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B641" w14:textId="77777777" w:rsidR="00F0387B" w:rsidRPr="00C26D01" w:rsidRDefault="00F038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0AD95" w14:textId="77777777" w:rsidR="00FE40B8" w:rsidRDefault="00FE40B8" w:rsidP="00FE40B8">
      <w:pPr>
        <w:pStyle w:val="FCm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Magyar Nemzeti Bank elnökének </w:t>
      </w:r>
    </w:p>
    <w:p w14:paraId="547DAF1A" w14:textId="77777777" w:rsidR="00FE40B8" w:rsidRDefault="00FE40B8" w:rsidP="00FE40B8">
      <w:pPr>
        <w:pStyle w:val="FCm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…/2023. (… …) MNB rendelete</w:t>
      </w:r>
    </w:p>
    <w:p w14:paraId="242ABFC0" w14:textId="2731B549" w:rsidR="00FE40B8" w:rsidRPr="00C26D01" w:rsidRDefault="00FB072D" w:rsidP="00FE40B8">
      <w:pPr>
        <w:pStyle w:val="FCm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a jegybanki információs rendszerhez a hitelügyletek egyes adataira vonatkozóan teljesítendő adatszolgáltatási kötelezettségről</w:t>
      </w:r>
      <w:r w:rsidR="00FE40B8">
        <w:rPr>
          <w:rFonts w:asciiTheme="minorHAnsi" w:hAnsiTheme="minorHAnsi" w:cstheme="minorHAnsi"/>
          <w:sz w:val="22"/>
          <w:szCs w:val="22"/>
        </w:rPr>
        <w:t xml:space="preserve"> szóló </w:t>
      </w:r>
      <w:r w:rsidR="00FE40B8" w:rsidRPr="00C26D01">
        <w:rPr>
          <w:rFonts w:asciiTheme="minorHAnsi" w:hAnsiTheme="minorHAnsi" w:cstheme="minorHAnsi"/>
          <w:sz w:val="22"/>
          <w:szCs w:val="22"/>
        </w:rPr>
        <w:t>35/2018. (XI. 13.) MNB rendelet</w:t>
      </w:r>
      <w:r w:rsidR="00FE40B8">
        <w:rPr>
          <w:rFonts w:asciiTheme="minorHAnsi" w:hAnsiTheme="minorHAnsi" w:cstheme="minorHAnsi"/>
          <w:sz w:val="22"/>
          <w:szCs w:val="22"/>
        </w:rPr>
        <w:t xml:space="preserve"> módosításáról</w:t>
      </w:r>
    </w:p>
    <w:p w14:paraId="39CAEA78" w14:textId="170AF8ED" w:rsidR="00F0387B" w:rsidRPr="00C26D01" w:rsidRDefault="00F0387B">
      <w:pPr>
        <w:pStyle w:val="FCm"/>
        <w:spacing w:before="240"/>
        <w:rPr>
          <w:rFonts w:asciiTheme="minorHAnsi" w:hAnsiTheme="minorHAnsi" w:cstheme="minorHAnsi"/>
          <w:sz w:val="22"/>
          <w:szCs w:val="22"/>
        </w:rPr>
      </w:pPr>
    </w:p>
    <w:p w14:paraId="3891C035" w14:textId="012CCF90" w:rsidR="00F0387B" w:rsidRDefault="00FB072D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 xml:space="preserve">A Magyar Nemzeti Bankról szóló 2013. évi CXXXIX. törvény 171. § (1) bekezdés </w:t>
      </w:r>
      <w:r w:rsidRPr="00C26D01">
        <w:rPr>
          <w:rFonts w:asciiTheme="minorHAnsi" w:hAnsiTheme="minorHAnsi" w:cstheme="minorHAnsi"/>
          <w:i/>
          <w:iCs/>
          <w:sz w:val="22"/>
          <w:szCs w:val="22"/>
        </w:rPr>
        <w:t xml:space="preserve">i) </w:t>
      </w:r>
      <w:r w:rsidRPr="00C26D01">
        <w:rPr>
          <w:rFonts w:asciiTheme="minorHAnsi" w:hAnsiTheme="minorHAnsi" w:cstheme="minorHAnsi"/>
          <w:sz w:val="22"/>
          <w:szCs w:val="22"/>
        </w:rPr>
        <w:t>pontjában kapott felhatalmazás alapján, a Magyar Nemzeti Bankról szóló 2013. évi CXXXIX. törvény 4. § (6) és (9) bekezdésében meghatározott feladatkörömben eljárva a következőket rendelem el:</w:t>
      </w:r>
    </w:p>
    <w:p w14:paraId="4F76317E" w14:textId="77777777" w:rsidR="00ED13AF" w:rsidRPr="0023262B" w:rsidRDefault="00ED13AF" w:rsidP="00ED13AF">
      <w:pPr>
        <w:ind w:firstLine="142"/>
        <w:rPr>
          <w:rFonts w:ascii="Arial" w:eastAsia="Times New Roman" w:hAnsi="Arial" w:cs="Arial"/>
        </w:rPr>
      </w:pPr>
    </w:p>
    <w:p w14:paraId="04558D69" w14:textId="77777777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b/>
          <w:bCs/>
          <w:sz w:val="22"/>
          <w:szCs w:val="22"/>
        </w:rPr>
        <w:t>1. §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 xml:space="preserve"> A jegybanki információs rendszerhez a hitelügyletek egyes adataira vonatkozóan teljesítendő adatszolgáltatási kötelezettségekről szóló 35/2018. (XI. 13.) MNB rendelet (a továbbiakban: Rendelet) 6. §-a helyébe a következő rendelkezés lép:</w:t>
      </w:r>
    </w:p>
    <w:p w14:paraId="611EB86E" w14:textId="74FB2EAE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hAnsiTheme="minorHAnsi" w:cstheme="minorHAnsi"/>
          <w:sz w:val="22"/>
          <w:szCs w:val="22"/>
        </w:rPr>
        <w:t>„</w:t>
      </w:r>
      <w:r w:rsidRPr="00ED13AF">
        <w:rPr>
          <w:rFonts w:asciiTheme="minorHAnsi" w:hAnsiTheme="minorHAnsi" w:cstheme="minorHAnsi"/>
          <w:b/>
          <w:bCs/>
          <w:sz w:val="22"/>
          <w:szCs w:val="22"/>
        </w:rPr>
        <w:t>6. §</w:t>
      </w:r>
      <w:r w:rsidRPr="00ED13AF">
        <w:rPr>
          <w:rFonts w:asciiTheme="minorHAnsi" w:hAnsiTheme="minorHAnsi" w:cstheme="minorHAnsi"/>
          <w:sz w:val="22"/>
          <w:szCs w:val="22"/>
        </w:rPr>
        <w:t xml:space="preserve"> A </w:t>
      </w:r>
      <w:r w:rsidR="003366EB">
        <w:rPr>
          <w:rFonts w:asciiTheme="minorHAnsi" w:hAnsiTheme="minorHAnsi" w:cstheme="minorHAnsi"/>
          <w:sz w:val="22"/>
          <w:szCs w:val="22"/>
        </w:rPr>
        <w:t xml:space="preserve">hitelintézet és az ezen típusú </w:t>
      </w:r>
      <w:proofErr w:type="spellStart"/>
      <w:r w:rsidR="003366EB">
        <w:rPr>
          <w:rFonts w:asciiTheme="minorHAnsi" w:hAnsiTheme="minorHAnsi" w:cstheme="minorHAnsi"/>
          <w:sz w:val="22"/>
          <w:szCs w:val="22"/>
        </w:rPr>
        <w:t>EGT</w:t>
      </w:r>
      <w:proofErr w:type="spellEnd"/>
      <w:r w:rsidR="003366EB">
        <w:rPr>
          <w:rFonts w:asciiTheme="minorHAnsi" w:hAnsiTheme="minorHAnsi" w:cstheme="minorHAnsi"/>
          <w:sz w:val="22"/>
          <w:szCs w:val="22"/>
        </w:rPr>
        <w:t xml:space="preserve">-fióktelep </w:t>
      </w:r>
      <w:r w:rsidRPr="00ED13AF">
        <w:rPr>
          <w:rFonts w:asciiTheme="minorHAnsi" w:hAnsiTheme="minorHAnsi" w:cstheme="minorHAnsi"/>
          <w:sz w:val="22"/>
          <w:szCs w:val="22"/>
        </w:rPr>
        <w:t xml:space="preserve">az adatszolgáltatást a jegybanki információs rendszerhez a hitelügyletek egyes adataira vonatkozóan teljesítendő adatszolgáltatási kötelezettségekről szóló 35/2018. (XI. 13.) MNB 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>rendelet módosításáról szóló …/202</w:t>
      </w:r>
      <w:r w:rsidR="006E2870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 xml:space="preserve">. (… …) MNB rendelet 1. mellékletével módosított 1. mellékletben meghatározott adattartalommal és a </w:t>
      </w:r>
      <w:r w:rsidRPr="00ED13AF">
        <w:rPr>
          <w:rFonts w:asciiTheme="minorHAnsi" w:hAnsiTheme="minorHAnsi" w:cstheme="minorHAnsi"/>
          <w:sz w:val="22"/>
          <w:szCs w:val="22"/>
        </w:rPr>
        <w:t xml:space="preserve">jegybanki információs rendszerhez a hitelügyletek egyes adataira vonatkozóan teljesítendő adatszolgáltatási kötelezettségekről szóló 35/2018. (XI. 13.) MNB 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>rendelet módosításáról szóló …/202</w:t>
      </w:r>
      <w:r w:rsidR="006E2870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 xml:space="preserve">. (… …) MNB rendelet 2. mellékletével módosított 2. mellékletben foglalt kitöltési előírások szerint első alkalommal </w:t>
      </w:r>
      <w:r w:rsidR="003366EB">
        <w:rPr>
          <w:rFonts w:asciiTheme="minorHAnsi" w:eastAsia="Times New Roman" w:hAnsiTheme="minorHAnsi" w:cstheme="minorHAnsi"/>
          <w:sz w:val="22"/>
          <w:szCs w:val="22"/>
        </w:rPr>
        <w:t>2023. december hónapra</w:t>
      </w:r>
      <w:r w:rsidR="003366EB" w:rsidRPr="00ED13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>mint tárgyidőszakra vonatkozóan jelenti.”</w:t>
      </w:r>
    </w:p>
    <w:p w14:paraId="72963225" w14:textId="77777777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0E9BA6" w14:textId="25B9FA16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b/>
          <w:bCs/>
          <w:sz w:val="22"/>
          <w:szCs w:val="22"/>
        </w:rPr>
        <w:t>2. §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17DBD">
        <w:rPr>
          <w:rFonts w:asciiTheme="minorHAnsi" w:eastAsia="Times New Roman" w:hAnsiTheme="minorHAnsi" w:cstheme="minorHAnsi"/>
          <w:sz w:val="22"/>
          <w:szCs w:val="22"/>
        </w:rPr>
        <w:t xml:space="preserve">(1) 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>A Rendelet</w:t>
      </w:r>
    </w:p>
    <w:p w14:paraId="5675D97D" w14:textId="77777777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sz w:val="22"/>
          <w:szCs w:val="22"/>
        </w:rPr>
        <w:t>a) 1. melléklete az 1. melléklet szerint,</w:t>
      </w:r>
    </w:p>
    <w:p w14:paraId="0225745E" w14:textId="77777777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sz w:val="22"/>
          <w:szCs w:val="22"/>
        </w:rPr>
        <w:t>b) 2. melléklete a 2. melléklet szerint</w:t>
      </w:r>
    </w:p>
    <w:p w14:paraId="71EDF976" w14:textId="77777777" w:rsidR="00ED13AF" w:rsidRP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sz w:val="22"/>
          <w:szCs w:val="22"/>
        </w:rPr>
        <w:t>módosul.</w:t>
      </w:r>
    </w:p>
    <w:p w14:paraId="5188105D" w14:textId="5BB06D96" w:rsidR="00ED13AF" w:rsidRDefault="00017DBD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(2) A Rendelet 3. melléklete helyébe a 3. melléklet lép.</w:t>
      </w:r>
    </w:p>
    <w:p w14:paraId="1A68F14E" w14:textId="77777777" w:rsidR="00017DBD" w:rsidRPr="00ED13AF" w:rsidRDefault="00017DBD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E8B14D" w14:textId="5D9923EE" w:rsidR="00ED13AF" w:rsidRDefault="00ED13AF" w:rsidP="00ED13AF">
      <w:pPr>
        <w:ind w:firstLine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D13AF">
        <w:rPr>
          <w:rFonts w:asciiTheme="minorHAnsi" w:eastAsia="Times New Roman" w:hAnsiTheme="minorHAnsi" w:cstheme="minorHAnsi"/>
          <w:b/>
          <w:sz w:val="22"/>
          <w:szCs w:val="22"/>
        </w:rPr>
        <w:t>3. §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 xml:space="preserve"> Ez a rendelet </w:t>
      </w:r>
      <w:r w:rsidR="003366EB">
        <w:rPr>
          <w:rFonts w:asciiTheme="minorHAnsi" w:eastAsia="Times New Roman" w:hAnsiTheme="minorHAnsi" w:cstheme="minorHAnsi"/>
          <w:sz w:val="22"/>
          <w:szCs w:val="22"/>
        </w:rPr>
        <w:t>2023. október 1-jén</w:t>
      </w:r>
      <w:r w:rsidR="003366EB" w:rsidRPr="00ED13A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D13AF">
        <w:rPr>
          <w:rFonts w:asciiTheme="minorHAnsi" w:eastAsia="Times New Roman" w:hAnsiTheme="minorHAnsi" w:cstheme="minorHAnsi"/>
          <w:sz w:val="22"/>
          <w:szCs w:val="22"/>
        </w:rPr>
        <w:t>lép hatályba.</w:t>
      </w:r>
    </w:p>
    <w:p w14:paraId="4A1188D1" w14:textId="2FA2ECB5" w:rsidR="00234545" w:rsidRDefault="00234545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270AFDDC" w14:textId="7C37E904" w:rsidR="00F0387B" w:rsidRPr="00432462" w:rsidRDefault="00FB072D">
      <w:pPr>
        <w:pStyle w:val="MellkletCm"/>
        <w:spacing w:before="240"/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</w:pPr>
      <w:r w:rsidRP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lastRenderedPageBreak/>
        <w:t xml:space="preserve">1. melléklet a </w:t>
      </w:r>
      <w:r w:rsid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…</w:t>
      </w:r>
      <w:r w:rsidRP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/20</w:t>
      </w:r>
      <w:r w:rsid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23</w:t>
      </w:r>
      <w:r w:rsidRP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 (</w:t>
      </w:r>
      <w:r w:rsid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..</w:t>
      </w:r>
      <w:r w:rsidRP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 xml:space="preserve">. </w:t>
      </w:r>
      <w:r w:rsid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..</w:t>
      </w:r>
      <w:r w:rsidRPr="00432462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.) MNB rendelethez</w:t>
      </w:r>
    </w:p>
    <w:p w14:paraId="44B4388B" w14:textId="77777777" w:rsidR="00234545" w:rsidRDefault="00234545" w:rsidP="0023454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bookmarkStart w:id="0" w:name="OLE_LINK2"/>
    </w:p>
    <w:p w14:paraId="18003CE2" w14:textId="7EE15788" w:rsidR="00234545" w:rsidRPr="00234545" w:rsidRDefault="00234545" w:rsidP="0023454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234545">
        <w:rPr>
          <w:rFonts w:asciiTheme="minorHAnsi" w:hAnsiTheme="minorHAnsi" w:cstheme="minorHAnsi"/>
          <w:bCs/>
          <w:sz w:val="22"/>
          <w:szCs w:val="22"/>
        </w:rPr>
        <w:t xml:space="preserve">1. A Rendelet 1. melléklet 3. pontja a </w:t>
      </w:r>
      <w:r>
        <w:rPr>
          <w:rFonts w:asciiTheme="minorHAnsi" w:hAnsiTheme="minorHAnsi" w:cstheme="minorHAnsi"/>
          <w:bCs/>
          <w:sz w:val="22"/>
          <w:szCs w:val="22"/>
        </w:rPr>
        <w:t>következő 31</w:t>
      </w:r>
      <w:r w:rsidRPr="00234545">
        <w:rPr>
          <w:rFonts w:asciiTheme="minorHAnsi" w:hAnsiTheme="minorHAnsi" w:cstheme="minorHAnsi"/>
          <w:bCs/>
          <w:sz w:val="22"/>
          <w:szCs w:val="22"/>
        </w:rPr>
        <w:t>–3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 w:rsidR="00914621"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234545" w:rsidRPr="00234545" w14:paraId="77E66BCF" w14:textId="77777777" w:rsidTr="00AD77C0">
        <w:tc>
          <w:tcPr>
            <w:tcW w:w="1244" w:type="dxa"/>
            <w:vAlign w:val="top"/>
          </w:tcPr>
          <w:p w14:paraId="09F2ABEF" w14:textId="77777777" w:rsidR="00914621" w:rsidRDefault="00914621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C2C6080" w14:textId="24F945AC" w:rsidR="00234545" w:rsidRPr="00234545" w:rsidRDefault="0023454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17AE8664" w14:textId="77777777" w:rsidR="00914621" w:rsidRDefault="00914621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2D7EE365" w14:textId="25CF2AED" w:rsidR="00234545" w:rsidRPr="00234545" w:rsidRDefault="0023454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bookmarkEnd w:id="0"/>
    <w:p w14:paraId="664107E6" w14:textId="5704530D" w:rsidR="00D05C31" w:rsidRDefault="00C4143B" w:rsidP="00234545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914621">
        <w:rPr>
          <w:rFonts w:asciiTheme="minorHAnsi" w:hAnsiTheme="minorHAnsi" w:cstheme="minorHAnsi"/>
          <w:sz w:val="22"/>
          <w:szCs w:val="22"/>
        </w:rPr>
        <w:t>31.</w:t>
      </w:r>
      <w:r w:rsidR="00914621">
        <w:rPr>
          <w:rFonts w:asciiTheme="minorHAnsi" w:hAnsiTheme="minorHAnsi" w:cstheme="minorHAnsi"/>
          <w:sz w:val="22"/>
          <w:szCs w:val="22"/>
        </w:rPr>
        <w:tab/>
      </w:r>
      <w:r w:rsidR="00914621">
        <w:rPr>
          <w:rFonts w:asciiTheme="minorHAnsi" w:hAnsiTheme="minorHAnsi" w:cstheme="minorHAnsi"/>
          <w:sz w:val="22"/>
          <w:szCs w:val="22"/>
        </w:rPr>
        <w:tab/>
      </w:r>
      <w:r w:rsidR="00D05C31" w:rsidRPr="00D05C31">
        <w:rPr>
          <w:rFonts w:asciiTheme="minorHAnsi" w:hAnsiTheme="minorHAnsi" w:cstheme="minorHAnsi"/>
          <w:sz w:val="22"/>
          <w:szCs w:val="22"/>
        </w:rPr>
        <w:t>Folyószámla</w:t>
      </w:r>
      <w:r w:rsidR="001B138B">
        <w:rPr>
          <w:rFonts w:asciiTheme="minorHAnsi" w:hAnsiTheme="minorHAnsi" w:cstheme="minorHAnsi"/>
          <w:sz w:val="22"/>
          <w:szCs w:val="22"/>
        </w:rPr>
        <w:t>-</w:t>
      </w:r>
      <w:r w:rsidR="00D05C31" w:rsidRPr="00D05C31">
        <w:rPr>
          <w:rFonts w:asciiTheme="minorHAnsi" w:hAnsiTheme="minorHAnsi" w:cstheme="minorHAnsi"/>
          <w:sz w:val="22"/>
          <w:szCs w:val="22"/>
        </w:rPr>
        <w:t>azonosító</w:t>
      </w:r>
    </w:p>
    <w:p w14:paraId="7F5E5A50" w14:textId="17EA539C" w:rsidR="00D05C31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522" w:rsidRPr="00F42522">
        <w:rPr>
          <w:rFonts w:asciiTheme="minorHAnsi" w:hAnsiTheme="minorHAnsi" w:cstheme="minorHAnsi"/>
          <w:sz w:val="22"/>
          <w:szCs w:val="22"/>
        </w:rPr>
        <w:t>Projekthitel célja</w:t>
      </w:r>
    </w:p>
    <w:p w14:paraId="5855D168" w14:textId="5BF301A6" w:rsidR="00F42522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522" w:rsidRPr="00F42522">
        <w:rPr>
          <w:rFonts w:asciiTheme="minorHAnsi" w:hAnsiTheme="minorHAnsi" w:cstheme="minorHAnsi"/>
          <w:sz w:val="22"/>
          <w:szCs w:val="22"/>
        </w:rPr>
        <w:t>Az értékvesztésképzés alá nem tartozó</w:t>
      </w:r>
      <w:r w:rsidR="00E60713">
        <w:rPr>
          <w:rFonts w:asciiTheme="minorHAnsi" w:hAnsiTheme="minorHAnsi" w:cstheme="minorHAnsi"/>
          <w:sz w:val="22"/>
          <w:szCs w:val="22"/>
        </w:rPr>
        <w:t>,</w:t>
      </w:r>
      <w:r w:rsidR="00F42522" w:rsidRPr="00F42522">
        <w:rPr>
          <w:rFonts w:asciiTheme="minorHAnsi" w:hAnsiTheme="minorHAnsi" w:cstheme="minorHAnsi"/>
          <w:sz w:val="22"/>
          <w:szCs w:val="22"/>
        </w:rPr>
        <w:t xml:space="preserve"> mérlegen kívüli instrumentumok besorolása</w:t>
      </w:r>
    </w:p>
    <w:p w14:paraId="7CFF173F" w14:textId="065FF6BE" w:rsidR="00F42522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522" w:rsidRPr="00F42522">
        <w:rPr>
          <w:rFonts w:asciiTheme="minorHAnsi" w:hAnsiTheme="minorHAnsi" w:cstheme="minorHAnsi"/>
          <w:sz w:val="22"/>
          <w:szCs w:val="22"/>
        </w:rPr>
        <w:t>A garancia hitelhelyettesítő-e?</w:t>
      </w:r>
    </w:p>
    <w:p w14:paraId="7C513623" w14:textId="67B701DE" w:rsidR="005F3C9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F3C9A" w:rsidRPr="005F3C9A">
        <w:rPr>
          <w:rFonts w:asciiTheme="minorHAnsi" w:hAnsiTheme="minorHAnsi" w:cstheme="minorHAnsi"/>
          <w:sz w:val="22"/>
          <w:szCs w:val="22"/>
        </w:rPr>
        <w:t>Tőketörlesztés típusa</w:t>
      </w:r>
      <w:r w:rsidR="00C4143B">
        <w:rPr>
          <w:rFonts w:asciiTheme="minorHAnsi" w:hAnsiTheme="minorHAnsi" w:cstheme="minorHAnsi"/>
          <w:sz w:val="22"/>
          <w:szCs w:val="22"/>
        </w:rPr>
        <w:t>”</w:t>
      </w:r>
    </w:p>
    <w:p w14:paraId="4345DF4A" w14:textId="77777777" w:rsidR="003A5861" w:rsidRDefault="003A5861" w:rsidP="003A5861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3D061B09" w14:textId="11C5BA65" w:rsidR="003A5861" w:rsidRDefault="003A5861" w:rsidP="003A5861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1</w:t>
      </w:r>
      <w:r w:rsidR="00917125">
        <w:rPr>
          <w:rFonts w:asciiTheme="minorHAnsi" w:hAnsiTheme="minorHAnsi" w:cstheme="minorHAnsi"/>
          <w:bCs/>
          <w:sz w:val="22"/>
          <w:szCs w:val="22"/>
        </w:rPr>
        <w:t>98</w:t>
      </w:r>
      <w:r w:rsidRPr="00234545">
        <w:rPr>
          <w:rFonts w:asciiTheme="minorHAnsi" w:hAnsiTheme="minorHAnsi" w:cstheme="minorHAnsi"/>
          <w:bCs/>
          <w:sz w:val="22"/>
          <w:szCs w:val="22"/>
        </w:rPr>
        <w:t>–</w:t>
      </w:r>
      <w:r w:rsidR="00917125">
        <w:rPr>
          <w:rFonts w:asciiTheme="minorHAnsi" w:hAnsiTheme="minorHAnsi" w:cstheme="minorHAnsi"/>
          <w:bCs/>
          <w:sz w:val="22"/>
          <w:szCs w:val="22"/>
        </w:rPr>
        <w:t>210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03349B" w:rsidRPr="00234545" w14:paraId="70580CE3" w14:textId="77777777" w:rsidTr="00977F10">
        <w:tc>
          <w:tcPr>
            <w:tcW w:w="1257" w:type="dxa"/>
            <w:vAlign w:val="top"/>
          </w:tcPr>
          <w:p w14:paraId="6E32037E" w14:textId="77777777" w:rsidR="0003349B" w:rsidRDefault="0003349B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0FBCE8DF" w14:textId="77777777" w:rsidR="0003349B" w:rsidRPr="00234545" w:rsidRDefault="0003349B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5D3E5C4C" w14:textId="77777777" w:rsidR="0003349B" w:rsidRDefault="0003349B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C67ACAC" w14:textId="77777777" w:rsidR="0003349B" w:rsidRPr="00234545" w:rsidRDefault="0003349B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3C4AF803" w14:textId="63503CDE" w:rsidR="00F42522" w:rsidRDefault="0003349B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„</w:t>
      </w:r>
      <w:r w:rsidR="00914621">
        <w:rPr>
          <w:rFonts w:asciiTheme="minorHAnsi" w:hAnsiTheme="minorHAnsi" w:cstheme="minorHAnsi"/>
          <w:sz w:val="22"/>
          <w:szCs w:val="22"/>
        </w:rPr>
        <w:t>198.</w:t>
      </w:r>
      <w:r w:rsidR="00914621">
        <w:rPr>
          <w:rFonts w:asciiTheme="minorHAnsi" w:hAnsiTheme="minorHAnsi" w:cstheme="minorHAnsi"/>
          <w:sz w:val="22"/>
          <w:szCs w:val="22"/>
        </w:rPr>
        <w:tab/>
      </w:r>
      <w:r w:rsidR="00914621">
        <w:rPr>
          <w:rFonts w:asciiTheme="minorHAnsi" w:hAnsiTheme="minorHAnsi" w:cstheme="minorHAnsi"/>
          <w:sz w:val="22"/>
          <w:szCs w:val="22"/>
        </w:rPr>
        <w:tab/>
      </w:r>
      <w:r w:rsidR="00F42522" w:rsidRPr="00F42522">
        <w:rPr>
          <w:rFonts w:asciiTheme="minorHAnsi" w:hAnsiTheme="minorHAnsi" w:cstheme="minorHAnsi"/>
          <w:sz w:val="22"/>
          <w:szCs w:val="22"/>
        </w:rPr>
        <w:t>Folyószámla</w:t>
      </w:r>
      <w:r w:rsidR="00914621">
        <w:rPr>
          <w:rFonts w:asciiTheme="minorHAnsi" w:hAnsiTheme="minorHAnsi" w:cstheme="minorHAnsi"/>
          <w:sz w:val="22"/>
          <w:szCs w:val="22"/>
        </w:rPr>
        <w:t>-</w:t>
      </w:r>
      <w:r w:rsidR="00F42522" w:rsidRPr="00F42522">
        <w:rPr>
          <w:rFonts w:asciiTheme="minorHAnsi" w:hAnsiTheme="minorHAnsi" w:cstheme="minorHAnsi"/>
          <w:sz w:val="22"/>
          <w:szCs w:val="22"/>
        </w:rPr>
        <w:t>azonosító</w:t>
      </w:r>
    </w:p>
    <w:p w14:paraId="22B1A397" w14:textId="183C0444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Az értékvesztésképzés alá nem tartozó</w:t>
      </w:r>
      <w:r w:rsidR="00FE40B8">
        <w:rPr>
          <w:rFonts w:asciiTheme="minorHAnsi" w:hAnsiTheme="minorHAnsi" w:cstheme="minorHAnsi"/>
          <w:sz w:val="22"/>
          <w:szCs w:val="22"/>
        </w:rPr>
        <w:t>,</w:t>
      </w:r>
      <w:r w:rsidR="00132F1A" w:rsidRPr="00132F1A">
        <w:rPr>
          <w:rFonts w:asciiTheme="minorHAnsi" w:hAnsiTheme="minorHAnsi" w:cstheme="minorHAnsi"/>
          <w:sz w:val="22"/>
          <w:szCs w:val="22"/>
        </w:rPr>
        <w:t xml:space="preserve"> mérlegen kívüli instrumentumok besorolása</w:t>
      </w:r>
    </w:p>
    <w:p w14:paraId="74A62273" w14:textId="05F8A17C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200.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A garancia hitelhelyettesítő-e?</w:t>
      </w:r>
    </w:p>
    <w:p w14:paraId="1F0EA748" w14:textId="0F444CBA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Fennálló tőke összege átvételkor</w:t>
      </w:r>
    </w:p>
    <w:p w14:paraId="06E707A9" w14:textId="6103FA8E" w:rsidR="00132F1A" w:rsidRDefault="00914621" w:rsidP="00977F10">
      <w:pPr>
        <w:pStyle w:val="Bekezds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 xml:space="preserve">Fennálló tőke összege átvételkor </w:t>
      </w:r>
      <w:r w:rsidR="00132F1A">
        <w:rPr>
          <w:rFonts w:asciiTheme="minorHAnsi" w:hAnsiTheme="minorHAnsi" w:cstheme="minorHAnsi"/>
          <w:sz w:val="22"/>
          <w:szCs w:val="22"/>
        </w:rPr>
        <w:t>–</w:t>
      </w:r>
      <w:r w:rsidR="00132F1A" w:rsidRPr="00132F1A">
        <w:rPr>
          <w:rFonts w:asciiTheme="minorHAnsi" w:hAnsiTheme="minorHAnsi" w:cstheme="minorHAnsi"/>
          <w:sz w:val="22"/>
          <w:szCs w:val="22"/>
        </w:rPr>
        <w:t xml:space="preserve"> devizanem</w:t>
      </w:r>
    </w:p>
    <w:p w14:paraId="106CA38E" w14:textId="2445B77E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Digitális módon értékesített kölcsön automatikus folyósítása</w:t>
      </w:r>
    </w:p>
    <w:p w14:paraId="3E6B36B4" w14:textId="5A07E34A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Kölcsön folyósításáig eltelt idő</w:t>
      </w:r>
    </w:p>
    <w:p w14:paraId="6E49AE2D" w14:textId="4C2FBD60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Kamatozás módja a fogyasztónak nyújtott hitelről szóló 2009. évi CLXII. törvény szerint</w:t>
      </w:r>
    </w:p>
    <w:p w14:paraId="4F773979" w14:textId="0FD69522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206.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Hiánytalan hitelkérelem hitelező általi befogadásának napja</w:t>
      </w:r>
    </w:p>
    <w:p w14:paraId="0B9E81B3" w14:textId="517C6298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207.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Adott instrumentum kezdeti törlesztőrészletének összege</w:t>
      </w:r>
    </w:p>
    <w:p w14:paraId="1B5FB652" w14:textId="2BDF3C68" w:rsidR="00132F1A" w:rsidRDefault="00914621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Adott instrumentum kezdeti törlesztőrészletének devizaneme</w:t>
      </w:r>
    </w:p>
    <w:p w14:paraId="78CA8143" w14:textId="2E1D3DCB" w:rsidR="00132F1A" w:rsidRDefault="00914621" w:rsidP="005F771A">
      <w:pPr>
        <w:pStyle w:val="Bekezds"/>
        <w:ind w:left="1434" w:hanging="1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209.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8179F" w:rsidRPr="00EC5572">
        <w:rPr>
          <w:rFonts w:asciiTheme="minorHAnsi" w:hAnsiTheme="minorHAnsi" w:cstheme="minorHAnsi"/>
          <w:sz w:val="22"/>
          <w:szCs w:val="22"/>
        </w:rPr>
        <w:t xml:space="preserve">Tevékenység végzése során </w:t>
      </w:r>
      <w:proofErr w:type="spellStart"/>
      <w:r w:rsidR="00E8179F" w:rsidRPr="00EC5572">
        <w:rPr>
          <w:rFonts w:asciiTheme="minorHAnsi" w:hAnsiTheme="minorHAnsi" w:cstheme="minorHAnsi"/>
          <w:sz w:val="22"/>
          <w:szCs w:val="22"/>
        </w:rPr>
        <w:t>KHR-ből</w:t>
      </w:r>
      <w:proofErr w:type="spellEnd"/>
      <w:r w:rsidR="00E8179F" w:rsidRPr="00EC5572">
        <w:rPr>
          <w:rFonts w:asciiTheme="minorHAnsi" w:hAnsiTheme="minorHAnsi" w:cstheme="minorHAnsi"/>
          <w:sz w:val="22"/>
          <w:szCs w:val="22"/>
        </w:rPr>
        <w:t xml:space="preserve"> származó pozitív hiteljelentést nem elváró pénzügyi vállalkozásoknak nyújtott hitel</w:t>
      </w:r>
    </w:p>
    <w:p w14:paraId="225D3F48" w14:textId="1B890B7C" w:rsidR="00132F1A" w:rsidRPr="00C26D01" w:rsidRDefault="00914621" w:rsidP="00914621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210.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32F1A" w:rsidRPr="00132F1A">
        <w:rPr>
          <w:rFonts w:asciiTheme="minorHAnsi" w:hAnsiTheme="minorHAnsi" w:cstheme="minorHAnsi"/>
          <w:sz w:val="22"/>
          <w:szCs w:val="22"/>
        </w:rPr>
        <w:t>A környezeti célkitűzéshez igazodó kitettség igazodási aránya</w:t>
      </w:r>
      <w:r w:rsidR="0003349B">
        <w:rPr>
          <w:rFonts w:asciiTheme="minorHAnsi" w:hAnsiTheme="minorHAnsi" w:cstheme="minorHAnsi"/>
          <w:sz w:val="22"/>
          <w:szCs w:val="22"/>
        </w:rPr>
        <w:t>”</w:t>
      </w:r>
    </w:p>
    <w:p w14:paraId="5D89F77B" w14:textId="77777777" w:rsidR="0022101A" w:rsidRDefault="0022101A" w:rsidP="0022101A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465C35FF" w14:textId="15F8F889" w:rsidR="0022101A" w:rsidRDefault="0022101A" w:rsidP="0022101A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21</w:t>
      </w:r>
      <w:r w:rsidRPr="00234545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582740">
        <w:rPr>
          <w:rFonts w:asciiTheme="minorHAnsi" w:hAnsiTheme="minorHAnsi" w:cstheme="minorHAnsi"/>
          <w:bCs/>
          <w:sz w:val="22"/>
          <w:szCs w:val="22"/>
        </w:rPr>
        <w:t>9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582740" w:rsidRPr="00234545" w14:paraId="2AE84BB8" w14:textId="77777777" w:rsidTr="00AD77C0">
        <w:tc>
          <w:tcPr>
            <w:tcW w:w="1257" w:type="dxa"/>
            <w:vAlign w:val="top"/>
          </w:tcPr>
          <w:p w14:paraId="6F753E9C" w14:textId="77777777" w:rsidR="00582740" w:rsidRDefault="00582740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FEFD0B1" w14:textId="77777777" w:rsidR="00582740" w:rsidRPr="00234545" w:rsidRDefault="00582740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E261767" w14:textId="77777777" w:rsidR="00582740" w:rsidRDefault="00582740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065CA310" w14:textId="77777777" w:rsidR="00582740" w:rsidRPr="00234545" w:rsidRDefault="00582740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3C99BC31" w14:textId="74C75A34" w:rsidR="005D3606" w:rsidRDefault="00582740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917125">
        <w:rPr>
          <w:rFonts w:asciiTheme="minorHAnsi" w:hAnsiTheme="minorHAnsi" w:cstheme="minorHAnsi"/>
          <w:sz w:val="22"/>
          <w:szCs w:val="22"/>
        </w:rPr>
        <w:t>21.</w:t>
      </w:r>
      <w:r w:rsidR="00917125">
        <w:rPr>
          <w:rFonts w:asciiTheme="minorHAnsi" w:hAnsiTheme="minorHAnsi" w:cstheme="minorHAnsi"/>
          <w:sz w:val="22"/>
          <w:szCs w:val="22"/>
        </w:rPr>
        <w:tab/>
      </w:r>
      <w:r w:rsidR="00917125">
        <w:rPr>
          <w:rFonts w:asciiTheme="minorHAnsi" w:hAnsiTheme="minorHAnsi" w:cstheme="minorHAnsi"/>
          <w:sz w:val="22"/>
          <w:szCs w:val="22"/>
        </w:rPr>
        <w:tab/>
      </w:r>
      <w:bookmarkStart w:id="1" w:name="_Hlk130821881"/>
      <w:r w:rsidR="005D3606" w:rsidRPr="005D3606">
        <w:rPr>
          <w:rFonts w:asciiTheme="minorHAnsi" w:hAnsiTheme="minorHAnsi" w:cstheme="minorHAnsi"/>
          <w:sz w:val="22"/>
          <w:szCs w:val="22"/>
        </w:rPr>
        <w:t>Hitel</w:t>
      </w:r>
      <w:r w:rsidR="00E8179F">
        <w:rPr>
          <w:rFonts w:asciiTheme="minorHAnsi" w:hAnsiTheme="minorHAnsi" w:cstheme="minorHAnsi"/>
          <w:sz w:val="22"/>
          <w:szCs w:val="22"/>
        </w:rPr>
        <w:t>egyenértékesítési</w:t>
      </w:r>
      <w:r w:rsidR="005D3606" w:rsidRPr="005D3606">
        <w:rPr>
          <w:rFonts w:asciiTheme="minorHAnsi" w:hAnsiTheme="minorHAnsi" w:cstheme="minorHAnsi"/>
          <w:sz w:val="22"/>
          <w:szCs w:val="22"/>
        </w:rPr>
        <w:t xml:space="preserve"> tényező (</w:t>
      </w:r>
      <w:proofErr w:type="spellStart"/>
      <w:r w:rsidR="005D3606" w:rsidRPr="005D3606">
        <w:rPr>
          <w:rFonts w:asciiTheme="minorHAnsi" w:hAnsiTheme="minorHAnsi" w:cstheme="minorHAnsi"/>
          <w:sz w:val="22"/>
          <w:szCs w:val="22"/>
        </w:rPr>
        <w:t>CCF</w:t>
      </w:r>
      <w:proofErr w:type="spellEnd"/>
      <w:r w:rsidR="005D3606" w:rsidRPr="005D3606">
        <w:rPr>
          <w:rFonts w:asciiTheme="minorHAnsi" w:hAnsiTheme="minorHAnsi" w:cstheme="minorHAnsi"/>
          <w:sz w:val="22"/>
          <w:szCs w:val="22"/>
        </w:rPr>
        <w:t>)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p w14:paraId="40EBF429" w14:textId="6F059916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Nemteljesítés bekövetkezésekor a kockázati kitettség értéke (</w:t>
      </w:r>
      <w:proofErr w:type="spellStart"/>
      <w:r w:rsidR="005D3606" w:rsidRPr="005D3606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5D3606" w:rsidRPr="005D3606">
        <w:rPr>
          <w:rFonts w:asciiTheme="minorHAnsi" w:hAnsiTheme="minorHAnsi" w:cstheme="minorHAnsi"/>
          <w:sz w:val="22"/>
          <w:szCs w:val="22"/>
        </w:rPr>
        <w:t>)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p w14:paraId="34A02070" w14:textId="30F78646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8179F">
        <w:rPr>
          <w:rFonts w:asciiTheme="minorHAnsi" w:hAnsiTheme="minorHAnsi" w:cstheme="minorHAnsi"/>
          <w:sz w:val="22"/>
          <w:szCs w:val="22"/>
        </w:rPr>
        <w:t>N</w:t>
      </w:r>
      <w:r w:rsidR="005D3606" w:rsidRPr="005D3606">
        <w:rPr>
          <w:rFonts w:asciiTheme="minorHAnsi" w:hAnsiTheme="minorHAnsi" w:cstheme="minorHAnsi"/>
          <w:sz w:val="22"/>
          <w:szCs w:val="22"/>
        </w:rPr>
        <w:t>emteljesítés</w:t>
      </w:r>
      <w:r w:rsidR="00E8179F">
        <w:rPr>
          <w:rFonts w:asciiTheme="minorHAnsi" w:hAnsiTheme="minorHAnsi" w:cstheme="minorHAnsi"/>
          <w:sz w:val="22"/>
          <w:szCs w:val="22"/>
        </w:rPr>
        <w:t>i</w:t>
      </w:r>
      <w:r w:rsidR="005D3606" w:rsidRPr="005D3606">
        <w:rPr>
          <w:rFonts w:asciiTheme="minorHAnsi" w:hAnsiTheme="minorHAnsi" w:cstheme="minorHAnsi"/>
          <w:sz w:val="22"/>
          <w:szCs w:val="22"/>
        </w:rPr>
        <w:t xml:space="preserve"> valószínűség (</w:t>
      </w:r>
      <w:proofErr w:type="spellStart"/>
      <w:r w:rsidR="005D3606" w:rsidRPr="005D3606">
        <w:rPr>
          <w:rFonts w:asciiTheme="minorHAnsi" w:hAnsiTheme="minorHAnsi" w:cstheme="minorHAnsi"/>
          <w:sz w:val="22"/>
          <w:szCs w:val="22"/>
        </w:rPr>
        <w:t>PD</w:t>
      </w:r>
      <w:proofErr w:type="spellEnd"/>
      <w:r w:rsidR="005D3606" w:rsidRPr="005D3606">
        <w:rPr>
          <w:rFonts w:asciiTheme="minorHAnsi" w:hAnsiTheme="minorHAnsi" w:cstheme="minorHAnsi"/>
          <w:sz w:val="22"/>
          <w:szCs w:val="22"/>
        </w:rPr>
        <w:t>)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p w14:paraId="047779C8" w14:textId="23755FE7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Nemteljesítés</w:t>
      </w:r>
      <w:r w:rsidR="00E8179F">
        <w:rPr>
          <w:rFonts w:asciiTheme="minorHAnsi" w:hAnsiTheme="minorHAnsi" w:cstheme="minorHAnsi"/>
          <w:sz w:val="22"/>
          <w:szCs w:val="22"/>
        </w:rPr>
        <w:t>kori</w:t>
      </w:r>
      <w:r w:rsidR="005D3606" w:rsidRPr="005D3606">
        <w:rPr>
          <w:rFonts w:asciiTheme="minorHAnsi" w:hAnsiTheme="minorHAnsi" w:cstheme="minorHAnsi"/>
          <w:sz w:val="22"/>
          <w:szCs w:val="22"/>
        </w:rPr>
        <w:t xml:space="preserve"> veszteség</w:t>
      </w:r>
      <w:r w:rsidR="00E8179F">
        <w:rPr>
          <w:rFonts w:asciiTheme="minorHAnsi" w:hAnsiTheme="minorHAnsi" w:cstheme="minorHAnsi"/>
          <w:sz w:val="22"/>
          <w:szCs w:val="22"/>
        </w:rPr>
        <w:t>ráta</w:t>
      </w:r>
      <w:r w:rsidR="005D3606" w:rsidRPr="005D360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D3606" w:rsidRPr="005D3606">
        <w:rPr>
          <w:rFonts w:asciiTheme="minorHAnsi" w:hAnsiTheme="minorHAnsi" w:cstheme="minorHAnsi"/>
          <w:sz w:val="22"/>
          <w:szCs w:val="22"/>
        </w:rPr>
        <w:t>LGD</w:t>
      </w:r>
      <w:proofErr w:type="spellEnd"/>
      <w:r w:rsidR="005D3606" w:rsidRPr="005D3606">
        <w:rPr>
          <w:rFonts w:asciiTheme="minorHAnsi" w:hAnsiTheme="minorHAnsi" w:cstheme="minorHAnsi"/>
          <w:sz w:val="22"/>
          <w:szCs w:val="22"/>
        </w:rPr>
        <w:t>)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p w14:paraId="26DF0047" w14:textId="62B5ECB8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Várható veszteség (EL)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p w14:paraId="7D025AE9" w14:textId="0FFF6F22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 xml:space="preserve">M </w:t>
      </w:r>
      <w:r w:rsidR="00BB4C36">
        <w:rPr>
          <w:rFonts w:asciiTheme="minorHAnsi" w:hAnsiTheme="minorHAnsi" w:cstheme="minorHAnsi"/>
          <w:sz w:val="22"/>
          <w:szCs w:val="22"/>
        </w:rPr>
        <w:softHyphen/>
        <w:t>–</w:t>
      </w:r>
      <w:r w:rsidR="00E8179F">
        <w:rPr>
          <w:rFonts w:asciiTheme="minorHAnsi" w:hAnsiTheme="minorHAnsi" w:cstheme="minorHAnsi"/>
          <w:sz w:val="22"/>
          <w:szCs w:val="22"/>
        </w:rPr>
        <w:t xml:space="preserve"> </w:t>
      </w:r>
      <w:r w:rsidR="005D3606" w:rsidRPr="005D3606">
        <w:rPr>
          <w:rFonts w:asciiTheme="minorHAnsi" w:hAnsiTheme="minorHAnsi" w:cstheme="minorHAnsi"/>
          <w:sz w:val="22"/>
          <w:szCs w:val="22"/>
        </w:rPr>
        <w:t>lejárat Pillér II.</w:t>
      </w:r>
      <w:r w:rsidR="00E8179F">
        <w:rPr>
          <w:rFonts w:asciiTheme="minorHAnsi" w:hAnsiTheme="minorHAnsi" w:cstheme="minorHAnsi"/>
          <w:sz w:val="22"/>
          <w:szCs w:val="22"/>
        </w:rPr>
        <w:t xml:space="preserve"> alatt</w:t>
      </w:r>
    </w:p>
    <w:bookmarkEnd w:id="1"/>
    <w:p w14:paraId="6D7ACC73" w14:textId="660AE4DB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S paraméter</w:t>
      </w:r>
    </w:p>
    <w:p w14:paraId="723BA1E5" w14:textId="4451AFCC" w:rsidR="005D3606" w:rsidRDefault="00917125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Ügyfélcsoport kitettsége</w:t>
      </w:r>
    </w:p>
    <w:p w14:paraId="4B82A5E0" w14:textId="314D88AB" w:rsidR="005D3606" w:rsidRPr="00C26D01" w:rsidRDefault="00917125" w:rsidP="00917125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3606" w:rsidRPr="005D3606">
        <w:rPr>
          <w:rFonts w:asciiTheme="minorHAnsi" w:hAnsiTheme="minorHAnsi" w:cstheme="minorHAnsi"/>
          <w:sz w:val="22"/>
          <w:szCs w:val="22"/>
        </w:rPr>
        <w:t>KKV-szorzó</w:t>
      </w:r>
      <w:r w:rsidR="00582740">
        <w:rPr>
          <w:rFonts w:asciiTheme="minorHAnsi" w:hAnsiTheme="minorHAnsi" w:cstheme="minorHAnsi"/>
          <w:sz w:val="22"/>
          <w:szCs w:val="22"/>
        </w:rPr>
        <w:t>”</w:t>
      </w:r>
    </w:p>
    <w:p w14:paraId="5E78E16B" w14:textId="0FBD7C7F" w:rsidR="00F0387B" w:rsidRDefault="00F0387B" w:rsidP="00526763">
      <w:pPr>
        <w:pStyle w:val="Bekezds"/>
        <w:ind w:left="141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4C96442" w14:textId="3D904A70" w:rsidR="00526763" w:rsidRDefault="00526763" w:rsidP="00526763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21. és 22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526763" w:rsidRPr="00234545" w14:paraId="4070C136" w14:textId="77777777" w:rsidTr="00AD77C0">
        <w:tc>
          <w:tcPr>
            <w:tcW w:w="1257" w:type="dxa"/>
            <w:vAlign w:val="top"/>
          </w:tcPr>
          <w:p w14:paraId="4D181E2E" w14:textId="77777777" w:rsidR="00526763" w:rsidRDefault="00526763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14A9B43" w14:textId="77777777" w:rsidR="00526763" w:rsidRPr="00234545" w:rsidRDefault="00526763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163316EF" w14:textId="77777777" w:rsidR="00526763" w:rsidRDefault="00526763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1038E24" w14:textId="77777777" w:rsidR="00526763" w:rsidRPr="00234545" w:rsidRDefault="00526763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161DF197" w14:textId="069F091C" w:rsidR="00844767" w:rsidRDefault="00526763" w:rsidP="00A7123A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„21.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4767" w:rsidRPr="00844767">
        <w:rPr>
          <w:rFonts w:asciiTheme="minorHAnsi" w:hAnsiTheme="minorHAnsi" w:cstheme="minorHAnsi"/>
          <w:sz w:val="22"/>
          <w:szCs w:val="22"/>
        </w:rPr>
        <w:t>Adós alkalmazásának kezdete és a hitelbírálat között eltelt hónapok száma</w:t>
      </w:r>
    </w:p>
    <w:p w14:paraId="5987E685" w14:textId="4BDA0292" w:rsidR="00844767" w:rsidRPr="00C26D01" w:rsidRDefault="00526763" w:rsidP="00526763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4767" w:rsidRPr="00844767">
        <w:rPr>
          <w:rFonts w:asciiTheme="minorHAnsi" w:hAnsiTheme="minorHAnsi" w:cstheme="minorHAnsi"/>
          <w:sz w:val="22"/>
          <w:szCs w:val="22"/>
        </w:rPr>
        <w:t>Adós hitelbírálatkori munkahelye szerinti nemzetgazdasági ágazat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130BAF13" w14:textId="77777777" w:rsidR="0090058F" w:rsidRDefault="0090058F" w:rsidP="0090058F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746410FE" w14:textId="1D0A9484" w:rsidR="0090058F" w:rsidRDefault="0090058F" w:rsidP="0090058F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28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90058F" w:rsidRPr="00234545" w14:paraId="6BFF8312" w14:textId="77777777" w:rsidTr="00AD77C0">
        <w:tc>
          <w:tcPr>
            <w:tcW w:w="1257" w:type="dxa"/>
            <w:vAlign w:val="top"/>
          </w:tcPr>
          <w:p w14:paraId="3DECC38B" w14:textId="77777777" w:rsidR="0090058F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F168FFA" w14:textId="77777777" w:rsidR="0090058F" w:rsidRPr="00234545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5F9E338C" w14:textId="77777777" w:rsidR="0090058F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32C77DF" w14:textId="77777777" w:rsidR="0090058F" w:rsidRPr="00234545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1FBCEAD4" w14:textId="76826639" w:rsidR="00844767" w:rsidRDefault="0090058F" w:rsidP="00977F10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„28.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4767" w:rsidRPr="00844767">
        <w:rPr>
          <w:rFonts w:asciiTheme="minorHAnsi" w:hAnsiTheme="minorHAnsi" w:cstheme="minorHAnsi"/>
          <w:sz w:val="22"/>
          <w:szCs w:val="22"/>
        </w:rPr>
        <w:t>Projekt tárgyát képező ingatlan készültségi foka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ACBC17F" w14:textId="77777777" w:rsidR="0090058F" w:rsidRDefault="0090058F" w:rsidP="0090058F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2E14A409" w14:textId="46327A3C" w:rsidR="0090058F" w:rsidRDefault="0090058F" w:rsidP="0090058F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23. és 24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90058F" w:rsidRPr="00234545" w14:paraId="4AE4FAEE" w14:textId="77777777" w:rsidTr="00AD77C0">
        <w:tc>
          <w:tcPr>
            <w:tcW w:w="1257" w:type="dxa"/>
            <w:vAlign w:val="top"/>
          </w:tcPr>
          <w:p w14:paraId="68E5B2E0" w14:textId="77777777" w:rsidR="0090058F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F0C31C3" w14:textId="77777777" w:rsidR="0090058F" w:rsidRPr="00234545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1DDDF62" w14:textId="77777777" w:rsidR="0090058F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7CF6866" w14:textId="77777777" w:rsidR="0090058F" w:rsidRPr="00234545" w:rsidRDefault="0090058F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0F804BCD" w14:textId="3BD95BC3" w:rsidR="005F501D" w:rsidRDefault="002F762B" w:rsidP="00A7123A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„23.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F501D" w:rsidRPr="005F501D">
        <w:rPr>
          <w:rFonts w:asciiTheme="minorHAnsi" w:hAnsiTheme="minorHAnsi" w:cstheme="minorHAnsi"/>
          <w:sz w:val="22"/>
          <w:szCs w:val="22"/>
        </w:rPr>
        <w:t>Projekt tárgyát képező ingatlan készültségi foka</w:t>
      </w:r>
    </w:p>
    <w:p w14:paraId="78283607" w14:textId="27253F55" w:rsidR="005F501D" w:rsidRPr="00C26D01" w:rsidRDefault="002F762B" w:rsidP="002F762B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F501D" w:rsidRPr="005F501D">
        <w:rPr>
          <w:rFonts w:asciiTheme="minorHAnsi" w:hAnsiTheme="minorHAnsi" w:cstheme="minorHAnsi"/>
          <w:sz w:val="22"/>
          <w:szCs w:val="22"/>
        </w:rPr>
        <w:t>Alkalmazott fedezeti szorzó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CA848AD" w14:textId="7EDAEC9A" w:rsidR="00F0387B" w:rsidRPr="00C26D01" w:rsidRDefault="00F0387B" w:rsidP="007E6525">
      <w:pPr>
        <w:pStyle w:val="Bekezds"/>
        <w:ind w:left="141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BE25B54" w14:textId="3D1C7DC2" w:rsidR="007E6525" w:rsidRDefault="007E6525" w:rsidP="007E652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18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40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7E6525" w:rsidRPr="00234545" w14:paraId="2129121B" w14:textId="77777777" w:rsidTr="00AD77C0">
        <w:tc>
          <w:tcPr>
            <w:tcW w:w="1257" w:type="dxa"/>
            <w:vAlign w:val="top"/>
          </w:tcPr>
          <w:p w14:paraId="15D6874D" w14:textId="77777777" w:rsidR="007E652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2114A05" w14:textId="77777777" w:rsidR="007E6525" w:rsidRPr="0023454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4C5192BC" w14:textId="77777777" w:rsidR="007E652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07705DE" w14:textId="77777777" w:rsidR="007E6525" w:rsidRPr="0023454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45B926F8" w14:textId="735DC6B6" w:rsidR="00137A42" w:rsidRPr="00C26D01" w:rsidRDefault="007E6525" w:rsidP="00A0664E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„40.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2" w:name="_Hlk130888506"/>
      <w:r w:rsidR="00BB4C36">
        <w:rPr>
          <w:rFonts w:asciiTheme="minorHAnsi" w:hAnsiTheme="minorHAnsi" w:cstheme="minorHAnsi"/>
          <w:sz w:val="22"/>
          <w:szCs w:val="22"/>
        </w:rPr>
        <w:t>Nem pénzügyi kimutatás közzétételére köteles</w:t>
      </w:r>
      <w:r w:rsidR="001F5385" w:rsidRPr="00977F10">
        <w:rPr>
          <w:rFonts w:asciiTheme="minorHAnsi" w:hAnsiTheme="minorHAnsi" w:cstheme="minorHAnsi"/>
          <w:sz w:val="22"/>
          <w:szCs w:val="22"/>
        </w:rPr>
        <w:t xml:space="preserve"> vállalkozás-</w:t>
      </w:r>
      <w:r w:rsidR="001F5385" w:rsidRPr="005C7378">
        <w:rPr>
          <w:rFonts w:asciiTheme="minorHAnsi" w:hAnsiTheme="minorHAnsi" w:cstheme="minorHAnsi"/>
          <w:sz w:val="22"/>
          <w:szCs w:val="22"/>
        </w:rPr>
        <w:t>e</w:t>
      </w:r>
      <w:r w:rsidR="00137A42" w:rsidRPr="00137A42">
        <w:rPr>
          <w:rFonts w:asciiTheme="minorHAnsi" w:hAnsiTheme="minorHAnsi" w:cstheme="minorHAnsi"/>
          <w:sz w:val="22"/>
          <w:szCs w:val="22"/>
        </w:rPr>
        <w:t>?</w:t>
      </w:r>
      <w:bookmarkEnd w:id="2"/>
      <w:r>
        <w:rPr>
          <w:rFonts w:asciiTheme="minorHAnsi" w:hAnsiTheme="minorHAnsi" w:cstheme="minorHAnsi"/>
          <w:sz w:val="22"/>
          <w:szCs w:val="22"/>
        </w:rPr>
        <w:t>”</w:t>
      </w:r>
    </w:p>
    <w:p w14:paraId="424DF5AD" w14:textId="77777777" w:rsidR="007E6525" w:rsidRDefault="007E6525" w:rsidP="007E652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616290CC" w14:textId="675D6BC6" w:rsidR="007E6525" w:rsidRDefault="007E6525" w:rsidP="007E652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 w:rsidR="000D2FA5">
        <w:rPr>
          <w:rFonts w:asciiTheme="minorHAnsi" w:hAnsiTheme="minorHAnsi" w:cstheme="minorHAnsi"/>
          <w:bCs/>
          <w:sz w:val="22"/>
          <w:szCs w:val="22"/>
        </w:rPr>
        <w:t>20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4</w:t>
      </w:r>
      <w:r w:rsidR="000D2FA5">
        <w:rPr>
          <w:rFonts w:asciiTheme="minorHAnsi" w:hAnsiTheme="minorHAnsi" w:cstheme="minorHAnsi"/>
          <w:bCs/>
          <w:sz w:val="22"/>
          <w:szCs w:val="22"/>
        </w:rPr>
        <w:t>4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7E6525" w:rsidRPr="00234545" w14:paraId="659703F4" w14:textId="77777777" w:rsidTr="00AD77C0">
        <w:tc>
          <w:tcPr>
            <w:tcW w:w="1257" w:type="dxa"/>
            <w:vAlign w:val="top"/>
          </w:tcPr>
          <w:p w14:paraId="1D59CD2F" w14:textId="77777777" w:rsidR="007E652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9214D35" w14:textId="77777777" w:rsidR="007E6525" w:rsidRPr="0023454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2D9BA885" w14:textId="77777777" w:rsidR="007E652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79CCDFB" w14:textId="77777777" w:rsidR="007E6525" w:rsidRPr="00234545" w:rsidRDefault="007E652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2761050F" w14:textId="2391D4A5" w:rsidR="00137A42" w:rsidRPr="00C26D01" w:rsidRDefault="000D2FA5" w:rsidP="000D2FA5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„44.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B4C36">
        <w:rPr>
          <w:rFonts w:asciiTheme="minorHAnsi" w:hAnsiTheme="minorHAnsi" w:cstheme="minorHAnsi"/>
          <w:sz w:val="22"/>
          <w:szCs w:val="22"/>
        </w:rPr>
        <w:t>Nem pénzügyi kimutatás közzétételére köteles</w:t>
      </w:r>
      <w:r w:rsidR="001F5385" w:rsidRPr="007D1C51">
        <w:rPr>
          <w:rFonts w:asciiTheme="minorHAnsi" w:hAnsiTheme="minorHAnsi" w:cstheme="minorHAnsi"/>
          <w:sz w:val="22"/>
          <w:szCs w:val="22"/>
        </w:rPr>
        <w:t xml:space="preserve"> vállalkozás-</w:t>
      </w:r>
      <w:r w:rsidR="001F5385" w:rsidRPr="007D1C5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37A42" w:rsidRPr="00137A42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B920E5C" w14:textId="77777777" w:rsidR="000D2FA5" w:rsidRDefault="000D2FA5" w:rsidP="000D2FA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7DAC8D05" w14:textId="06A9B64E" w:rsidR="000D2FA5" w:rsidRDefault="000D2FA5" w:rsidP="000D2FA5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A Rendelet 1. melléklet </w:t>
      </w:r>
      <w:r>
        <w:rPr>
          <w:rFonts w:asciiTheme="minorHAnsi" w:hAnsiTheme="minorHAnsi" w:cstheme="minorHAnsi"/>
          <w:bCs/>
          <w:sz w:val="22"/>
          <w:szCs w:val="22"/>
        </w:rPr>
        <w:t>21</w:t>
      </w:r>
      <w:r w:rsidRPr="00234545">
        <w:rPr>
          <w:rFonts w:asciiTheme="minorHAnsi" w:hAnsiTheme="minorHAnsi" w:cstheme="minorHAnsi"/>
          <w:bCs/>
          <w:sz w:val="22"/>
          <w:szCs w:val="22"/>
        </w:rPr>
        <w:t xml:space="preserve">. pontja a </w:t>
      </w:r>
      <w:r>
        <w:rPr>
          <w:rFonts w:asciiTheme="minorHAnsi" w:hAnsiTheme="minorHAnsi" w:cstheme="minorHAnsi"/>
          <w:bCs/>
          <w:sz w:val="22"/>
          <w:szCs w:val="22"/>
        </w:rPr>
        <w:t>következő 14</w:t>
      </w:r>
      <w:r w:rsidRPr="00234545">
        <w:rPr>
          <w:rFonts w:asciiTheme="minorHAnsi" w:hAnsiTheme="minorHAnsi" w:cstheme="minorHAnsi"/>
          <w:bCs/>
          <w:sz w:val="22"/>
          <w:szCs w:val="22"/>
        </w:rPr>
        <w:t>. sorszámú attribútum</w:t>
      </w:r>
      <w:r>
        <w:rPr>
          <w:rFonts w:asciiTheme="minorHAnsi" w:hAnsiTheme="minorHAnsi" w:cstheme="minorHAnsi"/>
          <w:bCs/>
          <w:sz w:val="22"/>
          <w:szCs w:val="22"/>
        </w:rPr>
        <w:t>mal egészül ki</w:t>
      </w:r>
      <w:r w:rsidRPr="0023454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7"/>
        <w:gridCol w:w="8280"/>
      </w:tblGrid>
      <w:tr w:rsidR="000D2FA5" w:rsidRPr="00234545" w14:paraId="5FEC2316" w14:textId="77777777" w:rsidTr="00AD77C0">
        <w:tc>
          <w:tcPr>
            <w:tcW w:w="1257" w:type="dxa"/>
            <w:vAlign w:val="top"/>
          </w:tcPr>
          <w:p w14:paraId="5FAAEB3B" w14:textId="77777777" w:rsidR="000D2FA5" w:rsidRDefault="000D2FA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B0F1E5C" w14:textId="77777777" w:rsidR="000D2FA5" w:rsidRPr="00234545" w:rsidRDefault="000D2FA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(Attribútum sorszáma</w:t>
            </w:r>
          </w:p>
        </w:tc>
        <w:tc>
          <w:tcPr>
            <w:tcW w:w="8280" w:type="dxa"/>
            <w:vAlign w:val="top"/>
          </w:tcPr>
          <w:p w14:paraId="4E0C86CA" w14:textId="77777777" w:rsidR="000D2FA5" w:rsidRDefault="000D2FA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19BC547" w14:textId="77777777" w:rsidR="000D2FA5" w:rsidRPr="00234545" w:rsidRDefault="000D2FA5" w:rsidP="00AD77C0">
            <w:pPr>
              <w:pStyle w:val="Listaszerbekezds"/>
              <w:numPr>
                <w:ilvl w:val="0"/>
                <w:numId w:val="0"/>
              </w:numPr>
              <w:spacing w:after="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3454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Attribútum megnevezése)</w:t>
            </w:r>
          </w:p>
        </w:tc>
      </w:tr>
    </w:tbl>
    <w:p w14:paraId="55AAFD69" w14:textId="1AD10874" w:rsidR="00FB072D" w:rsidRPr="00C26D01" w:rsidRDefault="000D2FA5" w:rsidP="000D2FA5">
      <w:pPr>
        <w:pStyle w:val="Bekezds"/>
        <w:ind w:left="20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„14.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B072D">
        <w:rPr>
          <w:rFonts w:asciiTheme="minorHAnsi" w:hAnsiTheme="minorHAnsi" w:cstheme="minorHAnsi"/>
          <w:sz w:val="22"/>
          <w:szCs w:val="22"/>
        </w:rPr>
        <w:t>Ü</w:t>
      </w:r>
      <w:r w:rsidR="00FB072D" w:rsidRPr="00FB072D">
        <w:rPr>
          <w:rFonts w:asciiTheme="minorHAnsi" w:hAnsiTheme="minorHAnsi" w:cstheme="minorHAnsi"/>
          <w:sz w:val="22"/>
          <w:szCs w:val="22"/>
        </w:rPr>
        <w:t>gyfélminősítés kategória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0BE272A6" w14:textId="4A812EB7" w:rsidR="002373AA" w:rsidRDefault="002373AA" w:rsidP="002373AA">
      <w:pPr>
        <w:pStyle w:val="Bekezds"/>
        <w:spacing w:before="240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A Rendelet 1. melléklete a következő 25. ponttal egészül ki:</w:t>
      </w:r>
    </w:p>
    <w:p w14:paraId="58E9F473" w14:textId="77777777" w:rsidR="002373AA" w:rsidRDefault="002373AA" w:rsidP="002373AA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</w:p>
    <w:p w14:paraId="684ADE0E" w14:textId="2C977D8F" w:rsidR="002524F3" w:rsidRDefault="002373AA" w:rsidP="002373AA">
      <w:pPr>
        <w:pStyle w:val="Bekezds"/>
        <w:spacing w:after="240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2A31DD" w:rsidRPr="00C26D01">
        <w:rPr>
          <w:rFonts w:asciiTheme="minorHAnsi" w:hAnsiTheme="minorHAnsi" w:cstheme="minorHAnsi"/>
          <w:sz w:val="22"/>
          <w:szCs w:val="22"/>
        </w:rPr>
        <w:t>2</w:t>
      </w:r>
      <w:r w:rsidR="002A31DD">
        <w:rPr>
          <w:rFonts w:asciiTheme="minorHAnsi" w:hAnsiTheme="minorHAnsi" w:cstheme="minorHAnsi"/>
          <w:sz w:val="22"/>
          <w:szCs w:val="22"/>
        </w:rPr>
        <w:t>5</w:t>
      </w:r>
      <w:r w:rsidR="002A31DD" w:rsidRPr="00C26D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A31DD" w:rsidRPr="002A31DD">
        <w:rPr>
          <w:rFonts w:asciiTheme="minorHAnsi" w:hAnsiTheme="minorHAnsi" w:cstheme="minorHAnsi"/>
          <w:sz w:val="22"/>
          <w:szCs w:val="22"/>
        </w:rPr>
        <w:t>TAX_UGYF</w:t>
      </w:r>
      <w:proofErr w:type="spellEnd"/>
      <w:r w:rsidR="002A31D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 w:rsidR="00595156">
        <w:rPr>
          <w:rFonts w:asciiTheme="minorHAnsi" w:hAnsiTheme="minorHAnsi" w:cstheme="minorHAnsi"/>
          <w:sz w:val="22"/>
          <w:szCs w:val="22"/>
        </w:rPr>
        <w:t xml:space="preserve">Taxonómia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595156">
        <w:rPr>
          <w:rFonts w:asciiTheme="minorHAnsi" w:hAnsiTheme="minorHAnsi" w:cstheme="minorHAnsi"/>
          <w:sz w:val="22"/>
          <w:szCs w:val="22"/>
        </w:rPr>
        <w:t xml:space="preserve"> ügyfél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5"/>
      </w:tblGrid>
      <w:tr w:rsidR="002A31DD" w:rsidRPr="00C26D01" w14:paraId="632EF6DD" w14:textId="77777777" w:rsidTr="00CF158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BDF5C7" w14:textId="77777777" w:rsidR="002A31DD" w:rsidRPr="00C26D01" w:rsidRDefault="002A31DD" w:rsidP="00CF15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D01">
              <w:rPr>
                <w:rFonts w:asciiTheme="minorHAnsi" w:hAnsiTheme="minorHAnsi" w:cstheme="minorHAnsi"/>
                <w:sz w:val="22"/>
                <w:szCs w:val="22"/>
              </w:rPr>
              <w:t>Attribútum sorszáma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8AB42E" w14:textId="77777777" w:rsidR="002A31DD" w:rsidRPr="00C26D01" w:rsidRDefault="002A31DD" w:rsidP="00CF15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6D01">
              <w:rPr>
                <w:rFonts w:asciiTheme="minorHAnsi" w:hAnsiTheme="minorHAnsi" w:cstheme="minorHAnsi"/>
                <w:sz w:val="22"/>
                <w:szCs w:val="22"/>
              </w:rPr>
              <w:t>Attribútum megnevezése</w:t>
            </w:r>
          </w:p>
        </w:tc>
      </w:tr>
    </w:tbl>
    <w:p w14:paraId="5B5A8FDE" w14:textId="77777777" w:rsidR="002A31DD" w:rsidRPr="002A31DD" w:rsidRDefault="002A31DD" w:rsidP="00977F10">
      <w:pPr>
        <w:pStyle w:val="Bekezds"/>
        <w:numPr>
          <w:ilvl w:val="0"/>
          <w:numId w:val="35"/>
        </w:numPr>
        <w:spacing w:before="240"/>
        <w:ind w:left="1418" w:hanging="1214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>Megfigyelt szervezet azonosító</w:t>
      </w:r>
    </w:p>
    <w:p w14:paraId="3C4E0CB1" w14:textId="7777777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>Belföldi vállalkozás törzsszáma</w:t>
      </w:r>
    </w:p>
    <w:p w14:paraId="1949C25D" w14:textId="7777777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>Vállalkozás külföldi azonosító</w:t>
      </w:r>
    </w:p>
    <w:p w14:paraId="3DB21804" w14:textId="4AB89298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 mérséklése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</w:t>
      </w:r>
    </w:p>
    <w:p w14:paraId="74502E10" w14:textId="25DC9B2D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éghajlatváltozáshoz való alkalmazkodás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</w:t>
      </w:r>
    </w:p>
    <w:p w14:paraId="43040922" w14:textId="1B39CB8A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biológiai sokféleség és az ökoszisztémák védelme és helyreállítása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</w:t>
      </w:r>
    </w:p>
    <w:p w14:paraId="0CDF37CB" w14:textId="13423DD5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körforgásos gazdaságra való átállás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 </w:t>
      </w:r>
    </w:p>
    <w:p w14:paraId="6A6C2370" w14:textId="6F4ADFE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szennyezés megelőzése és csökkentése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 </w:t>
      </w:r>
    </w:p>
    <w:p w14:paraId="51985E79" w14:textId="267CA4B8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>A vízi és tengeri erőforrások fenntartható használata és védelme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árbevétele</w:t>
      </w:r>
    </w:p>
    <w:p w14:paraId="5D6D192E" w14:textId="16C7EDCE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 mérséklése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árbevétele</w:t>
      </w:r>
    </w:p>
    <w:p w14:paraId="3D6BCFA7" w14:textId="0EFAABD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lastRenderedPageBreak/>
        <w:t xml:space="preserve">Az éghajlatváltozáshoz való alkalmazkodás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="00FD3BBB">
        <w:rPr>
          <w:rFonts w:asciiTheme="minorHAnsi" w:hAnsiTheme="minorHAnsi" w:cstheme="minorHAnsi"/>
          <w:sz w:val="22"/>
          <w:szCs w:val="22"/>
        </w:rPr>
        <w:t xml:space="preserve"> </w:t>
      </w:r>
      <w:r w:rsidRPr="002A31DD">
        <w:rPr>
          <w:rFonts w:asciiTheme="minorHAnsi" w:hAnsiTheme="minorHAnsi" w:cstheme="minorHAnsi"/>
          <w:sz w:val="22"/>
          <w:szCs w:val="22"/>
        </w:rPr>
        <w:t>taxonómiához igazítható tevékenységek árbevétele</w:t>
      </w:r>
    </w:p>
    <w:p w14:paraId="6C0A209E" w14:textId="419F0CD4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biológiai sokféleség és az ökoszisztémák védelme és helyreállítása </w:t>
      </w:r>
      <w:r w:rsidR="00C0733A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árbevétele</w:t>
      </w:r>
    </w:p>
    <w:p w14:paraId="5B923D44" w14:textId="0DBC03ED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körforgásos gazdaságra való átállás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árbevétele </w:t>
      </w:r>
    </w:p>
    <w:p w14:paraId="14453AE3" w14:textId="00EF4596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szennyezés megelőzése és csökkentése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árbevétele </w:t>
      </w:r>
    </w:p>
    <w:p w14:paraId="3EF0E07F" w14:textId="764D3E9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vízi és tengeri erőforrások fenntartható használata és védelme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árbevétele </w:t>
      </w:r>
    </w:p>
    <w:p w14:paraId="39E12D4C" w14:textId="0C67226B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 mérséklése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0E938930" w14:textId="6BA00FC0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éghajlatváltozáshoz való alkalmazkodás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4D02C257" w14:textId="76893162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biológiai sokféleség és az ökoszisztémák védelme és helyreállítása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7DE65D84" w14:textId="0838678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körforgásos gazdaságra való átállás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099E8FF6" w14:textId="76E8614F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szennyezés megelőzése és csökkentése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23057F59" w14:textId="4BEA078A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vízi és tengeri erőforrások fenntartható használata és védelme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igazodó tevékenységek beruházási ráfordítása</w:t>
      </w:r>
    </w:p>
    <w:p w14:paraId="24F34EE7" w14:textId="6C300C13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 mérséklése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beruházási ráfordítása</w:t>
      </w:r>
    </w:p>
    <w:p w14:paraId="2526B808" w14:textId="0A4C3808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Az éghajlatváltozáshoz való alkalmazkodás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beruházási ráfordítása</w:t>
      </w:r>
    </w:p>
    <w:p w14:paraId="596EC2A7" w14:textId="290E3997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biológiai sokféleség és az ökoszisztémák védelme és helyreállítása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beruházási ráfordítása</w:t>
      </w:r>
    </w:p>
    <w:p w14:paraId="092E5FE8" w14:textId="21C40F8D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körforgásos gazdaságra való átállás </w:t>
      </w:r>
      <w:r w:rsidR="00BE7CA7">
        <w:rPr>
          <w:rFonts w:asciiTheme="minorHAnsi" w:hAnsiTheme="minorHAnsi" w:cstheme="minorHAnsi"/>
          <w:sz w:val="22"/>
          <w:szCs w:val="22"/>
        </w:rPr>
        <w:t>–</w:t>
      </w:r>
      <w:r w:rsidRPr="002A31DD">
        <w:rPr>
          <w:rFonts w:asciiTheme="minorHAnsi" w:hAnsiTheme="minorHAnsi" w:cstheme="minorHAnsi"/>
          <w:sz w:val="22"/>
          <w:szCs w:val="22"/>
        </w:rPr>
        <w:t xml:space="preserve"> taxonómiához igazítható tevékenységek beruházási ráfordítása</w:t>
      </w:r>
    </w:p>
    <w:p w14:paraId="5321F596" w14:textId="799568D0" w:rsidR="002A31DD" w:rsidRP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szennyezés megelőzése és csökkentése </w:t>
      </w:r>
      <w:r w:rsidR="00BE7CA7">
        <w:rPr>
          <w:rFonts w:asciiTheme="minorHAnsi" w:hAnsiTheme="minorHAnsi" w:cstheme="minorHAnsi"/>
          <w:sz w:val="22"/>
          <w:szCs w:val="22"/>
        </w:rPr>
        <w:t xml:space="preserve">– </w:t>
      </w:r>
      <w:r w:rsidRPr="002A31DD">
        <w:rPr>
          <w:rFonts w:asciiTheme="minorHAnsi" w:hAnsiTheme="minorHAnsi" w:cstheme="minorHAnsi"/>
          <w:sz w:val="22"/>
          <w:szCs w:val="22"/>
        </w:rPr>
        <w:t>taxonómiához igazítható tevékenységek beruházási ráfordítása</w:t>
      </w:r>
    </w:p>
    <w:p w14:paraId="35968995" w14:textId="73E2F689" w:rsidR="002A31DD" w:rsidRDefault="002A31DD" w:rsidP="00977F10">
      <w:pPr>
        <w:pStyle w:val="Bekezds"/>
        <w:numPr>
          <w:ilvl w:val="0"/>
          <w:numId w:val="35"/>
        </w:numPr>
        <w:ind w:left="1417" w:hanging="1213"/>
        <w:jc w:val="both"/>
        <w:rPr>
          <w:rFonts w:asciiTheme="minorHAnsi" w:hAnsiTheme="minorHAnsi" w:cstheme="minorHAnsi"/>
          <w:sz w:val="22"/>
          <w:szCs w:val="22"/>
        </w:rPr>
      </w:pPr>
      <w:r w:rsidRPr="002A31DD">
        <w:rPr>
          <w:rFonts w:asciiTheme="minorHAnsi" w:hAnsiTheme="minorHAnsi" w:cstheme="minorHAnsi"/>
          <w:sz w:val="22"/>
          <w:szCs w:val="22"/>
        </w:rPr>
        <w:t xml:space="preserve">A vízi és tengeri erőforrások fenntartható használata és védelme </w:t>
      </w:r>
      <w:r w:rsidR="00BE7CA7">
        <w:rPr>
          <w:rFonts w:asciiTheme="minorHAnsi" w:hAnsiTheme="minorHAnsi" w:cstheme="minorHAnsi"/>
          <w:sz w:val="22"/>
          <w:szCs w:val="22"/>
        </w:rPr>
        <w:t xml:space="preserve">– </w:t>
      </w:r>
      <w:r w:rsidRPr="002A31DD">
        <w:rPr>
          <w:rFonts w:asciiTheme="minorHAnsi" w:hAnsiTheme="minorHAnsi" w:cstheme="minorHAnsi"/>
          <w:sz w:val="22"/>
          <w:szCs w:val="22"/>
        </w:rPr>
        <w:t>taxonómiához igazítható tevékenységek beruházási ráfordítása</w:t>
      </w:r>
      <w:r w:rsidR="00A7123A">
        <w:rPr>
          <w:rFonts w:asciiTheme="minorHAnsi" w:hAnsiTheme="minorHAnsi" w:cstheme="minorHAnsi"/>
          <w:sz w:val="22"/>
          <w:szCs w:val="22"/>
        </w:rPr>
        <w:t>”</w:t>
      </w:r>
    </w:p>
    <w:p w14:paraId="0480E30C" w14:textId="2B2543F7" w:rsidR="00FE4CC3" w:rsidRDefault="00FE4CC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03C3C" w14:textId="17C77529" w:rsidR="00F0387B" w:rsidRDefault="00FB072D" w:rsidP="00A0664E">
      <w:pPr>
        <w:pStyle w:val="MellkletCm"/>
        <w:spacing w:before="240" w:after="0"/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</w:pPr>
      <w:r w:rsidRP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lastRenderedPageBreak/>
        <w:t xml:space="preserve">2. melléklet a </w:t>
      </w:r>
      <w:r w:rsid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…</w:t>
      </w:r>
      <w:r w:rsidRP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/20</w:t>
      </w:r>
      <w:r w:rsid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23</w:t>
      </w:r>
      <w:r w:rsidRP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 (</w:t>
      </w:r>
      <w:r w:rsid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..</w:t>
      </w:r>
      <w:r w:rsidRP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 xml:space="preserve">. </w:t>
      </w:r>
      <w:r w:rsid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..</w:t>
      </w:r>
      <w:r w:rsidRPr="00FE4CC3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.) MNB rendelethez</w:t>
      </w:r>
    </w:p>
    <w:p w14:paraId="59E661C3" w14:textId="77777777" w:rsidR="00B2629E" w:rsidRPr="00FE4CC3" w:rsidRDefault="00B2629E" w:rsidP="00A0664E">
      <w:pPr>
        <w:pStyle w:val="MellkletCm"/>
        <w:spacing w:before="240" w:after="0"/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</w:pPr>
    </w:p>
    <w:p w14:paraId="0380AA02" w14:textId="779A9D14" w:rsidR="00FE4CC3" w:rsidRPr="00FE4CC3" w:rsidRDefault="00FE4CC3" w:rsidP="00E8103B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FE4CC3">
        <w:rPr>
          <w:rFonts w:asciiTheme="minorHAnsi" w:hAnsiTheme="minorHAnsi" w:cstheme="minorHAnsi"/>
          <w:bCs/>
          <w:caps/>
          <w:sz w:val="22"/>
          <w:szCs w:val="22"/>
        </w:rPr>
        <w:t xml:space="preserve">1. A </w:t>
      </w:r>
      <w:r w:rsidRPr="00FE4CC3">
        <w:rPr>
          <w:rFonts w:asciiTheme="minorHAnsi" w:hAnsiTheme="minorHAnsi" w:cstheme="minorHAnsi"/>
          <w:bCs/>
          <w:sz w:val="22"/>
          <w:szCs w:val="22"/>
        </w:rPr>
        <w:t>Rendelet 2. melléklet I. 1. pontja a következő 1.</w:t>
      </w:r>
      <w:r w:rsidR="00B2629E">
        <w:rPr>
          <w:rFonts w:asciiTheme="minorHAnsi" w:hAnsiTheme="minorHAnsi" w:cstheme="minorHAnsi"/>
          <w:bCs/>
          <w:sz w:val="22"/>
          <w:szCs w:val="22"/>
        </w:rPr>
        <w:t>10</w:t>
      </w:r>
      <w:r w:rsidRPr="00FE4CC3">
        <w:rPr>
          <w:rFonts w:asciiTheme="minorHAnsi" w:hAnsiTheme="minorHAnsi" w:cstheme="minorHAnsi"/>
          <w:bCs/>
          <w:sz w:val="22"/>
          <w:szCs w:val="22"/>
        </w:rPr>
        <w:t>a. alponttal egészül ki:</w:t>
      </w:r>
    </w:p>
    <w:p w14:paraId="152F88AE" w14:textId="33109B84" w:rsidR="004E2D95" w:rsidRPr="00FE4CC3" w:rsidRDefault="009B62ED" w:rsidP="00977F10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2D95" w:rsidRPr="005F771A">
        <w:rPr>
          <w:rFonts w:asciiTheme="minorHAnsi" w:hAnsiTheme="minorHAnsi" w:cstheme="minorHAnsi"/>
          <w:sz w:val="22"/>
          <w:szCs w:val="22"/>
        </w:rPr>
        <w:t>1.</w:t>
      </w:r>
      <w:r w:rsidR="005F771A" w:rsidRPr="005F771A">
        <w:rPr>
          <w:rFonts w:asciiTheme="minorHAnsi" w:hAnsiTheme="minorHAnsi" w:cstheme="minorHAnsi"/>
          <w:sz w:val="22"/>
          <w:szCs w:val="22"/>
        </w:rPr>
        <w:t>10</w:t>
      </w:r>
      <w:r w:rsidR="005F771A">
        <w:rPr>
          <w:rFonts w:asciiTheme="minorHAnsi" w:hAnsiTheme="minorHAnsi" w:cstheme="minorHAnsi"/>
          <w:sz w:val="22"/>
          <w:szCs w:val="22"/>
        </w:rPr>
        <w:t>a.</w:t>
      </w:r>
      <w:r w:rsidR="004E2D95" w:rsidRPr="00FE4CC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30888577"/>
      <w:r w:rsidR="00BB4C36" w:rsidRPr="00A0664E">
        <w:rPr>
          <w:rFonts w:asciiTheme="minorHAnsi" w:hAnsiTheme="minorHAnsi" w:cstheme="minorHAnsi"/>
          <w:i/>
          <w:iCs/>
          <w:sz w:val="22"/>
          <w:szCs w:val="22"/>
        </w:rPr>
        <w:t xml:space="preserve">Nem pénzügyi kimutatás közzétételére köteles </w:t>
      </w:r>
      <w:r w:rsidR="00986254" w:rsidRPr="00A0664E">
        <w:rPr>
          <w:rFonts w:asciiTheme="minorHAnsi" w:hAnsiTheme="minorHAnsi" w:cstheme="minorHAnsi"/>
          <w:i/>
          <w:iCs/>
          <w:sz w:val="22"/>
          <w:szCs w:val="22"/>
        </w:rPr>
        <w:t>vállalkozás</w:t>
      </w:r>
      <w:r w:rsidR="004E2D95" w:rsidRPr="00FE4CC3">
        <w:rPr>
          <w:rFonts w:asciiTheme="minorHAnsi" w:hAnsiTheme="minorHAnsi" w:cstheme="minorHAnsi"/>
          <w:sz w:val="22"/>
          <w:szCs w:val="22"/>
        </w:rPr>
        <w:t xml:space="preserve">: </w:t>
      </w:r>
      <w:r w:rsidR="00986254">
        <w:rPr>
          <w:rFonts w:asciiTheme="minorHAnsi" w:hAnsiTheme="minorHAnsi" w:cstheme="minorHAnsi"/>
          <w:sz w:val="22"/>
          <w:szCs w:val="22"/>
        </w:rPr>
        <w:t xml:space="preserve">a </w:t>
      </w:r>
      <w:r w:rsidR="00BB4C36">
        <w:rPr>
          <w:rFonts w:asciiTheme="minorHAnsi" w:hAnsiTheme="minorHAnsi" w:cstheme="minorHAnsi"/>
          <w:sz w:val="22"/>
          <w:szCs w:val="22"/>
        </w:rPr>
        <w:t xml:space="preserve">számvitelről szóló </w:t>
      </w:r>
      <w:r w:rsidR="00986254">
        <w:rPr>
          <w:rFonts w:ascii="Segoe UI" w:hAnsi="Segoe UI" w:cs="Segoe UI"/>
          <w:color w:val="000000"/>
          <w:sz w:val="20"/>
          <w:szCs w:val="20"/>
        </w:rPr>
        <w:t>2000. évi C. törvény</w:t>
      </w:r>
      <w:r w:rsidR="00986254">
        <w:rPr>
          <w:sz w:val="22"/>
          <w:szCs w:val="22"/>
        </w:rPr>
        <w:t xml:space="preserve"> </w:t>
      </w:r>
      <w:r w:rsidR="00986254">
        <w:rPr>
          <w:rFonts w:ascii="Segoe UI" w:hAnsi="Segoe UI" w:cs="Segoe UI"/>
          <w:color w:val="000000"/>
          <w:sz w:val="20"/>
          <w:szCs w:val="20"/>
        </w:rPr>
        <w:t>95/C. §</w:t>
      </w:r>
      <w:r w:rsidR="00BB4C3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86254">
        <w:rPr>
          <w:rFonts w:ascii="Segoe UI" w:hAnsi="Segoe UI" w:cs="Segoe UI"/>
          <w:color w:val="000000"/>
          <w:sz w:val="20"/>
          <w:szCs w:val="20"/>
        </w:rPr>
        <w:t>(1)</w:t>
      </w:r>
      <w:r w:rsidR="00BB4C36">
        <w:rPr>
          <w:rFonts w:ascii="Segoe UI" w:hAnsi="Segoe UI" w:cs="Segoe UI"/>
          <w:color w:val="000000"/>
          <w:sz w:val="20"/>
          <w:szCs w:val="20"/>
        </w:rPr>
        <w:t xml:space="preserve"> bekezdésében</w:t>
      </w:r>
      <w:r w:rsidR="0098625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E18B2" w:rsidRPr="00FE4CC3">
        <w:rPr>
          <w:rFonts w:asciiTheme="minorHAnsi" w:hAnsiTheme="minorHAnsi" w:cstheme="minorHAnsi"/>
          <w:sz w:val="22"/>
          <w:szCs w:val="22"/>
        </w:rPr>
        <w:t>meghatározott vállalkozás.</w:t>
      </w:r>
      <w:bookmarkEnd w:id="3"/>
      <w:r>
        <w:rPr>
          <w:rFonts w:asciiTheme="minorHAnsi" w:hAnsiTheme="minorHAnsi" w:cstheme="minorHAnsi"/>
          <w:sz w:val="22"/>
          <w:szCs w:val="22"/>
        </w:rPr>
        <w:t>”</w:t>
      </w:r>
    </w:p>
    <w:p w14:paraId="0F2A7679" w14:textId="77777777" w:rsidR="009B62ED" w:rsidRDefault="009B62ED" w:rsidP="00E8103B">
      <w:pPr>
        <w:ind w:firstLine="142"/>
        <w:rPr>
          <w:rFonts w:asciiTheme="minorHAnsi" w:hAnsiTheme="minorHAnsi" w:cstheme="minorHAnsi"/>
          <w:bCs/>
          <w:caps/>
          <w:sz w:val="22"/>
          <w:szCs w:val="22"/>
        </w:rPr>
      </w:pPr>
    </w:p>
    <w:p w14:paraId="074A6F44" w14:textId="438AD5E2" w:rsidR="009B62ED" w:rsidRPr="00FE4CC3" w:rsidRDefault="00510CB8" w:rsidP="00E8103B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aps/>
          <w:sz w:val="22"/>
          <w:szCs w:val="22"/>
        </w:rPr>
        <w:t>2</w:t>
      </w:r>
      <w:r w:rsidR="009B62ED" w:rsidRPr="00FE4CC3">
        <w:rPr>
          <w:rFonts w:asciiTheme="minorHAnsi" w:hAnsiTheme="minorHAnsi" w:cstheme="minorHAnsi"/>
          <w:bCs/>
          <w:caps/>
          <w:sz w:val="22"/>
          <w:szCs w:val="22"/>
        </w:rPr>
        <w:t xml:space="preserve">. A </w:t>
      </w:r>
      <w:r w:rsidR="009B62ED" w:rsidRPr="00FE4CC3">
        <w:rPr>
          <w:rFonts w:asciiTheme="minorHAnsi" w:hAnsiTheme="minorHAnsi" w:cstheme="minorHAnsi"/>
          <w:bCs/>
          <w:sz w:val="22"/>
          <w:szCs w:val="22"/>
        </w:rPr>
        <w:t xml:space="preserve">Rendelet 2. melléklet I. </w:t>
      </w:r>
      <w:r w:rsidR="009B62ED">
        <w:rPr>
          <w:rFonts w:asciiTheme="minorHAnsi" w:hAnsiTheme="minorHAnsi" w:cstheme="minorHAnsi"/>
          <w:bCs/>
          <w:sz w:val="22"/>
          <w:szCs w:val="22"/>
        </w:rPr>
        <w:t>5</w:t>
      </w:r>
      <w:r w:rsidR="009B62ED" w:rsidRPr="00FE4CC3">
        <w:rPr>
          <w:rFonts w:asciiTheme="minorHAnsi" w:hAnsiTheme="minorHAnsi" w:cstheme="minorHAnsi"/>
          <w:bCs/>
          <w:sz w:val="22"/>
          <w:szCs w:val="22"/>
        </w:rPr>
        <w:t>. pont</w:t>
      </w:r>
      <w:r w:rsidR="009B62ED">
        <w:rPr>
          <w:rFonts w:asciiTheme="minorHAnsi" w:hAnsiTheme="minorHAnsi" w:cstheme="minorHAnsi"/>
          <w:bCs/>
          <w:sz w:val="22"/>
          <w:szCs w:val="22"/>
        </w:rPr>
        <w:t xml:space="preserve"> 5.1. alpontja helyébe a következő rendelkezés lép</w:t>
      </w:r>
      <w:r w:rsidR="009B62ED" w:rsidRPr="00FE4CC3">
        <w:rPr>
          <w:rFonts w:asciiTheme="minorHAnsi" w:hAnsiTheme="minorHAnsi" w:cstheme="minorHAnsi"/>
          <w:bCs/>
          <w:sz w:val="22"/>
          <w:szCs w:val="22"/>
        </w:rPr>
        <w:t>:</w:t>
      </w:r>
    </w:p>
    <w:p w14:paraId="685CE72F" w14:textId="17084C75" w:rsidR="00F0387B" w:rsidRDefault="00121E68" w:rsidP="00E8103B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FB072D" w:rsidRPr="00C26D01">
        <w:rPr>
          <w:rFonts w:asciiTheme="minorHAnsi" w:hAnsiTheme="minorHAnsi" w:cstheme="minorHAnsi"/>
          <w:sz w:val="22"/>
          <w:szCs w:val="22"/>
        </w:rPr>
        <w:t>5.1. Az adatszolgáltatásban hitelügyletként az adatszolgáltató által tartott olyan, hitelviszonyt megtestesítő, alapvetően visszafizetendő, pénzkölcsön nyújtásából vagy befektetési szolgáltatásból fakadó, hiteljellegű instrumentumok jelentendők, amelyek nem sorolhatók a különféle eszközoldali betétek vagy értékpapírok közé. Hitelügylet alatt értendő a faktoring és lízingügylet is.</w:t>
      </w:r>
      <w:r w:rsidR="008F3028">
        <w:rPr>
          <w:rFonts w:asciiTheme="minorHAnsi" w:hAnsiTheme="minorHAnsi" w:cstheme="minorHAnsi"/>
          <w:sz w:val="22"/>
          <w:szCs w:val="22"/>
        </w:rPr>
        <w:t xml:space="preserve"> </w:t>
      </w:r>
      <w:r w:rsidR="005A00BF">
        <w:rPr>
          <w:rFonts w:asciiTheme="minorHAnsi" w:hAnsiTheme="minorHAnsi" w:cstheme="minorHAnsi"/>
          <w:sz w:val="22"/>
          <w:szCs w:val="22"/>
        </w:rPr>
        <w:t xml:space="preserve">Az adatszolgáltatásban jelentendő továbbá a </w:t>
      </w:r>
      <w:r w:rsidR="005A00BF" w:rsidRPr="005A00BF">
        <w:rPr>
          <w:rFonts w:asciiTheme="minorHAnsi" w:hAnsiTheme="minorHAnsi" w:cstheme="minorHAnsi"/>
          <w:sz w:val="22"/>
          <w:szCs w:val="22"/>
        </w:rPr>
        <w:t>garanci</w:t>
      </w:r>
      <w:r>
        <w:rPr>
          <w:rFonts w:asciiTheme="minorHAnsi" w:hAnsiTheme="minorHAnsi" w:cstheme="minorHAnsi"/>
          <w:sz w:val="22"/>
          <w:szCs w:val="22"/>
        </w:rPr>
        <w:t>a</w:t>
      </w:r>
      <w:r w:rsidR="005A00BF" w:rsidRPr="005A00BF">
        <w:rPr>
          <w:rFonts w:asciiTheme="minorHAnsi" w:hAnsiTheme="minorHAnsi" w:cstheme="minorHAnsi"/>
          <w:sz w:val="22"/>
          <w:szCs w:val="22"/>
        </w:rPr>
        <w:t>, az egyéb mérlegen kívüli kötelezettségvállalás</w:t>
      </w:r>
      <w:r w:rsidR="005A00BF">
        <w:rPr>
          <w:rFonts w:asciiTheme="minorHAnsi" w:hAnsiTheme="minorHAnsi" w:cstheme="minorHAnsi"/>
          <w:sz w:val="22"/>
          <w:szCs w:val="22"/>
        </w:rPr>
        <w:t xml:space="preserve">, valamint a </w:t>
      </w:r>
      <w:r w:rsidR="005A00BF" w:rsidRPr="005A00BF">
        <w:rPr>
          <w:rFonts w:asciiTheme="minorHAnsi" w:hAnsiTheme="minorHAnsi" w:cstheme="minorHAnsi"/>
          <w:sz w:val="22"/>
          <w:szCs w:val="22"/>
        </w:rPr>
        <w:t>folyószámlához köthető olyan tartozás, amelyhez nem tartozik hitelkeret</w:t>
      </w:r>
      <w:r w:rsidR="00510CB8">
        <w:rPr>
          <w:rFonts w:asciiTheme="minorHAnsi" w:hAnsiTheme="minorHAnsi" w:cstheme="minorHAnsi"/>
          <w:sz w:val="22"/>
          <w:szCs w:val="22"/>
        </w:rPr>
        <w:t>-</w:t>
      </w:r>
      <w:r w:rsidR="005A00BF" w:rsidRPr="005A00BF">
        <w:rPr>
          <w:rFonts w:asciiTheme="minorHAnsi" w:hAnsiTheme="minorHAnsi" w:cstheme="minorHAnsi"/>
          <w:sz w:val="22"/>
          <w:szCs w:val="22"/>
        </w:rPr>
        <w:t>szerződés, csak betéti szerződés, ideértve az értékpapírszámlán megjelenő negatív egyenleget is</w:t>
      </w:r>
      <w:r w:rsidR="005A00B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F89C6AE" w14:textId="41EE5EE3" w:rsidR="00510CB8" w:rsidRDefault="00510CB8" w:rsidP="00E8103B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31193EE2" w14:textId="7BA145BC" w:rsidR="00510CB8" w:rsidRPr="00FE4CC3" w:rsidRDefault="00510CB8" w:rsidP="00E8103B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aps/>
          <w:sz w:val="22"/>
          <w:szCs w:val="22"/>
        </w:rPr>
        <w:t>3</w:t>
      </w:r>
      <w:r w:rsidRPr="00FE4CC3">
        <w:rPr>
          <w:rFonts w:asciiTheme="minorHAnsi" w:hAnsiTheme="minorHAnsi" w:cstheme="minorHAnsi"/>
          <w:bCs/>
          <w:caps/>
          <w:sz w:val="22"/>
          <w:szCs w:val="22"/>
        </w:rPr>
        <w:t xml:space="preserve">. A </w:t>
      </w:r>
      <w:r w:rsidRPr="00FE4CC3">
        <w:rPr>
          <w:rFonts w:asciiTheme="minorHAnsi" w:hAnsiTheme="minorHAnsi" w:cstheme="minorHAnsi"/>
          <w:bCs/>
          <w:sz w:val="22"/>
          <w:szCs w:val="22"/>
        </w:rPr>
        <w:t xml:space="preserve">Rendelet 2. melléklet I. 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FE4CC3">
        <w:rPr>
          <w:rFonts w:asciiTheme="minorHAnsi" w:hAnsiTheme="minorHAnsi" w:cstheme="minorHAnsi"/>
          <w:bCs/>
          <w:sz w:val="22"/>
          <w:szCs w:val="22"/>
        </w:rPr>
        <w:t xml:space="preserve">. pontja a következő </w:t>
      </w:r>
      <w:r>
        <w:rPr>
          <w:rFonts w:asciiTheme="minorHAnsi" w:hAnsiTheme="minorHAnsi" w:cstheme="minorHAnsi"/>
          <w:bCs/>
          <w:sz w:val="22"/>
          <w:szCs w:val="22"/>
        </w:rPr>
        <w:t>5.9</w:t>
      </w:r>
      <w:r w:rsidRPr="00FE4CC3">
        <w:rPr>
          <w:rFonts w:asciiTheme="minorHAnsi" w:hAnsiTheme="minorHAnsi" w:cstheme="minorHAnsi"/>
          <w:bCs/>
          <w:sz w:val="22"/>
          <w:szCs w:val="22"/>
        </w:rPr>
        <w:t>. alponttal egészül ki:</w:t>
      </w:r>
    </w:p>
    <w:p w14:paraId="13CD0D57" w14:textId="1CB840CF" w:rsidR="004E2D95" w:rsidRPr="00C26D01" w:rsidRDefault="00510CB8" w:rsidP="00E8103B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E2D95">
        <w:rPr>
          <w:rFonts w:asciiTheme="minorHAnsi" w:hAnsiTheme="minorHAnsi" w:cstheme="minorHAnsi"/>
          <w:sz w:val="22"/>
          <w:szCs w:val="22"/>
        </w:rPr>
        <w:t xml:space="preserve">5.9. A </w:t>
      </w:r>
      <w:proofErr w:type="spellStart"/>
      <w:r w:rsidR="004E2D95">
        <w:rPr>
          <w:rFonts w:asciiTheme="minorHAnsi" w:hAnsiTheme="minorHAnsi" w:cstheme="minorHAnsi"/>
          <w:sz w:val="22"/>
          <w:szCs w:val="22"/>
        </w:rPr>
        <w:t>TAX_UGYF</w:t>
      </w:r>
      <w:proofErr w:type="spellEnd"/>
      <w:r w:rsidR="004E2D95">
        <w:rPr>
          <w:rFonts w:asciiTheme="minorHAnsi" w:hAnsiTheme="minorHAnsi" w:cstheme="minorHAnsi"/>
          <w:sz w:val="22"/>
          <w:szCs w:val="22"/>
        </w:rPr>
        <w:t xml:space="preserve"> kódú adatkörben azon ügyfelek</w:t>
      </w:r>
      <w:r w:rsidR="00272D86">
        <w:rPr>
          <w:rFonts w:asciiTheme="minorHAnsi" w:hAnsiTheme="minorHAnsi" w:cstheme="minorHAnsi"/>
          <w:sz w:val="22"/>
          <w:szCs w:val="22"/>
        </w:rPr>
        <w:t>re vonatkozóan</w:t>
      </w:r>
      <w:r w:rsidR="004E2D95">
        <w:rPr>
          <w:rFonts w:asciiTheme="minorHAnsi" w:hAnsiTheme="minorHAnsi" w:cstheme="minorHAnsi"/>
          <w:sz w:val="22"/>
          <w:szCs w:val="22"/>
        </w:rPr>
        <w:t xml:space="preserve"> jelentendő adat, amelyek </w:t>
      </w:r>
      <w:r w:rsidR="00A41C36">
        <w:rPr>
          <w:rFonts w:asciiTheme="minorHAnsi" w:hAnsiTheme="minorHAnsi" w:cstheme="minorHAnsi"/>
          <w:sz w:val="22"/>
          <w:szCs w:val="22"/>
        </w:rPr>
        <w:t>nem pénzügyi kimutatás közzétételére köteles vállalkozásnak</w:t>
      </w:r>
      <w:r w:rsidR="00986254" w:rsidRPr="007D1C51">
        <w:rPr>
          <w:rFonts w:asciiTheme="minorHAnsi" w:hAnsiTheme="minorHAnsi" w:cstheme="minorHAnsi"/>
          <w:sz w:val="22"/>
          <w:szCs w:val="22"/>
        </w:rPr>
        <w:t xml:space="preserve"> minősül</w:t>
      </w:r>
      <w:r w:rsidR="00A41C36">
        <w:rPr>
          <w:rFonts w:asciiTheme="minorHAnsi" w:hAnsiTheme="minorHAnsi" w:cstheme="minorHAnsi"/>
          <w:sz w:val="22"/>
          <w:szCs w:val="22"/>
        </w:rPr>
        <w:t>nek</w:t>
      </w:r>
      <w:r w:rsidR="004E2D9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"</w:t>
      </w:r>
    </w:p>
    <w:p w14:paraId="568FBF25" w14:textId="2046ADF1" w:rsidR="00186B4C" w:rsidRDefault="00186B4C" w:rsidP="00186B4C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7C9B7B0B" w14:textId="7A150E10" w:rsidR="00270BA1" w:rsidRPr="00FE4CC3" w:rsidRDefault="00270BA1" w:rsidP="00270BA1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aps/>
          <w:sz w:val="22"/>
          <w:szCs w:val="22"/>
        </w:rPr>
        <w:t>4</w:t>
      </w:r>
      <w:r w:rsidRPr="00FE4CC3">
        <w:rPr>
          <w:rFonts w:asciiTheme="minorHAnsi" w:hAnsiTheme="minorHAnsi" w:cstheme="minorHAnsi"/>
          <w:bCs/>
          <w:caps/>
          <w:sz w:val="22"/>
          <w:szCs w:val="22"/>
        </w:rPr>
        <w:t xml:space="preserve">. A </w:t>
      </w:r>
      <w:r w:rsidRPr="00FE4CC3">
        <w:rPr>
          <w:rFonts w:asciiTheme="minorHAnsi" w:hAnsiTheme="minorHAnsi" w:cstheme="minorHAnsi"/>
          <w:bCs/>
          <w:sz w:val="22"/>
          <w:szCs w:val="22"/>
        </w:rPr>
        <w:t xml:space="preserve">Rendelet 2. melléklet 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FE4CC3">
        <w:rPr>
          <w:rFonts w:asciiTheme="minorHAnsi" w:hAnsiTheme="minorHAnsi" w:cstheme="minorHAnsi"/>
          <w:bCs/>
          <w:sz w:val="22"/>
          <w:szCs w:val="22"/>
        </w:rPr>
        <w:t xml:space="preserve">I. </w:t>
      </w:r>
      <w:r>
        <w:rPr>
          <w:rFonts w:asciiTheme="minorHAnsi" w:hAnsiTheme="minorHAnsi" w:cstheme="minorHAnsi"/>
          <w:bCs/>
          <w:sz w:val="22"/>
          <w:szCs w:val="22"/>
        </w:rPr>
        <w:t>12</w:t>
      </w:r>
      <w:r w:rsidRPr="00FE4CC3">
        <w:rPr>
          <w:rFonts w:asciiTheme="minorHAnsi" w:hAnsiTheme="minorHAnsi" w:cstheme="minorHAnsi"/>
          <w:bCs/>
          <w:sz w:val="22"/>
          <w:szCs w:val="22"/>
        </w:rPr>
        <w:t xml:space="preserve">. pontja a következő </w:t>
      </w:r>
      <w:r>
        <w:rPr>
          <w:rFonts w:asciiTheme="minorHAnsi" w:hAnsiTheme="minorHAnsi" w:cstheme="minorHAnsi"/>
          <w:bCs/>
          <w:sz w:val="22"/>
          <w:szCs w:val="22"/>
        </w:rPr>
        <w:t>12.5</w:t>
      </w:r>
      <w:r w:rsidRPr="00FE4CC3">
        <w:rPr>
          <w:rFonts w:asciiTheme="minorHAnsi" w:hAnsiTheme="minorHAnsi" w:cstheme="minorHAnsi"/>
          <w:bCs/>
          <w:sz w:val="22"/>
          <w:szCs w:val="22"/>
        </w:rPr>
        <w:t>. alponttal egészül ki:</w:t>
      </w:r>
    </w:p>
    <w:p w14:paraId="2D9EA95D" w14:textId="608CA413" w:rsidR="00270BA1" w:rsidRDefault="00270BA1" w:rsidP="00270BA1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C26D01">
        <w:rPr>
          <w:rFonts w:asciiTheme="minorHAnsi" w:hAnsiTheme="minorHAnsi" w:cstheme="minorHAnsi"/>
          <w:sz w:val="22"/>
          <w:szCs w:val="22"/>
        </w:rPr>
        <w:t>12.5.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3897">
        <w:rPr>
          <w:rFonts w:asciiTheme="minorHAnsi" w:hAnsiTheme="minorHAnsi" w:cstheme="minorHAnsi"/>
          <w:sz w:val="22"/>
          <w:szCs w:val="22"/>
        </w:rPr>
        <w:t>INSTN</w:t>
      </w:r>
      <w:proofErr w:type="spellEnd"/>
      <w:r w:rsidRPr="00D13897">
        <w:rPr>
          <w:rFonts w:asciiTheme="minorHAnsi" w:hAnsiTheme="minorHAnsi" w:cstheme="minorHAnsi"/>
          <w:sz w:val="22"/>
          <w:szCs w:val="22"/>
        </w:rPr>
        <w:t xml:space="preserve"> Instrumentum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13897">
        <w:rPr>
          <w:rFonts w:asciiTheme="minorHAnsi" w:hAnsiTheme="minorHAnsi" w:cstheme="minorHAnsi"/>
          <w:sz w:val="22"/>
          <w:szCs w:val="22"/>
        </w:rPr>
        <w:t xml:space="preserve"> felügyeleti adatok</w:t>
      </w:r>
    </w:p>
    <w:p w14:paraId="3AD42E2D" w14:textId="0E7F4BB1" w:rsidR="00270BA1" w:rsidRPr="00C26D01" w:rsidRDefault="00270BA1" w:rsidP="00270BA1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Az összevont alapú felügyelet alá tartozó pénzügyi vállalkozás, valamint az MNB által kijelölt, összevont alapú felügyelet alá nem tartozó pénzügyi vállalkozás tekintetében nem töltendő a</w:t>
      </w:r>
      <w:r>
        <w:rPr>
          <w:rFonts w:asciiTheme="minorHAnsi" w:hAnsiTheme="minorHAnsi" w:cstheme="minorHAnsi"/>
          <w:sz w:val="22"/>
          <w:szCs w:val="22"/>
        </w:rPr>
        <w:t xml:space="preserve"> 21</w:t>
      </w:r>
      <w:r w:rsidR="00D354D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>29.</w:t>
      </w:r>
      <w:r w:rsidRPr="00C26D01">
        <w:rPr>
          <w:rFonts w:asciiTheme="minorHAnsi" w:hAnsiTheme="minorHAnsi" w:cstheme="minorHAnsi"/>
          <w:sz w:val="22"/>
          <w:szCs w:val="22"/>
        </w:rPr>
        <w:t xml:space="preserve"> sorszámú attribútumra vonatkozó mező.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28BB8DD" w14:textId="77777777" w:rsidR="00270BA1" w:rsidRDefault="00270BA1" w:rsidP="00186B4C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3F0BAA98" w14:textId="7A49C742" w:rsidR="004A2C76" w:rsidRDefault="00D354D1" w:rsidP="00186B4C">
      <w:pPr>
        <w:pStyle w:val="Bekezds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54525">
        <w:rPr>
          <w:rFonts w:asciiTheme="minorHAnsi" w:hAnsiTheme="minorHAnsi" w:cstheme="minorHAnsi"/>
          <w:sz w:val="22"/>
          <w:szCs w:val="22"/>
        </w:rPr>
        <w:t xml:space="preserve">. A Rendelet 2. melléklet II. 12. pont </w:t>
      </w:r>
    </w:p>
    <w:p w14:paraId="79EC651D" w14:textId="77777777" w:rsidR="004A2C76" w:rsidRDefault="004A2C76" w:rsidP="00186B4C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FB072D" w:rsidRPr="00C26D01">
        <w:rPr>
          <w:rFonts w:asciiTheme="minorHAnsi" w:hAnsiTheme="minorHAnsi" w:cstheme="minorHAnsi"/>
          <w:sz w:val="22"/>
          <w:szCs w:val="22"/>
        </w:rPr>
        <w:t>12.</w:t>
      </w:r>
      <w:r w:rsidR="00B54525">
        <w:rPr>
          <w:rFonts w:asciiTheme="minorHAnsi" w:hAnsiTheme="minorHAnsi" w:cstheme="minorHAnsi"/>
          <w:sz w:val="22"/>
          <w:szCs w:val="22"/>
        </w:rPr>
        <w:t>2. alpontjában a „23., 26.” szövegrész helyébe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 w:rsidR="00B54525">
        <w:rPr>
          <w:rFonts w:asciiTheme="minorHAnsi" w:hAnsiTheme="minorHAnsi" w:cstheme="minorHAnsi"/>
          <w:sz w:val="22"/>
          <w:szCs w:val="22"/>
        </w:rPr>
        <w:t>a „</w:t>
      </w:r>
      <w:r w:rsidR="00FB072D" w:rsidRPr="00C26D01">
        <w:rPr>
          <w:rFonts w:asciiTheme="minorHAnsi" w:hAnsiTheme="minorHAnsi" w:cstheme="minorHAnsi"/>
          <w:sz w:val="22"/>
          <w:szCs w:val="22"/>
        </w:rPr>
        <w:t>23., 26.</w:t>
      </w:r>
      <w:r w:rsidR="00A13CA5">
        <w:rPr>
          <w:rFonts w:asciiTheme="minorHAnsi" w:hAnsiTheme="minorHAnsi" w:cstheme="minorHAnsi"/>
          <w:sz w:val="22"/>
          <w:szCs w:val="22"/>
        </w:rPr>
        <w:t>, 31., 33., 34.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0D2AA04E" w14:textId="060DB99B" w:rsidR="00F0387B" w:rsidRPr="00C26D01" w:rsidRDefault="004A2C76" w:rsidP="00186B4C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szöveg</w:t>
      </w:r>
      <w:r w:rsidR="00270BA1">
        <w:rPr>
          <w:rFonts w:asciiTheme="minorHAnsi" w:hAnsiTheme="minorHAnsi" w:cstheme="minorHAnsi"/>
          <w:sz w:val="22"/>
          <w:szCs w:val="22"/>
        </w:rPr>
        <w:t>,</w:t>
      </w:r>
    </w:p>
    <w:p w14:paraId="2DE6A472" w14:textId="1AE6AAD7" w:rsidR="00F0387B" w:rsidRDefault="00186B4C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12.3. </w:t>
      </w:r>
      <w:r>
        <w:rPr>
          <w:rFonts w:asciiTheme="minorHAnsi" w:hAnsiTheme="minorHAnsi" w:cstheme="minorHAnsi"/>
          <w:sz w:val="22"/>
          <w:szCs w:val="22"/>
        </w:rPr>
        <w:t>alpontjában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„188.” szövegrész hel</w:t>
      </w:r>
      <w:r w:rsidR="00D6032A">
        <w:rPr>
          <w:rFonts w:asciiTheme="minorHAnsi" w:hAnsiTheme="minorHAnsi" w:cstheme="minorHAnsi"/>
          <w:sz w:val="22"/>
          <w:szCs w:val="22"/>
        </w:rPr>
        <w:t>yébe a „</w:t>
      </w:r>
      <w:r w:rsidR="00FB072D" w:rsidRPr="00C26D01">
        <w:rPr>
          <w:rFonts w:asciiTheme="minorHAnsi" w:hAnsiTheme="minorHAnsi" w:cstheme="minorHAnsi"/>
          <w:sz w:val="22"/>
          <w:szCs w:val="22"/>
        </w:rPr>
        <w:t>188.</w:t>
      </w:r>
      <w:r w:rsidR="005F3C9A">
        <w:rPr>
          <w:rFonts w:asciiTheme="minorHAnsi" w:hAnsiTheme="minorHAnsi" w:cstheme="minorHAnsi"/>
          <w:sz w:val="22"/>
          <w:szCs w:val="22"/>
        </w:rPr>
        <w:t>, 198</w:t>
      </w:r>
      <w:r w:rsidR="00270BA1">
        <w:rPr>
          <w:rFonts w:asciiTheme="minorHAnsi" w:hAnsiTheme="minorHAnsi" w:cstheme="minorHAnsi"/>
          <w:sz w:val="22"/>
          <w:szCs w:val="22"/>
        </w:rPr>
        <w:t>–</w:t>
      </w:r>
      <w:r w:rsidR="005F3C9A">
        <w:rPr>
          <w:rFonts w:asciiTheme="minorHAnsi" w:hAnsiTheme="minorHAnsi" w:cstheme="minorHAnsi"/>
          <w:sz w:val="22"/>
          <w:szCs w:val="22"/>
        </w:rPr>
        <w:t>202., 206</w:t>
      </w:r>
      <w:r w:rsidR="00270BA1">
        <w:rPr>
          <w:rFonts w:asciiTheme="minorHAnsi" w:hAnsiTheme="minorHAnsi" w:cstheme="minorHAnsi"/>
          <w:sz w:val="22"/>
          <w:szCs w:val="22"/>
        </w:rPr>
        <w:t>–</w:t>
      </w:r>
      <w:r w:rsidR="005F3C9A">
        <w:rPr>
          <w:rFonts w:asciiTheme="minorHAnsi" w:hAnsiTheme="minorHAnsi" w:cstheme="minorHAnsi"/>
          <w:sz w:val="22"/>
          <w:szCs w:val="22"/>
        </w:rPr>
        <w:t>209.</w:t>
      </w:r>
      <w:r w:rsidR="00270BA1">
        <w:rPr>
          <w:rFonts w:asciiTheme="minorHAnsi" w:hAnsiTheme="minorHAnsi" w:cstheme="minorHAnsi"/>
          <w:sz w:val="22"/>
          <w:szCs w:val="22"/>
        </w:rPr>
        <w:t>”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 w:rsidR="00270BA1">
        <w:rPr>
          <w:rFonts w:asciiTheme="minorHAnsi" w:hAnsiTheme="minorHAnsi" w:cstheme="minorHAnsi"/>
          <w:sz w:val="22"/>
          <w:szCs w:val="22"/>
        </w:rPr>
        <w:t>szöveg,</w:t>
      </w:r>
    </w:p>
    <w:p w14:paraId="2D48AD7A" w14:textId="67EB082B" w:rsidR="00F0387B" w:rsidRPr="00C26D01" w:rsidRDefault="00D354D1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12.6. alpontjában a 11–15.” szövegrész helyébe a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FB072D" w:rsidRPr="00C26D01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FB072D" w:rsidRPr="00C26D01">
        <w:rPr>
          <w:rFonts w:asciiTheme="minorHAnsi" w:hAnsiTheme="minorHAnsi" w:cstheme="minorHAnsi"/>
          <w:sz w:val="22"/>
          <w:szCs w:val="22"/>
        </w:rPr>
        <w:t>15.</w:t>
      </w:r>
      <w:r w:rsidR="00A55BF7">
        <w:rPr>
          <w:rFonts w:asciiTheme="minorHAnsi" w:hAnsiTheme="minorHAnsi" w:cstheme="minorHAnsi"/>
          <w:sz w:val="22"/>
          <w:szCs w:val="22"/>
        </w:rPr>
        <w:t>, 21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r w:rsidR="00A55BF7">
        <w:rPr>
          <w:rFonts w:asciiTheme="minorHAnsi" w:hAnsiTheme="minorHAnsi" w:cstheme="minorHAnsi"/>
          <w:sz w:val="22"/>
          <w:szCs w:val="22"/>
        </w:rPr>
        <w:t>22.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 </w:t>
      </w:r>
      <w:r w:rsidR="00EE095E">
        <w:rPr>
          <w:rFonts w:asciiTheme="minorHAnsi" w:hAnsiTheme="minorHAnsi" w:cstheme="minorHAnsi"/>
          <w:sz w:val="22"/>
          <w:szCs w:val="22"/>
        </w:rPr>
        <w:t>szöveg,</w:t>
      </w:r>
    </w:p>
    <w:p w14:paraId="14A41C6E" w14:textId="2B7AB5DF" w:rsidR="00F0387B" w:rsidRPr="00C26D01" w:rsidRDefault="00EE095E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12.7. </w:t>
      </w:r>
      <w:r>
        <w:rPr>
          <w:rFonts w:asciiTheme="minorHAnsi" w:hAnsiTheme="minorHAnsi" w:cstheme="minorHAnsi"/>
          <w:sz w:val="22"/>
          <w:szCs w:val="22"/>
        </w:rPr>
        <w:t>alpontjában a „22.” szövegrész helyébe a „</w:t>
      </w:r>
      <w:r w:rsidR="00FB072D" w:rsidRPr="00C26D01">
        <w:rPr>
          <w:rFonts w:asciiTheme="minorHAnsi" w:hAnsiTheme="minorHAnsi" w:cstheme="minorHAnsi"/>
          <w:sz w:val="22"/>
          <w:szCs w:val="22"/>
        </w:rPr>
        <w:t>22.</w:t>
      </w:r>
      <w:r w:rsidR="00A55BF7">
        <w:rPr>
          <w:rFonts w:asciiTheme="minorHAnsi" w:hAnsiTheme="minorHAnsi" w:cstheme="minorHAnsi"/>
          <w:sz w:val="22"/>
          <w:szCs w:val="22"/>
        </w:rPr>
        <w:t>, 28.</w:t>
      </w:r>
      <w:r>
        <w:rPr>
          <w:rFonts w:asciiTheme="minorHAnsi" w:hAnsiTheme="minorHAnsi" w:cstheme="minorHAnsi"/>
          <w:sz w:val="22"/>
          <w:szCs w:val="22"/>
        </w:rPr>
        <w:t>” szöveg,</w:t>
      </w:r>
    </w:p>
    <w:p w14:paraId="0C42FD56" w14:textId="674FFCCA" w:rsidR="00F0387B" w:rsidRDefault="00EE095E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FB072D" w:rsidRPr="00C26D01">
        <w:rPr>
          <w:rFonts w:asciiTheme="minorHAnsi" w:hAnsiTheme="minorHAnsi" w:cstheme="minorHAnsi"/>
          <w:sz w:val="22"/>
          <w:szCs w:val="22"/>
        </w:rPr>
        <w:t xml:space="preserve">12.8. </w:t>
      </w:r>
      <w:r>
        <w:rPr>
          <w:rFonts w:asciiTheme="minorHAnsi" w:hAnsiTheme="minorHAnsi" w:cstheme="minorHAnsi"/>
          <w:sz w:val="22"/>
          <w:szCs w:val="22"/>
        </w:rPr>
        <w:t>alpontjában a „</w:t>
      </w:r>
      <w:r w:rsidR="00FB072D" w:rsidRPr="00C26D01">
        <w:rPr>
          <w:rFonts w:asciiTheme="minorHAnsi" w:hAnsiTheme="minorHAnsi" w:cstheme="minorHAnsi"/>
          <w:sz w:val="22"/>
          <w:szCs w:val="22"/>
        </w:rPr>
        <w:t>16.</w:t>
      </w:r>
      <w:r>
        <w:rPr>
          <w:rFonts w:asciiTheme="minorHAnsi" w:hAnsiTheme="minorHAnsi" w:cstheme="minorHAnsi"/>
          <w:sz w:val="22"/>
          <w:szCs w:val="22"/>
        </w:rPr>
        <w:t>” szövegrész helyébe a „16.</w:t>
      </w:r>
      <w:r w:rsidR="00A55BF7">
        <w:rPr>
          <w:rFonts w:asciiTheme="minorHAnsi" w:hAnsiTheme="minorHAnsi" w:cstheme="minorHAnsi"/>
          <w:sz w:val="22"/>
          <w:szCs w:val="22"/>
        </w:rPr>
        <w:t>, 23., 24.</w:t>
      </w:r>
      <w:r>
        <w:rPr>
          <w:rFonts w:asciiTheme="minorHAnsi" w:hAnsiTheme="minorHAnsi" w:cstheme="minorHAnsi"/>
          <w:sz w:val="22"/>
          <w:szCs w:val="22"/>
        </w:rPr>
        <w:t>” szöveg</w:t>
      </w:r>
    </w:p>
    <w:p w14:paraId="02A1ADC6" w14:textId="33658F11" w:rsidR="00EE095E" w:rsidRDefault="00EE095E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lép.</w:t>
      </w:r>
    </w:p>
    <w:p w14:paraId="5A2E5292" w14:textId="77777777" w:rsidR="00EE095E" w:rsidRPr="00C26D01" w:rsidRDefault="00EE095E">
      <w:pPr>
        <w:pStyle w:val="Bekezds"/>
        <w:ind w:firstLine="204"/>
        <w:jc w:val="both"/>
        <w:rPr>
          <w:rFonts w:asciiTheme="minorHAnsi" w:hAnsiTheme="minorHAnsi" w:cstheme="minorHAnsi"/>
          <w:sz w:val="22"/>
          <w:szCs w:val="22"/>
        </w:rPr>
      </w:pPr>
    </w:p>
    <w:p w14:paraId="55E3F5F4" w14:textId="0185C879" w:rsidR="00D6032A" w:rsidRPr="00D6032A" w:rsidRDefault="00EE095E" w:rsidP="00D6032A">
      <w:pPr>
        <w:widowControl/>
        <w:autoSpaceDE/>
        <w:autoSpaceDN/>
        <w:adjustRightInd/>
        <w:spacing w:after="160" w:line="259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D6032A" w:rsidRPr="00D6032A">
        <w:rPr>
          <w:rFonts w:asciiTheme="minorHAnsi" w:hAnsiTheme="minorHAnsi" w:cstheme="minorHAnsi"/>
          <w:bCs/>
          <w:sz w:val="22"/>
          <w:szCs w:val="22"/>
        </w:rPr>
        <w:t>. Hatály</w:t>
      </w:r>
      <w:r w:rsidR="00D6032A">
        <w:rPr>
          <w:rFonts w:asciiTheme="minorHAnsi" w:hAnsiTheme="minorHAnsi" w:cstheme="minorHAnsi"/>
          <w:bCs/>
          <w:sz w:val="22"/>
          <w:szCs w:val="22"/>
        </w:rPr>
        <w:t>uka</w:t>
      </w:r>
      <w:r w:rsidR="00D6032A" w:rsidRPr="00D6032A">
        <w:rPr>
          <w:rFonts w:asciiTheme="minorHAnsi" w:hAnsiTheme="minorHAnsi" w:cstheme="minorHAnsi"/>
          <w:bCs/>
          <w:sz w:val="22"/>
          <w:szCs w:val="22"/>
        </w:rPr>
        <w:t>t veszti</w:t>
      </w:r>
      <w:r w:rsidR="00D6032A">
        <w:rPr>
          <w:rFonts w:asciiTheme="minorHAnsi" w:hAnsiTheme="minorHAnsi" w:cstheme="minorHAnsi"/>
          <w:bCs/>
          <w:sz w:val="22"/>
          <w:szCs w:val="22"/>
        </w:rPr>
        <w:t>k</w:t>
      </w:r>
      <w:r w:rsidR="00D6032A" w:rsidRPr="00D6032A">
        <w:rPr>
          <w:rFonts w:asciiTheme="minorHAnsi" w:hAnsiTheme="minorHAnsi" w:cstheme="minorHAnsi"/>
          <w:bCs/>
          <w:sz w:val="22"/>
          <w:szCs w:val="22"/>
        </w:rPr>
        <w:t xml:space="preserve"> a Rendelet 2. melléklet II. 12. pont 12.</w:t>
      </w:r>
      <w:r w:rsidR="002C79B8">
        <w:rPr>
          <w:rFonts w:asciiTheme="minorHAnsi" w:hAnsiTheme="minorHAnsi" w:cstheme="minorHAnsi"/>
          <w:bCs/>
          <w:sz w:val="22"/>
          <w:szCs w:val="22"/>
        </w:rPr>
        <w:t>3</w:t>
      </w:r>
      <w:r w:rsidR="00D6032A" w:rsidRPr="00D6032A">
        <w:rPr>
          <w:rFonts w:asciiTheme="minorHAnsi" w:hAnsiTheme="minorHAnsi" w:cstheme="minorHAnsi"/>
          <w:bCs/>
          <w:sz w:val="22"/>
          <w:szCs w:val="22"/>
        </w:rPr>
        <w:t>. alpontjában a „</w:t>
      </w:r>
      <w:r w:rsidR="00D6032A" w:rsidRPr="00C26D01">
        <w:rPr>
          <w:rFonts w:asciiTheme="minorHAnsi" w:hAnsiTheme="minorHAnsi" w:cstheme="minorHAnsi"/>
          <w:sz w:val="22"/>
          <w:szCs w:val="22"/>
        </w:rPr>
        <w:t>80., 81., 87., 88.,</w:t>
      </w:r>
      <w:r w:rsidR="00D6032A" w:rsidRPr="00D6032A">
        <w:rPr>
          <w:rFonts w:asciiTheme="minorHAnsi" w:hAnsiTheme="minorHAnsi" w:cstheme="minorHAnsi"/>
          <w:bCs/>
          <w:sz w:val="22"/>
          <w:szCs w:val="22"/>
        </w:rPr>
        <w:t>” szövegrész</w:t>
      </w:r>
      <w:r w:rsidR="00D6032A">
        <w:rPr>
          <w:rFonts w:asciiTheme="minorHAnsi" w:hAnsiTheme="minorHAnsi" w:cstheme="minorHAnsi"/>
          <w:bCs/>
          <w:sz w:val="22"/>
          <w:szCs w:val="22"/>
        </w:rPr>
        <w:t>ek.</w:t>
      </w:r>
    </w:p>
    <w:p w14:paraId="322C6D62" w14:textId="3AFE612A" w:rsidR="00017DBD" w:rsidRDefault="00017DB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0AD8AA" w14:textId="6CF85B01" w:rsidR="00017DBD" w:rsidRPr="00017DBD" w:rsidRDefault="00017DBD">
      <w:pPr>
        <w:pStyle w:val="MellkletCm"/>
        <w:spacing w:before="240"/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</w:pPr>
      <w:r w:rsidRPr="00017DBD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lastRenderedPageBreak/>
        <w:t>3. melléklet a …/2023. (… …) MNB rendelethez</w:t>
      </w:r>
    </w:p>
    <w:p w14:paraId="22F2E1C0" w14:textId="21066D83" w:rsidR="00F0387B" w:rsidRPr="00367849" w:rsidRDefault="00367849">
      <w:pPr>
        <w:pStyle w:val="MellkletCm"/>
        <w:spacing w:before="240"/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</w:pPr>
      <w:r w:rsidRPr="00367849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„</w:t>
      </w:r>
      <w:r w:rsidR="00FB072D" w:rsidRPr="00367849">
        <w:rPr>
          <w:rFonts w:asciiTheme="minorHAnsi" w:hAnsiTheme="minorHAnsi" w:cstheme="minorHAnsi"/>
          <w:i w:val="0"/>
          <w:iCs w:val="0"/>
          <w:sz w:val="22"/>
          <w:szCs w:val="22"/>
          <w:u w:val="none"/>
        </w:rPr>
        <w:t>3. melléklet a 35/2018. (XI. 13.) MNB rendelethez</w:t>
      </w:r>
    </w:p>
    <w:p w14:paraId="5ACB4882" w14:textId="77777777" w:rsidR="00F0387B" w:rsidRPr="00C26D01" w:rsidRDefault="00FB072D">
      <w:pPr>
        <w:pStyle w:val="FejezetCm"/>
        <w:spacing w:before="240"/>
        <w:outlineLvl w:val="3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Az adatszolgáltatás teljesítéséhez szükséges technikai segédletek</w:t>
      </w:r>
    </w:p>
    <w:p w14:paraId="58CDDFBC" w14:textId="06A7E981" w:rsidR="00F0387B" w:rsidRDefault="00FB072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Kódlisták</w:t>
      </w:r>
    </w:p>
    <w:p w14:paraId="72B59C54" w14:textId="5941B8AB" w:rsidR="0085411D" w:rsidRDefault="0085411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411D">
        <w:rPr>
          <w:rFonts w:asciiTheme="minorHAnsi" w:hAnsiTheme="minorHAnsi" w:cstheme="minorHAnsi"/>
          <w:sz w:val="22"/>
          <w:szCs w:val="22"/>
        </w:rPr>
        <w:t>HITREG</w:t>
      </w:r>
      <w:proofErr w:type="spellEnd"/>
      <w:r w:rsidRPr="0085411D">
        <w:rPr>
          <w:rFonts w:asciiTheme="minorHAnsi" w:hAnsiTheme="minorHAnsi" w:cstheme="minorHAnsi"/>
          <w:sz w:val="22"/>
          <w:szCs w:val="22"/>
        </w:rPr>
        <w:t xml:space="preserve"> Adatmodell</w:t>
      </w:r>
    </w:p>
    <w:p w14:paraId="4956703B" w14:textId="0CB86AFB" w:rsidR="0085411D" w:rsidRPr="00C26D01" w:rsidRDefault="0085411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411D">
        <w:rPr>
          <w:rFonts w:asciiTheme="minorHAnsi" w:hAnsiTheme="minorHAnsi" w:cstheme="minorHAnsi"/>
          <w:sz w:val="22"/>
          <w:szCs w:val="22"/>
        </w:rPr>
        <w:t>HITREG</w:t>
      </w:r>
      <w:proofErr w:type="spellEnd"/>
      <w:r w:rsidRPr="0085411D">
        <w:rPr>
          <w:rFonts w:asciiTheme="minorHAnsi" w:hAnsiTheme="minorHAnsi" w:cstheme="minorHAnsi"/>
          <w:sz w:val="22"/>
          <w:szCs w:val="22"/>
        </w:rPr>
        <w:t xml:space="preserve"> Adatmodell</w:t>
      </w:r>
      <w:r>
        <w:rPr>
          <w:rFonts w:asciiTheme="minorHAnsi" w:hAnsiTheme="minorHAnsi" w:cstheme="minorHAnsi"/>
          <w:sz w:val="22"/>
          <w:szCs w:val="22"/>
        </w:rPr>
        <w:t xml:space="preserve"> ábra</w:t>
      </w:r>
    </w:p>
    <w:p w14:paraId="6D0D0C35" w14:textId="51C7D093" w:rsidR="00F0387B" w:rsidRDefault="00FB072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Módszertani segédlet</w:t>
      </w:r>
    </w:p>
    <w:p w14:paraId="1D94B61A" w14:textId="0D0D7B0C" w:rsidR="0085411D" w:rsidRPr="00C26D01" w:rsidRDefault="00BB4C36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Települések besorolása</w:t>
      </w:r>
      <w:r w:rsidR="0085411D" w:rsidRPr="008541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A3016" w14:textId="54E40D28" w:rsidR="00F0387B" w:rsidRDefault="00FB072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D01">
        <w:rPr>
          <w:rFonts w:asciiTheme="minorHAnsi" w:hAnsiTheme="minorHAnsi" w:cstheme="minorHAnsi"/>
          <w:sz w:val="22"/>
          <w:szCs w:val="22"/>
        </w:rPr>
        <w:t>Technikai segédlet az adatszolgáltatás jelentésfájljainak elkészítéséhez</w:t>
      </w:r>
    </w:p>
    <w:p w14:paraId="4BD9A1DB" w14:textId="25FCA3C0" w:rsidR="0085411D" w:rsidRDefault="0085411D" w:rsidP="0085411D">
      <w:pPr>
        <w:pStyle w:val="Bekezds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11D">
        <w:rPr>
          <w:rFonts w:asciiTheme="minorHAnsi" w:hAnsiTheme="minorHAnsi" w:cstheme="minorHAnsi"/>
          <w:sz w:val="22"/>
          <w:szCs w:val="22"/>
        </w:rPr>
        <w:t>Szabálykészletek leírása</w:t>
      </w:r>
    </w:p>
    <w:p w14:paraId="628EC14A" w14:textId="40A7959B" w:rsidR="00F2730E" w:rsidRPr="00C26D01" w:rsidRDefault="0085411D" w:rsidP="00AB3BA5">
      <w:pPr>
        <w:pStyle w:val="Bekezds"/>
        <w:numPr>
          <w:ilvl w:val="0"/>
          <w:numId w:val="34"/>
        </w:numPr>
        <w:jc w:val="both"/>
      </w:pPr>
      <w:r w:rsidRPr="0085411D">
        <w:rPr>
          <w:rFonts w:asciiTheme="minorHAnsi" w:hAnsiTheme="minorHAnsi" w:cstheme="minorHAnsi"/>
          <w:sz w:val="22"/>
          <w:szCs w:val="22"/>
        </w:rPr>
        <w:t>Szabálykészletek</w:t>
      </w:r>
      <w:r w:rsidR="00A7123A">
        <w:rPr>
          <w:rFonts w:asciiTheme="minorHAnsi" w:hAnsiTheme="minorHAnsi" w:cstheme="minorHAnsi"/>
          <w:sz w:val="22"/>
          <w:szCs w:val="22"/>
        </w:rPr>
        <w:t>”</w:t>
      </w:r>
    </w:p>
    <w:sectPr w:rsidR="00F2730E" w:rsidRPr="00C26D01">
      <w:pgSz w:w="11906" w:h="16838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68AE" w14:textId="77777777" w:rsidR="00F2730E" w:rsidRDefault="00F2730E">
      <w:r>
        <w:separator/>
      </w:r>
    </w:p>
  </w:endnote>
  <w:endnote w:type="continuationSeparator" w:id="0">
    <w:p w14:paraId="2A4E118C" w14:textId="77777777" w:rsidR="00F2730E" w:rsidRDefault="00F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7FDF" w14:textId="77777777" w:rsidR="00F2730E" w:rsidRDefault="00F2730E">
      <w:r>
        <w:separator/>
      </w:r>
    </w:p>
  </w:footnote>
  <w:footnote w:type="continuationSeparator" w:id="0">
    <w:p w14:paraId="009602C5" w14:textId="77777777" w:rsidR="00F2730E" w:rsidRDefault="00F2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8FD"/>
    <w:multiLevelType w:val="hybridMultilevel"/>
    <w:tmpl w:val="53D471F6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CE3"/>
    <w:multiLevelType w:val="hybridMultilevel"/>
    <w:tmpl w:val="47BC7514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D7B5FDF"/>
    <w:multiLevelType w:val="hybridMultilevel"/>
    <w:tmpl w:val="01A211E8"/>
    <w:lvl w:ilvl="0" w:tplc="AA86507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0B811B6"/>
    <w:multiLevelType w:val="hybridMultilevel"/>
    <w:tmpl w:val="37647C70"/>
    <w:lvl w:ilvl="0" w:tplc="8CB68876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3BBA"/>
    <w:multiLevelType w:val="hybridMultilevel"/>
    <w:tmpl w:val="38A0BF5E"/>
    <w:lvl w:ilvl="0" w:tplc="EF46D2A4">
      <w:start w:val="35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4094D59"/>
    <w:multiLevelType w:val="hybridMultilevel"/>
    <w:tmpl w:val="D96EE2C0"/>
    <w:lvl w:ilvl="0" w:tplc="FFFFFFFF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18330CCA"/>
    <w:multiLevelType w:val="hybridMultilevel"/>
    <w:tmpl w:val="42E499F6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18F528DE"/>
    <w:multiLevelType w:val="hybridMultilevel"/>
    <w:tmpl w:val="1A1C1632"/>
    <w:lvl w:ilvl="0" w:tplc="AA86507C">
      <w:start w:val="25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6FF4"/>
    <w:multiLevelType w:val="hybridMultilevel"/>
    <w:tmpl w:val="D8805584"/>
    <w:lvl w:ilvl="0" w:tplc="EF46D2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1B541D0F"/>
    <w:multiLevelType w:val="hybridMultilevel"/>
    <w:tmpl w:val="C480F35A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20521389"/>
    <w:multiLevelType w:val="hybridMultilevel"/>
    <w:tmpl w:val="B98A522E"/>
    <w:lvl w:ilvl="0" w:tplc="EF46D2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24A1799E"/>
    <w:multiLevelType w:val="hybridMultilevel"/>
    <w:tmpl w:val="B32298E4"/>
    <w:lvl w:ilvl="0" w:tplc="8CB6887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5BB1DF7"/>
    <w:multiLevelType w:val="hybridMultilevel"/>
    <w:tmpl w:val="9E3E36E0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27F1136F"/>
    <w:multiLevelType w:val="hybridMultilevel"/>
    <w:tmpl w:val="E7EE14F6"/>
    <w:lvl w:ilvl="0" w:tplc="EF46D2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293F1E60"/>
    <w:multiLevelType w:val="hybridMultilevel"/>
    <w:tmpl w:val="337466EE"/>
    <w:lvl w:ilvl="0" w:tplc="EF46D2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A373490"/>
    <w:multiLevelType w:val="hybridMultilevel"/>
    <w:tmpl w:val="5568CFF6"/>
    <w:lvl w:ilvl="0" w:tplc="8258EDA4">
      <w:start w:val="3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8F"/>
    <w:multiLevelType w:val="hybridMultilevel"/>
    <w:tmpl w:val="4EC430D4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369A6591"/>
    <w:multiLevelType w:val="hybridMultilevel"/>
    <w:tmpl w:val="400C8910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3B1B3EC6"/>
    <w:multiLevelType w:val="hybridMultilevel"/>
    <w:tmpl w:val="E49E4362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44546A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5B9BD5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5B9BD5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5B9BD5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E24EF"/>
    <w:multiLevelType w:val="hybridMultilevel"/>
    <w:tmpl w:val="7130BDAC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1" w15:restartNumberingAfterBreak="0">
    <w:nsid w:val="468F237B"/>
    <w:multiLevelType w:val="hybridMultilevel"/>
    <w:tmpl w:val="D7C6544E"/>
    <w:lvl w:ilvl="0" w:tplc="EF46D2A4">
      <w:start w:val="35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05BE"/>
    <w:multiLevelType w:val="hybridMultilevel"/>
    <w:tmpl w:val="3CB08868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4E09719E"/>
    <w:multiLevelType w:val="hybridMultilevel"/>
    <w:tmpl w:val="37D0A402"/>
    <w:lvl w:ilvl="0" w:tplc="3F2E1840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5037"/>
    <w:multiLevelType w:val="hybridMultilevel"/>
    <w:tmpl w:val="49B892F6"/>
    <w:lvl w:ilvl="0" w:tplc="EF46D2A4">
      <w:start w:val="35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50936235"/>
    <w:multiLevelType w:val="hybridMultilevel"/>
    <w:tmpl w:val="80026778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 w15:restartNumberingAfterBreak="0">
    <w:nsid w:val="53164453"/>
    <w:multiLevelType w:val="hybridMultilevel"/>
    <w:tmpl w:val="D96EE2C0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7" w15:restartNumberingAfterBreak="0">
    <w:nsid w:val="54FE4B4D"/>
    <w:multiLevelType w:val="hybridMultilevel"/>
    <w:tmpl w:val="9B024224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5C7F3302"/>
    <w:multiLevelType w:val="hybridMultilevel"/>
    <w:tmpl w:val="8EE43E0C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9" w15:restartNumberingAfterBreak="0">
    <w:nsid w:val="644922C5"/>
    <w:multiLevelType w:val="hybridMultilevel"/>
    <w:tmpl w:val="89C0F976"/>
    <w:lvl w:ilvl="0" w:tplc="7A1622B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 w15:restartNumberingAfterBreak="0">
    <w:nsid w:val="67FB5342"/>
    <w:multiLevelType w:val="hybridMultilevel"/>
    <w:tmpl w:val="5BCE48DC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 w15:restartNumberingAfterBreak="0">
    <w:nsid w:val="71DF54C4"/>
    <w:multiLevelType w:val="hybridMultilevel"/>
    <w:tmpl w:val="316EB354"/>
    <w:lvl w:ilvl="0" w:tplc="EF46D2A4">
      <w:start w:val="35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79404C12"/>
    <w:multiLevelType w:val="hybridMultilevel"/>
    <w:tmpl w:val="B66A8990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3" w15:restartNumberingAfterBreak="0">
    <w:nsid w:val="7BCD39A6"/>
    <w:multiLevelType w:val="hybridMultilevel"/>
    <w:tmpl w:val="098A361A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7F203BA0"/>
    <w:multiLevelType w:val="hybridMultilevel"/>
    <w:tmpl w:val="B6A44ED8"/>
    <w:lvl w:ilvl="0" w:tplc="0CF0C42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 w15:restartNumberingAfterBreak="0">
    <w:nsid w:val="7F5A732D"/>
    <w:multiLevelType w:val="hybridMultilevel"/>
    <w:tmpl w:val="A87E96F0"/>
    <w:lvl w:ilvl="0" w:tplc="7A1622BE">
      <w:start w:val="1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4967">
    <w:abstractNumId w:val="1"/>
  </w:num>
  <w:num w:numId="2" w16cid:durableId="1926106082">
    <w:abstractNumId w:val="0"/>
  </w:num>
  <w:num w:numId="3" w16cid:durableId="1184512588">
    <w:abstractNumId w:val="30"/>
  </w:num>
  <w:num w:numId="4" w16cid:durableId="1103766621">
    <w:abstractNumId w:val="12"/>
  </w:num>
  <w:num w:numId="5" w16cid:durableId="535894904">
    <w:abstractNumId w:val="33"/>
  </w:num>
  <w:num w:numId="6" w16cid:durableId="1703359230">
    <w:abstractNumId w:val="18"/>
  </w:num>
  <w:num w:numId="7" w16cid:durableId="66851111">
    <w:abstractNumId w:val="28"/>
  </w:num>
  <w:num w:numId="8" w16cid:durableId="79714281">
    <w:abstractNumId w:val="25"/>
  </w:num>
  <w:num w:numId="9" w16cid:durableId="1241214410">
    <w:abstractNumId w:val="22"/>
  </w:num>
  <w:num w:numId="10" w16cid:durableId="1680887405">
    <w:abstractNumId w:val="26"/>
  </w:num>
  <w:num w:numId="11" w16cid:durableId="1642733073">
    <w:abstractNumId w:val="6"/>
  </w:num>
  <w:num w:numId="12" w16cid:durableId="888607450">
    <w:abstractNumId w:val="9"/>
  </w:num>
  <w:num w:numId="13" w16cid:durableId="1143236330">
    <w:abstractNumId w:val="32"/>
  </w:num>
  <w:num w:numId="14" w16cid:durableId="707682127">
    <w:abstractNumId w:val="16"/>
  </w:num>
  <w:num w:numId="15" w16cid:durableId="1031800780">
    <w:abstractNumId w:val="27"/>
  </w:num>
  <w:num w:numId="16" w16cid:durableId="1220481814">
    <w:abstractNumId w:val="34"/>
  </w:num>
  <w:num w:numId="17" w16cid:durableId="2005471677">
    <w:abstractNumId w:val="17"/>
  </w:num>
  <w:num w:numId="18" w16cid:durableId="632029835">
    <w:abstractNumId w:val="20"/>
  </w:num>
  <w:num w:numId="19" w16cid:durableId="1238520307">
    <w:abstractNumId w:val="3"/>
  </w:num>
  <w:num w:numId="20" w16cid:durableId="983198015">
    <w:abstractNumId w:val="11"/>
  </w:num>
  <w:num w:numId="21" w16cid:durableId="707027420">
    <w:abstractNumId w:val="35"/>
  </w:num>
  <w:num w:numId="22" w16cid:durableId="505247166">
    <w:abstractNumId w:val="29"/>
  </w:num>
  <w:num w:numId="23" w16cid:durableId="412774074">
    <w:abstractNumId w:val="7"/>
  </w:num>
  <w:num w:numId="24" w16cid:durableId="1014695038">
    <w:abstractNumId w:val="2"/>
  </w:num>
  <w:num w:numId="25" w16cid:durableId="1674524673">
    <w:abstractNumId w:val="23"/>
  </w:num>
  <w:num w:numId="26" w16cid:durableId="879168936">
    <w:abstractNumId w:val="15"/>
  </w:num>
  <w:num w:numId="27" w16cid:durableId="1216619473">
    <w:abstractNumId w:val="21"/>
  </w:num>
  <w:num w:numId="28" w16cid:durableId="837841187">
    <w:abstractNumId w:val="14"/>
  </w:num>
  <w:num w:numId="29" w16cid:durableId="585960818">
    <w:abstractNumId w:val="31"/>
  </w:num>
  <w:num w:numId="30" w16cid:durableId="284896454">
    <w:abstractNumId w:val="10"/>
  </w:num>
  <w:num w:numId="31" w16cid:durableId="1937326426">
    <w:abstractNumId w:val="24"/>
  </w:num>
  <w:num w:numId="32" w16cid:durableId="1070234070">
    <w:abstractNumId w:val="8"/>
  </w:num>
  <w:num w:numId="33" w16cid:durableId="1681469723">
    <w:abstractNumId w:val="4"/>
  </w:num>
  <w:num w:numId="34" w16cid:durableId="1064449577">
    <w:abstractNumId w:val="13"/>
  </w:num>
  <w:num w:numId="35" w16cid:durableId="613482561">
    <w:abstractNumId w:val="5"/>
  </w:num>
  <w:num w:numId="36" w16cid:durableId="141823480">
    <w:abstractNumId w:val="19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05"/>
    <w:rsid w:val="00011FCC"/>
    <w:rsid w:val="00017DBD"/>
    <w:rsid w:val="0002524C"/>
    <w:rsid w:val="0003349B"/>
    <w:rsid w:val="000959AA"/>
    <w:rsid w:val="000B269E"/>
    <w:rsid w:val="000D2FA5"/>
    <w:rsid w:val="000D5CCF"/>
    <w:rsid w:val="0010494A"/>
    <w:rsid w:val="00121E68"/>
    <w:rsid w:val="00132F1A"/>
    <w:rsid w:val="00137A42"/>
    <w:rsid w:val="00157F73"/>
    <w:rsid w:val="00186B4C"/>
    <w:rsid w:val="001B138B"/>
    <w:rsid w:val="001E7A43"/>
    <w:rsid w:val="001F5385"/>
    <w:rsid w:val="0022101A"/>
    <w:rsid w:val="00234545"/>
    <w:rsid w:val="002373AA"/>
    <w:rsid w:val="0024553F"/>
    <w:rsid w:val="002524F3"/>
    <w:rsid w:val="00270BA1"/>
    <w:rsid w:val="00272D86"/>
    <w:rsid w:val="002A31DD"/>
    <w:rsid w:val="002C73C4"/>
    <w:rsid w:val="002C79B8"/>
    <w:rsid w:val="002F762B"/>
    <w:rsid w:val="003366EB"/>
    <w:rsid w:val="00340EA8"/>
    <w:rsid w:val="00367849"/>
    <w:rsid w:val="00386BBF"/>
    <w:rsid w:val="003A5861"/>
    <w:rsid w:val="003C6ED7"/>
    <w:rsid w:val="003C79DC"/>
    <w:rsid w:val="003E18B2"/>
    <w:rsid w:val="00432462"/>
    <w:rsid w:val="004A2C76"/>
    <w:rsid w:val="004D0705"/>
    <w:rsid w:val="004E2D95"/>
    <w:rsid w:val="00510CB8"/>
    <w:rsid w:val="00526763"/>
    <w:rsid w:val="0054217F"/>
    <w:rsid w:val="00582740"/>
    <w:rsid w:val="00595156"/>
    <w:rsid w:val="005A00BF"/>
    <w:rsid w:val="005C7378"/>
    <w:rsid w:val="005D3606"/>
    <w:rsid w:val="005E6B7F"/>
    <w:rsid w:val="005F3C9A"/>
    <w:rsid w:val="005F501D"/>
    <w:rsid w:val="005F771A"/>
    <w:rsid w:val="00600AAD"/>
    <w:rsid w:val="006038B6"/>
    <w:rsid w:val="00677212"/>
    <w:rsid w:val="006E2870"/>
    <w:rsid w:val="0076570B"/>
    <w:rsid w:val="007E6525"/>
    <w:rsid w:val="00844767"/>
    <w:rsid w:val="0085411D"/>
    <w:rsid w:val="00863D9F"/>
    <w:rsid w:val="008A7B4C"/>
    <w:rsid w:val="008C39C7"/>
    <w:rsid w:val="008F3028"/>
    <w:rsid w:val="0090058F"/>
    <w:rsid w:val="00914621"/>
    <w:rsid w:val="00917125"/>
    <w:rsid w:val="00977F10"/>
    <w:rsid w:val="00986254"/>
    <w:rsid w:val="009B62ED"/>
    <w:rsid w:val="009E2D72"/>
    <w:rsid w:val="00A0664E"/>
    <w:rsid w:val="00A13CA5"/>
    <w:rsid w:val="00A41C36"/>
    <w:rsid w:val="00A55BF7"/>
    <w:rsid w:val="00A7123A"/>
    <w:rsid w:val="00AB3BA5"/>
    <w:rsid w:val="00AF23BE"/>
    <w:rsid w:val="00B01322"/>
    <w:rsid w:val="00B2629E"/>
    <w:rsid w:val="00B54525"/>
    <w:rsid w:val="00BA42C2"/>
    <w:rsid w:val="00BB4C36"/>
    <w:rsid w:val="00BD3BD0"/>
    <w:rsid w:val="00BE7CA7"/>
    <w:rsid w:val="00C04627"/>
    <w:rsid w:val="00C0733A"/>
    <w:rsid w:val="00C26D01"/>
    <w:rsid w:val="00C4143B"/>
    <w:rsid w:val="00C42C6A"/>
    <w:rsid w:val="00CF48EF"/>
    <w:rsid w:val="00D05C31"/>
    <w:rsid w:val="00D13897"/>
    <w:rsid w:val="00D354D1"/>
    <w:rsid w:val="00D6032A"/>
    <w:rsid w:val="00DA120F"/>
    <w:rsid w:val="00DC2543"/>
    <w:rsid w:val="00DD54C2"/>
    <w:rsid w:val="00E1489D"/>
    <w:rsid w:val="00E2054D"/>
    <w:rsid w:val="00E42358"/>
    <w:rsid w:val="00E60713"/>
    <w:rsid w:val="00E8103B"/>
    <w:rsid w:val="00E8179F"/>
    <w:rsid w:val="00EC7DA5"/>
    <w:rsid w:val="00ED04B5"/>
    <w:rsid w:val="00ED13AF"/>
    <w:rsid w:val="00EE095E"/>
    <w:rsid w:val="00EF7178"/>
    <w:rsid w:val="00F0387B"/>
    <w:rsid w:val="00F2730E"/>
    <w:rsid w:val="00F31E4C"/>
    <w:rsid w:val="00F42522"/>
    <w:rsid w:val="00FB072D"/>
    <w:rsid w:val="00FD100E"/>
    <w:rsid w:val="00FD3BBB"/>
    <w:rsid w:val="00FE40B8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8F55AC"/>
  <w14:defaultImageDpi w14:val="0"/>
  <w15:docId w15:val="{C227AD93-6C06-4C99-AD78-E58048C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cm1">
    <w:name w:val="Alcím1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2">
    <w:name w:val="Alcím2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3">
    <w:name w:val="Alcím3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lcm4">
    <w:name w:val="Alcím4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hAnsi="Times New Roman" w:cs="Times New Roman"/>
      <w:i/>
      <w:i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26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6D0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6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6D01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8541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B07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07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072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7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072D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34545"/>
    <w:pPr>
      <w:widowControl/>
      <w:numPr>
        <w:numId w:val="36"/>
      </w:numPr>
      <w:autoSpaceDE/>
      <w:autoSpaceDN/>
      <w:adjustRightInd/>
      <w:spacing w:after="150" w:line="276" w:lineRule="auto"/>
      <w:contextualSpacing/>
      <w:jc w:val="both"/>
    </w:pPr>
    <w:rPr>
      <w:rFonts w:ascii="Calibri" w:eastAsiaTheme="minorHAnsi" w:hAnsi="Calibri" w:cstheme="minorBidi"/>
      <w:kern w:val="2"/>
      <w:sz w:val="20"/>
      <w:szCs w:val="20"/>
      <w14:ligatures w14:val="standardContextual"/>
    </w:rPr>
  </w:style>
  <w:style w:type="table" w:styleId="Rcsostblzat">
    <w:name w:val="Table Grid"/>
    <w:aliases w:val="Szegély nélküli"/>
    <w:basedOn w:val="Normltblzat"/>
    <w:uiPriority w:val="59"/>
    <w:rsid w:val="00234545"/>
    <w:pPr>
      <w:spacing w:after="0" w:line="240" w:lineRule="auto"/>
      <w:contextualSpacing/>
    </w:pPr>
    <w:rPr>
      <w:rFonts w:ascii="Calibri" w:eastAsiaTheme="minorHAnsi" w:hAnsi="Calibri"/>
      <w:kern w:val="2"/>
      <w:sz w:val="20"/>
      <w:szCs w:val="20"/>
      <w14:ligatures w14:val="standardContextual"/>
    </w:rPr>
    <w:tblPr/>
    <w:tcPr>
      <w:vAlign w:val="center"/>
    </w:tc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34545"/>
    <w:rPr>
      <w:rFonts w:ascii="Calibri" w:eastAsiaTheme="minorHAnsi" w:hAnsi="Calibri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4E8B8DA4B0F34F85972639AB39C882" ma:contentTypeVersion="2" ma:contentTypeDescription="Új dokumentum létrehozása." ma:contentTypeScope="" ma:versionID="e98c3be0f65e1ded8a02ea601a08daa9">
  <xsd:schema xmlns:xsd="http://www.w3.org/2001/XMLSchema" xmlns:xs="http://www.w3.org/2001/XMLSchema" xmlns:p="http://schemas.microsoft.com/office/2006/metadata/properties" xmlns:ns2="6068262d-4f5d-4f85-acfb-0383ec856810" targetNamespace="http://schemas.microsoft.com/office/2006/metadata/properties" ma:root="true" ma:fieldsID="307d8f9f9ee8a2780b1eb4518b25e5a5" ns2:_="">
    <xsd:import namespace="6068262d-4f5d-4f85-acfb-0383ec856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8262d-4f5d-4f85-acfb-0383ec856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4F138-2CDD-4D4B-81C4-89599EE1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8262d-4f5d-4f85-acfb-0383ec856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FC522-0196-4C9C-8BF5-23EF509BD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03DFF-CE6F-4AE6-B51F-24837F67D8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68262d-4f5d-4f85-acfb-0383ec8568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46389-59AB-4BFC-BA9E-7F8E8A6C1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1279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 Milán Barna</dc:creator>
  <cp:keywords/>
  <dc:description/>
  <cp:lastModifiedBy>STA</cp:lastModifiedBy>
  <cp:revision>3</cp:revision>
  <dcterms:created xsi:type="dcterms:W3CDTF">2023-04-04T17:02:00Z</dcterms:created>
  <dcterms:modified xsi:type="dcterms:W3CDTF">2023-04-04T17:21:00Z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0x010100794E8B8DA4B0F34F85972639AB39C882</vt:lpwstr>
  </property>
  <property fmtid="{D5CDD505-2E9C-101B-9397-08002B2CF9AE}" pid="3" name="Érvényességi idő">
    <vt:filetime>2028-03-23T12:56:05Z</vt:filetime>
  </property>
  <property fmtid="{D5CDD505-2E9C-101B-9397-08002B2CF9AE}" pid="4" name="Érvényességet beállító">
    <vt:lpwstr>pfeiferm</vt:lpwstr>
  </property>
  <property fmtid="{D5CDD505-2E9C-101B-9397-08002B2CF9AE}" pid="5" name="Érvényességi idő első beállítása">
    <vt:filetime>2023-03-23T12:56:05Z</vt:filetime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koroso@mnb.hu</vt:lpwstr>
  </property>
  <property fmtid="{D5CDD505-2E9C-101B-9397-08002B2CF9AE}" pid="9" name="MSIP_Label_b0d11092-50c9-4e74-84b5-b1af078dc3d0_SetDate">
    <vt:lpwstr>2023-03-27T12:41:43.4016858Z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84698cbc-739f-4c2e-83e3-e70828e6ab10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