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17C3" w14:textId="77777777" w:rsidR="001B3335" w:rsidRPr="00813F2B" w:rsidRDefault="00124310" w:rsidP="004B13F2">
      <w:pPr>
        <w:spacing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MNB azonosító</w:t>
      </w:r>
      <w:r w:rsidR="00FE25EC">
        <w:rPr>
          <w:rFonts w:ascii="Arial" w:hAnsi="Arial" w:cs="Arial"/>
          <w:b/>
          <w:sz w:val="20"/>
        </w:rPr>
        <w:t xml:space="preserve"> kód</w:t>
      </w:r>
      <w:r w:rsidRPr="00124310">
        <w:rPr>
          <w:rFonts w:ascii="Arial" w:hAnsi="Arial" w:cs="Arial"/>
          <w:b/>
          <w:sz w:val="20"/>
        </w:rPr>
        <w:t>: E48</w:t>
      </w:r>
    </w:p>
    <w:p w14:paraId="35D19DA2" w14:textId="77777777" w:rsidR="004B13F2" w:rsidRDefault="00124310" w:rsidP="004B13F2">
      <w:pPr>
        <w:spacing w:before="240"/>
        <w:jc w:val="center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Kitöltési előírások</w:t>
      </w:r>
    </w:p>
    <w:p w14:paraId="45992B30" w14:textId="77777777" w:rsidR="001B3335" w:rsidRPr="00813F2B" w:rsidRDefault="00124310" w:rsidP="004B13F2">
      <w:pPr>
        <w:spacing w:after="240"/>
        <w:jc w:val="center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A BÉT-es részvények kapitalizációja és forgalma, részvények tőzsdei be- és kivezetése</w:t>
      </w:r>
    </w:p>
    <w:p w14:paraId="201ABA63" w14:textId="77777777" w:rsidR="001B3335" w:rsidRPr="00813F2B" w:rsidRDefault="00124310" w:rsidP="004B13F2">
      <w:pPr>
        <w:pStyle w:val="Szvegtrzs3"/>
        <w:spacing w:before="240"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I. Általános előírások</w:t>
      </w:r>
    </w:p>
    <w:p w14:paraId="3C6D3BA9" w14:textId="77777777" w:rsidR="001B3335" w:rsidRPr="00813F2B" w:rsidRDefault="00124310" w:rsidP="004B13F2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Az adatszolgáltatás mindazon részvényekre kiterjed, amelyek a tárgyhónapban (annak legalább egy napján) BÉT-es papírok voltak.</w:t>
      </w:r>
    </w:p>
    <w:p w14:paraId="4596981D" w14:textId="77777777" w:rsidR="007D002B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 táblákban és a jelen kitöltési előírásokban használt fogalmak magyarázatát e melléklet I. </w:t>
      </w:r>
      <w:r w:rsidR="008B5CB7">
        <w:rPr>
          <w:rFonts w:ascii="Arial" w:hAnsi="Arial" w:cs="Arial"/>
          <w:sz w:val="20"/>
        </w:rPr>
        <w:t>F</w:t>
      </w:r>
      <w:r w:rsidRPr="00124310">
        <w:rPr>
          <w:rFonts w:ascii="Arial" w:hAnsi="Arial" w:cs="Arial"/>
          <w:sz w:val="20"/>
        </w:rPr>
        <w:t>.</w:t>
      </w:r>
      <w:r w:rsidR="00813F2B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sz w:val="20"/>
        </w:rPr>
        <w:t>2. pontja tartalmazza.</w:t>
      </w:r>
    </w:p>
    <w:p w14:paraId="3D566295" w14:textId="77777777" w:rsidR="001B3335" w:rsidRPr="00813F2B" w:rsidRDefault="00124310" w:rsidP="00D904CB">
      <w:pPr>
        <w:pStyle w:val="Szvegtrzs3"/>
        <w:spacing w:before="240" w:after="240"/>
        <w:rPr>
          <w:rFonts w:ascii="Arial" w:hAnsi="Arial" w:cs="Arial"/>
          <w:b/>
          <w:sz w:val="20"/>
        </w:rPr>
      </w:pPr>
      <w:r w:rsidRPr="00124310">
        <w:rPr>
          <w:rFonts w:ascii="Arial" w:hAnsi="Arial" w:cs="Arial"/>
          <w:b/>
          <w:sz w:val="20"/>
        </w:rPr>
        <w:t>II.</w:t>
      </w:r>
      <w:r w:rsidRPr="00124310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b/>
          <w:sz w:val="20"/>
        </w:rPr>
        <w:t>A táblák kitöltésével kapcsolatos részletes előírások</w:t>
      </w:r>
    </w:p>
    <w:p w14:paraId="3610C3FF" w14:textId="77777777" w:rsidR="00317942" w:rsidRPr="00813F2B" w:rsidRDefault="00124310" w:rsidP="00317942">
      <w:pPr>
        <w:spacing w:after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 devizanemek meghatározásánál a 3. melléklet 4.1. pontja szerinti, az MNB honlapján közzétett technikai segédletben meghatározott kódokat kell alkalmazni. A GMU tagdevizákban</w:t>
      </w:r>
      <w:r w:rsidRPr="00124310">
        <w:rPr>
          <w:rFonts w:ascii="Arial" w:hAnsi="Arial" w:cs="Arial"/>
          <w:b/>
          <w:sz w:val="20"/>
        </w:rPr>
        <w:t xml:space="preserve"> </w:t>
      </w:r>
      <w:r w:rsidRPr="00124310">
        <w:rPr>
          <w:rFonts w:ascii="Arial" w:hAnsi="Arial" w:cs="Arial"/>
          <w:sz w:val="20"/>
        </w:rPr>
        <w:t>denominált értékpapíroknál (pl. Graphisoft) „</w:t>
      </w:r>
      <w:proofErr w:type="gramStart"/>
      <w:r w:rsidRPr="00124310">
        <w:rPr>
          <w:rFonts w:ascii="Arial" w:hAnsi="Arial" w:cs="Arial"/>
          <w:sz w:val="20"/>
        </w:rPr>
        <w:t>EUR”-</w:t>
      </w:r>
      <w:proofErr w:type="gramEnd"/>
      <w:r w:rsidRPr="00124310">
        <w:rPr>
          <w:rFonts w:ascii="Arial" w:hAnsi="Arial" w:cs="Arial"/>
          <w:sz w:val="20"/>
        </w:rPr>
        <w:t xml:space="preserve">t kell szerepeltetni. </w:t>
      </w:r>
    </w:p>
    <w:p w14:paraId="3C3BED9F" w14:textId="77777777" w:rsidR="00772D56" w:rsidRPr="00813F2B" w:rsidRDefault="00124310" w:rsidP="00772D56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 táblák hibátlan beküldését elősegítő ellenőrzési szabályokat a 3. melléklet 5. pontja szerinti, az MNB honlapján közzétett technikai segédlet tartalmazza.</w:t>
      </w:r>
    </w:p>
    <w:p w14:paraId="6217BA63" w14:textId="77777777" w:rsidR="001B3335" w:rsidRPr="00813F2B" w:rsidRDefault="00124310" w:rsidP="00D904CB">
      <w:pPr>
        <w:pStyle w:val="Cmsor1"/>
        <w:spacing w:before="120" w:after="120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01. tábla: Tőzsdére bevezetett részvények </w:t>
      </w:r>
      <w:proofErr w:type="spellStart"/>
      <w:r w:rsidRPr="00124310">
        <w:rPr>
          <w:rFonts w:ascii="Arial" w:hAnsi="Arial" w:cs="Arial"/>
          <w:sz w:val="20"/>
        </w:rPr>
        <w:t>kapitalizációjára</w:t>
      </w:r>
      <w:proofErr w:type="spellEnd"/>
      <w:r w:rsidRPr="00124310">
        <w:rPr>
          <w:rFonts w:ascii="Arial" w:hAnsi="Arial" w:cs="Arial"/>
          <w:sz w:val="20"/>
        </w:rPr>
        <w:t xml:space="preserve"> és forgalmára vonatkozó havi adatok </w:t>
      </w:r>
    </w:p>
    <w:p w14:paraId="435648B3" w14:textId="77777777" w:rsidR="001B3335" w:rsidRPr="00813F2B" w:rsidRDefault="00124310">
      <w:pPr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Azokat a részvényeket kell jelenteni, amelyek a tárgyhó utolsó napján BÉT-es papírok voltak.</w:t>
      </w:r>
    </w:p>
    <w:p w14:paraId="602FC19C" w14:textId="77777777" w:rsidR="00317942" w:rsidRPr="00813F2B" w:rsidRDefault="00317942">
      <w:pPr>
        <w:jc w:val="both"/>
        <w:rPr>
          <w:rFonts w:ascii="Arial" w:hAnsi="Arial" w:cs="Arial"/>
          <w:sz w:val="20"/>
        </w:rPr>
      </w:pPr>
    </w:p>
    <w:p w14:paraId="23235B8F" w14:textId="77777777" w:rsidR="001B3335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Az </w:t>
      </w:r>
      <w:r w:rsidR="00F74207" w:rsidRPr="006655B2">
        <w:rPr>
          <w:rFonts w:ascii="Arial" w:hAnsi="Arial" w:cs="Arial"/>
          <w:sz w:val="20"/>
        </w:rPr>
        <w:t>egyes oszlopok</w:t>
      </w:r>
      <w:r w:rsidR="00F74207">
        <w:rPr>
          <w:rFonts w:ascii="Arial" w:hAnsi="Arial" w:cs="Arial"/>
          <w:sz w:val="20"/>
        </w:rPr>
        <w:t xml:space="preserve"> kitöltésére vonatkozó előírások</w:t>
      </w:r>
      <w:r w:rsidR="00F74207" w:rsidRPr="006655B2">
        <w:rPr>
          <w:rFonts w:ascii="Arial" w:hAnsi="Arial" w:cs="Arial"/>
          <w:sz w:val="20"/>
        </w:rPr>
        <w:t>:</w:t>
      </w:r>
    </w:p>
    <w:p w14:paraId="1E7C4748" w14:textId="05F877CE" w:rsidR="001B3335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b/>
          <w:sz w:val="20"/>
        </w:rPr>
        <w:t xml:space="preserve">f/ </w:t>
      </w:r>
      <w:r w:rsidRPr="00124310">
        <w:rPr>
          <w:rFonts w:ascii="Arial" w:hAnsi="Arial" w:cs="Arial"/>
          <w:sz w:val="20"/>
        </w:rPr>
        <w:t>A részvény havi záró</w:t>
      </w:r>
      <w:r w:rsidR="00951675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sz w:val="20"/>
        </w:rPr>
        <w:t xml:space="preserve">árát </w:t>
      </w:r>
      <w:bookmarkStart w:id="0" w:name="_Hlk140149637"/>
      <w:r w:rsidRPr="00124310">
        <w:rPr>
          <w:rFonts w:ascii="Arial" w:hAnsi="Arial" w:cs="Arial"/>
          <w:sz w:val="20"/>
        </w:rPr>
        <w:t>forintban kell megadni</w:t>
      </w:r>
      <w:r w:rsidR="00E40DD2">
        <w:rPr>
          <w:rFonts w:ascii="Arial" w:hAnsi="Arial" w:cs="Arial"/>
          <w:sz w:val="20"/>
        </w:rPr>
        <w:t xml:space="preserve"> azzal, hogy amennyiben egy részvénynek forinttól eltérő a kereskedési pénzneme, akkor az eredeti devizában megállapított záró árát a hó végi MNB devizaárfolyamon át kell számítani forintra</w:t>
      </w:r>
      <w:r w:rsidRPr="00124310">
        <w:rPr>
          <w:rFonts w:ascii="Arial" w:hAnsi="Arial" w:cs="Arial"/>
          <w:sz w:val="20"/>
        </w:rPr>
        <w:t>.</w:t>
      </w:r>
      <w:r w:rsidRPr="00124310">
        <w:rPr>
          <w:rFonts w:ascii="Arial" w:hAnsi="Arial" w:cs="Arial"/>
          <w:b/>
          <w:sz w:val="20"/>
        </w:rPr>
        <w:t xml:space="preserve"> </w:t>
      </w:r>
      <w:bookmarkEnd w:id="0"/>
      <w:r w:rsidRPr="00124310">
        <w:rPr>
          <w:rFonts w:ascii="Arial" w:hAnsi="Arial" w:cs="Arial"/>
          <w:sz w:val="20"/>
        </w:rPr>
        <w:t xml:space="preserve">Ha az adott hónapban nem volt belőle forgalom, akkor a legutolsó záróárat kell </w:t>
      </w:r>
      <w:r w:rsidR="008D5909">
        <w:rPr>
          <w:rFonts w:ascii="Arial" w:hAnsi="Arial" w:cs="Arial"/>
          <w:sz w:val="20"/>
        </w:rPr>
        <w:t>megadni</w:t>
      </w:r>
      <w:r w:rsidRPr="00124310">
        <w:rPr>
          <w:rFonts w:ascii="Arial" w:hAnsi="Arial" w:cs="Arial"/>
          <w:sz w:val="20"/>
        </w:rPr>
        <w:t>.</w:t>
      </w:r>
      <w:r w:rsidR="007D7919">
        <w:rPr>
          <w:rFonts w:ascii="Arial" w:hAnsi="Arial" w:cs="Arial"/>
          <w:sz w:val="20"/>
        </w:rPr>
        <w:t xml:space="preserve"> </w:t>
      </w:r>
    </w:p>
    <w:p w14:paraId="20C74FD4" w14:textId="77777777" w:rsidR="001B3335" w:rsidRPr="00813F2B" w:rsidRDefault="00124310" w:rsidP="00D904CB">
      <w:pPr>
        <w:pStyle w:val="Cmsor1"/>
        <w:spacing w:before="120" w:after="120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02. tábla: Részvények tőzsdei bevezetésére és kivezetésére vonatkozó havi adatok</w:t>
      </w:r>
    </w:p>
    <w:p w14:paraId="194E341C" w14:textId="77777777" w:rsidR="001B3335" w:rsidRPr="00813F2B" w:rsidRDefault="00124310">
      <w:pPr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>A</w:t>
      </w:r>
      <w:r w:rsidRPr="00124310">
        <w:rPr>
          <w:rFonts w:ascii="Arial" w:hAnsi="Arial" w:cs="Arial"/>
          <w:b/>
          <w:sz w:val="20"/>
        </w:rPr>
        <w:t xml:space="preserve"> </w:t>
      </w:r>
      <w:r w:rsidRPr="00124310">
        <w:rPr>
          <w:rFonts w:ascii="Arial" w:hAnsi="Arial" w:cs="Arial"/>
          <w:sz w:val="20"/>
        </w:rPr>
        <w:t>táblát csak azokra a részvényekre vonatkozóan kell kitölteni, amelyeket az adott hónapban vezettek be a tőzsdére vagy vezettek ki onnan, továbbá azokra a BÉT-es részvényekre vonatkozóan, amelyekkel kapcsolatos valamely részvénytársasági esemény módosította a papír ISIN-kódját, mennyiségét, devizanemét vagy címletét.</w:t>
      </w:r>
    </w:p>
    <w:p w14:paraId="6831E392" w14:textId="77777777" w:rsidR="00317942" w:rsidRPr="00813F2B" w:rsidRDefault="00124310" w:rsidP="00D904CB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sz w:val="20"/>
        </w:rPr>
        <w:t xml:space="preserve">Az </w:t>
      </w:r>
      <w:r w:rsidR="00F74207" w:rsidRPr="006655B2">
        <w:rPr>
          <w:rFonts w:ascii="Arial" w:hAnsi="Arial" w:cs="Arial"/>
          <w:sz w:val="20"/>
        </w:rPr>
        <w:t>egyes oszlopok</w:t>
      </w:r>
      <w:r w:rsidR="00F74207">
        <w:rPr>
          <w:rFonts w:ascii="Arial" w:hAnsi="Arial" w:cs="Arial"/>
          <w:sz w:val="20"/>
        </w:rPr>
        <w:t xml:space="preserve"> kitöltésére vonatkozó előírások</w:t>
      </w:r>
      <w:r w:rsidR="00F74207" w:rsidRPr="006655B2">
        <w:rPr>
          <w:rFonts w:ascii="Arial" w:hAnsi="Arial" w:cs="Arial"/>
          <w:sz w:val="20"/>
        </w:rPr>
        <w:t>:</w:t>
      </w:r>
    </w:p>
    <w:p w14:paraId="5CF44A3A" w14:textId="77777777" w:rsidR="000B2FA3" w:rsidRPr="00813F2B" w:rsidRDefault="00124310" w:rsidP="00D904CB">
      <w:pPr>
        <w:spacing w:before="120"/>
        <w:jc w:val="both"/>
        <w:rPr>
          <w:rFonts w:ascii="Arial" w:hAnsi="Arial" w:cs="Arial"/>
          <w:snapToGrid w:val="0"/>
          <w:sz w:val="20"/>
          <w:lang w:eastAsia="en-US"/>
        </w:rPr>
      </w:pPr>
      <w:r w:rsidRPr="00124310">
        <w:rPr>
          <w:rFonts w:ascii="Arial" w:hAnsi="Arial" w:cs="Arial"/>
          <w:b/>
          <w:sz w:val="20"/>
        </w:rPr>
        <w:t>c/</w:t>
      </w:r>
      <w:r w:rsidRPr="00124310">
        <w:rPr>
          <w:rFonts w:ascii="Arial" w:hAnsi="Arial" w:cs="Arial"/>
          <w:sz w:val="20"/>
        </w:rPr>
        <w:t xml:space="preserve"> </w:t>
      </w:r>
      <w:r w:rsidRPr="00124310">
        <w:rPr>
          <w:rFonts w:ascii="Arial" w:hAnsi="Arial" w:cs="Arial"/>
          <w:snapToGrid w:val="0"/>
          <w:sz w:val="20"/>
          <w:lang w:eastAsia="en-US"/>
        </w:rPr>
        <w:t>A felhasználható kódokat a 3. melléklet 4.5. pontja szerinti, az MNB honlapján közzétett technikai segédlet tartalmazza.</w:t>
      </w:r>
    </w:p>
    <w:p w14:paraId="22D08C62" w14:textId="77777777" w:rsidR="001B3335" w:rsidRPr="00813F2B" w:rsidRDefault="00124310" w:rsidP="00317942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b/>
          <w:sz w:val="20"/>
        </w:rPr>
        <w:t>g/</w:t>
      </w:r>
      <w:r w:rsidRPr="00124310">
        <w:rPr>
          <w:rFonts w:ascii="Arial" w:hAnsi="Arial" w:cs="Arial"/>
          <w:sz w:val="20"/>
        </w:rPr>
        <w:t xml:space="preserve"> Az adott részvény tőzsdei eseményben érintett mennyisége, darabban kifejezve. </w:t>
      </w:r>
    </w:p>
    <w:p w14:paraId="35A64200" w14:textId="77777777" w:rsidR="001C0C9E" w:rsidRPr="00813F2B" w:rsidRDefault="00124310" w:rsidP="00317942">
      <w:pPr>
        <w:spacing w:before="120"/>
        <w:jc w:val="both"/>
        <w:rPr>
          <w:rFonts w:ascii="Arial" w:hAnsi="Arial" w:cs="Arial"/>
          <w:sz w:val="20"/>
        </w:rPr>
      </w:pPr>
      <w:r w:rsidRPr="00124310">
        <w:rPr>
          <w:rFonts w:ascii="Arial" w:hAnsi="Arial" w:cs="Arial"/>
          <w:b/>
          <w:sz w:val="20"/>
        </w:rPr>
        <w:t>i/</w:t>
      </w:r>
      <w:r w:rsidRPr="00124310">
        <w:rPr>
          <w:rFonts w:ascii="Arial" w:hAnsi="Arial" w:cs="Arial"/>
          <w:sz w:val="20"/>
        </w:rPr>
        <w:t xml:space="preserve"> Itt kell röviden utalni arra az eseményre, ami a </w:t>
      </w:r>
      <w:r w:rsidRPr="00124310">
        <w:rPr>
          <w:rFonts w:ascii="Arial" w:hAnsi="Arial" w:cs="Arial"/>
          <w:b/>
          <w:sz w:val="20"/>
        </w:rPr>
        <w:t>c</w:t>
      </w:r>
      <w:r w:rsidRPr="00124310">
        <w:rPr>
          <w:rFonts w:ascii="Arial" w:hAnsi="Arial" w:cs="Arial"/>
          <w:sz w:val="20"/>
        </w:rPr>
        <w:t>/ oszlopban szerepel, azt kiváltotta, illetve magyarázza (a tőzsdén jegyzett részvény újabb csomagja esetén zártkörű alaptőke-emelés, dolgozói részvény átalakítása, kötvény átalakítása, osztalék átváltása stb.</w:t>
      </w:r>
      <w:r w:rsidR="008D5909">
        <w:rPr>
          <w:rFonts w:ascii="Arial" w:hAnsi="Arial" w:cs="Arial"/>
          <w:sz w:val="20"/>
        </w:rPr>
        <w:t>;</w:t>
      </w:r>
      <w:r w:rsidRPr="00124310">
        <w:rPr>
          <w:rFonts w:ascii="Arial" w:hAnsi="Arial" w:cs="Arial"/>
          <w:sz w:val="20"/>
        </w:rPr>
        <w:t xml:space="preserve"> </w:t>
      </w:r>
      <w:r w:rsidR="008D5909">
        <w:rPr>
          <w:rFonts w:ascii="Arial" w:hAnsi="Arial" w:cs="Arial"/>
          <w:sz w:val="20"/>
        </w:rPr>
        <w:t>a</w:t>
      </w:r>
      <w:r w:rsidRPr="00124310">
        <w:rPr>
          <w:rFonts w:ascii="Arial" w:hAnsi="Arial" w:cs="Arial"/>
          <w:sz w:val="20"/>
        </w:rPr>
        <w:t>z egyéb társasági eseménynél pl. részvények felosztása)</w:t>
      </w:r>
      <w:r w:rsidR="00951675">
        <w:rPr>
          <w:rFonts w:ascii="Arial" w:hAnsi="Arial" w:cs="Arial"/>
          <w:sz w:val="20"/>
        </w:rPr>
        <w:t>.</w:t>
      </w:r>
    </w:p>
    <w:sectPr w:rsidR="001C0C9E" w:rsidRPr="00813F2B" w:rsidSect="00124310">
      <w:pgSz w:w="11907" w:h="16840" w:code="9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40251"/>
    <w:multiLevelType w:val="singleLevel"/>
    <w:tmpl w:val="0FF2031C"/>
    <w:lvl w:ilvl="0">
      <w:start w:val="1"/>
      <w:numFmt w:val="decimalZero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5B272C69"/>
    <w:multiLevelType w:val="singleLevel"/>
    <w:tmpl w:val="C876092A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6EF31E9"/>
    <w:multiLevelType w:val="hybridMultilevel"/>
    <w:tmpl w:val="ABF43426"/>
    <w:lvl w:ilvl="0" w:tplc="35AC8F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0355290">
    <w:abstractNumId w:val="0"/>
  </w:num>
  <w:num w:numId="2" w16cid:durableId="1905683115">
    <w:abstractNumId w:val="2"/>
  </w:num>
  <w:num w:numId="3" w16cid:durableId="533539879">
    <w:abstractNumId w:val="1"/>
  </w:num>
  <w:num w:numId="4" w16cid:durableId="1588688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D85"/>
    <w:rsid w:val="00076C82"/>
    <w:rsid w:val="000B2FA3"/>
    <w:rsid w:val="000D6316"/>
    <w:rsid w:val="00107506"/>
    <w:rsid w:val="00124310"/>
    <w:rsid w:val="001B3335"/>
    <w:rsid w:val="001C0C9E"/>
    <w:rsid w:val="002D7637"/>
    <w:rsid w:val="00317942"/>
    <w:rsid w:val="0035292E"/>
    <w:rsid w:val="00354A45"/>
    <w:rsid w:val="00443E0F"/>
    <w:rsid w:val="004B13F2"/>
    <w:rsid w:val="00530553"/>
    <w:rsid w:val="005E6C89"/>
    <w:rsid w:val="00607A97"/>
    <w:rsid w:val="00682F2B"/>
    <w:rsid w:val="00702AC8"/>
    <w:rsid w:val="00772D56"/>
    <w:rsid w:val="007A1814"/>
    <w:rsid w:val="007D002B"/>
    <w:rsid w:val="007D2E9A"/>
    <w:rsid w:val="007D7919"/>
    <w:rsid w:val="00813F2B"/>
    <w:rsid w:val="00825163"/>
    <w:rsid w:val="00895000"/>
    <w:rsid w:val="008B5CB7"/>
    <w:rsid w:val="008D5909"/>
    <w:rsid w:val="00951675"/>
    <w:rsid w:val="009C4E90"/>
    <w:rsid w:val="009C6FBA"/>
    <w:rsid w:val="00A14A63"/>
    <w:rsid w:val="00A7048F"/>
    <w:rsid w:val="00A973AC"/>
    <w:rsid w:val="00AE3F2D"/>
    <w:rsid w:val="00AF1077"/>
    <w:rsid w:val="00BB26EA"/>
    <w:rsid w:val="00C62E32"/>
    <w:rsid w:val="00D904CB"/>
    <w:rsid w:val="00DC242C"/>
    <w:rsid w:val="00E40DD2"/>
    <w:rsid w:val="00EB631B"/>
    <w:rsid w:val="00EE5D85"/>
    <w:rsid w:val="00F57F1A"/>
    <w:rsid w:val="00F74207"/>
    <w:rsid w:val="00FA0E8D"/>
    <w:rsid w:val="00FE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3F94F"/>
  <w15:chartTrackingRefBased/>
  <w15:docId w15:val="{1FF19A94-57CB-44FC-B23A-2BC445C7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4310"/>
    <w:rPr>
      <w:sz w:val="18"/>
    </w:rPr>
  </w:style>
  <w:style w:type="paragraph" w:styleId="Cmsor1">
    <w:name w:val="heading 1"/>
    <w:basedOn w:val="Norml"/>
    <w:next w:val="Norml"/>
    <w:qFormat/>
    <w:rsid w:val="00124310"/>
    <w:pPr>
      <w:keepNext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124310"/>
    <w:pPr>
      <w:tabs>
        <w:tab w:val="left" w:pos="8222"/>
      </w:tabs>
      <w:spacing w:after="120"/>
      <w:jc w:val="both"/>
    </w:pPr>
    <w:rPr>
      <w:noProof/>
      <w:sz w:val="24"/>
    </w:rPr>
  </w:style>
  <w:style w:type="paragraph" w:styleId="Szvegtrzs2">
    <w:name w:val="Body Text 2"/>
    <w:basedOn w:val="Norml"/>
    <w:rsid w:val="00124310"/>
    <w:pPr>
      <w:spacing w:after="120" w:line="480" w:lineRule="auto"/>
    </w:pPr>
  </w:style>
  <w:style w:type="paragraph" w:styleId="Buborkszveg">
    <w:name w:val="Balloon Text"/>
    <w:basedOn w:val="Norml"/>
    <w:semiHidden/>
    <w:rsid w:val="00124310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7D2E9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Kiemels2">
    <w:name w:val="Kiemelés2"/>
    <w:qFormat/>
    <w:rsid w:val="00772D56"/>
    <w:rPr>
      <w:b/>
      <w:bCs/>
    </w:rPr>
  </w:style>
  <w:style w:type="paragraph" w:styleId="Vltozat">
    <w:name w:val="Revision"/>
    <w:hidden/>
    <w:uiPriority w:val="99"/>
    <w:semiHidden/>
    <w:rsid w:val="007D791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47EDD-B56F-41E4-9217-72A7648E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Útmutató a kárpótlási jegyek forgalmát bemutató táblázatokhoz</vt:lpstr>
      <vt:lpstr>Útmutató a kárpótlási jegyek forgalmát bemutató táblázatokhoz</vt:lpstr>
    </vt:vector>
  </TitlesOfParts>
  <Company>Magyar Nemzeti Bank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Útmutató a kárpótlási jegyek forgalmát bemutató táblázatokhoz</dc:title>
  <dc:subject/>
  <dc:creator>Horváth Istvánné (Ani) 10-87</dc:creator>
  <cp:keywords/>
  <cp:lastModifiedBy>MNB</cp:lastModifiedBy>
  <cp:revision>2</cp:revision>
  <cp:lastPrinted>2002-07-26T08:38:00Z</cp:lastPrinted>
  <dcterms:created xsi:type="dcterms:W3CDTF">2023-07-13T12:09:00Z</dcterms:created>
  <dcterms:modified xsi:type="dcterms:W3CDTF">2023-10-26T06:36:00Z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2028-07-13T12:04:34Z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2023-07-13T12:04:34Z</vt:filetime>
  </property>
  <property fmtid="{D5CDD505-2E9C-101B-9397-08002B2CF9AE}" pid="5" name="_AdHocReviewCycleID">
    <vt:i4>1345757673</vt:i4>
  </property>
  <property fmtid="{D5CDD505-2E9C-101B-9397-08002B2CF9AE}" pid="6" name="_EmailSubject">
    <vt:lpwstr>MNB rendelet 2010</vt:lpwstr>
  </property>
  <property fmtid="{D5CDD505-2E9C-101B-9397-08002B2CF9AE}" pid="7" name="_AuthorEmail">
    <vt:lpwstr>ilyescs@mnb.hu</vt:lpwstr>
  </property>
  <property fmtid="{D5CDD505-2E9C-101B-9397-08002B2CF9AE}" pid="8" name="_AuthorEmailDisplayName">
    <vt:lpwstr>Ilyés Csaba dr.</vt:lpwstr>
  </property>
  <property fmtid="{D5CDD505-2E9C-101B-9397-08002B2CF9AE}" pid="9" name="_PreviousAdHocReviewCycleID">
    <vt:i4>780143748</vt:i4>
  </property>
  <property fmtid="{D5CDD505-2E9C-101B-9397-08002B2CF9AE}" pid="10" name="_ReviewingToolsShownOnce">
    <vt:lpwstr/>
  </property>
</Properties>
</file>