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22D3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  <w:r w:rsidRPr="00F57275">
        <w:rPr>
          <w:rFonts w:ascii="Calibri" w:hAnsi="Calibri"/>
          <w:b/>
          <w:sz w:val="22"/>
          <w:szCs w:val="22"/>
        </w:rPr>
        <w:t>Kódlista az E64-es adatszolgáltatáshoz</w:t>
      </w:r>
    </w:p>
    <w:p w14:paraId="2302CC46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14:paraId="3D63682E" w14:textId="77777777" w:rsidR="00447BE6" w:rsidRPr="00F57275" w:rsidRDefault="00447BE6" w:rsidP="00DF3C8F">
      <w:pPr>
        <w:rPr>
          <w:rFonts w:ascii="Calibri" w:hAnsi="Calibri"/>
          <w:sz w:val="22"/>
          <w:szCs w:val="22"/>
        </w:rPr>
      </w:pPr>
    </w:p>
    <w:p w14:paraId="29A082E1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01. táblához tartozó kódok:</w:t>
      </w:r>
    </w:p>
    <w:p w14:paraId="0DC9C73C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14:paraId="10ED05F1" w14:textId="77777777" w:rsidR="00DF3C8F" w:rsidRPr="00F57275" w:rsidRDefault="00DF3C8F" w:rsidP="00DF3C8F">
      <w:pPr>
        <w:pStyle w:val="BodyText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b/>
          <w:noProof w:val="0"/>
          <w:sz w:val="22"/>
          <w:szCs w:val="22"/>
          <w:lang w:val="hu-HU"/>
        </w:rPr>
        <w:t>A megadott ár forrásának kódja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14:paraId="7009AA6A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1 = BÉT</w:t>
      </w:r>
    </w:p>
    <w:p w14:paraId="3DDBA9BB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2 = OTC</w:t>
      </w:r>
    </w:p>
    <w:p w14:paraId="2F0B4347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3 = Külföldi szabványosított piac</w:t>
      </w:r>
    </w:p>
    <w:p w14:paraId="5E20B430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4 = Egyéb tényleges piaci ügyletből származó információ</w:t>
      </w:r>
    </w:p>
    <w:p w14:paraId="27AD7486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5 = Számított</w:t>
      </w:r>
    </w:p>
    <w:p w14:paraId="445BFF69" w14:textId="77777777"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6 = Egyéb</w:t>
      </w:r>
    </w:p>
    <w:p w14:paraId="18624AF8" w14:textId="77777777" w:rsidR="00DF3C8F" w:rsidRPr="00F57275" w:rsidRDefault="00DF3C8F" w:rsidP="00DF3C8F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DE2CE2F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02. táblához tartozó kódok:</w:t>
      </w:r>
    </w:p>
    <w:p w14:paraId="510C9C7E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</w:p>
    <w:p w14:paraId="6BDC692F" w14:textId="77777777" w:rsidR="00DF3C8F" w:rsidRPr="00F57275" w:rsidRDefault="00DF3C8F" w:rsidP="00DF3C8F">
      <w:pPr>
        <w:pStyle w:val="BodyText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b/>
          <w:noProof w:val="0"/>
          <w:sz w:val="22"/>
          <w:szCs w:val="22"/>
          <w:lang w:val="hu-HU"/>
        </w:rPr>
        <w:t>Az értékpapír ár fajtája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14:paraId="01BC20FF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1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Tényleges kötésekből származó átlagár;</w:t>
      </w:r>
    </w:p>
    <w:p w14:paraId="294A7FED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2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 xml:space="preserve">Tényleges kötésből származó ár; </w:t>
      </w:r>
    </w:p>
    <w:p w14:paraId="2A1A5DCD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3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 xml:space="preserve"> legjobb nyilvános eladási ajánlat árfolyama; (legalacsonyabb)</w:t>
      </w:r>
    </w:p>
    <w:p w14:paraId="508D3C84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4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 xml:space="preserve"> legjobb nyilvános vételi ajánlat árfolyama; (legmagasabb)</w:t>
      </w:r>
    </w:p>
    <w:p w14:paraId="555772E3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5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>z értékpapír névértéke</w:t>
      </w:r>
    </w:p>
    <w:p w14:paraId="16DF4DA0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6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N</w:t>
      </w:r>
      <w:r w:rsidRPr="00F57275">
        <w:rPr>
          <w:rFonts w:ascii="Calibri" w:hAnsi="Calibri"/>
          <w:sz w:val="22"/>
          <w:szCs w:val="22"/>
        </w:rPr>
        <w:t>yilvántartási érték</w:t>
      </w:r>
    </w:p>
    <w:p w14:paraId="0FB1C0D4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7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H</w:t>
      </w:r>
      <w:r w:rsidRPr="00F57275">
        <w:rPr>
          <w:rFonts w:ascii="Calibri" w:hAnsi="Calibri"/>
          <w:sz w:val="22"/>
          <w:szCs w:val="22"/>
        </w:rPr>
        <w:t>ozamgörbéből becsült</w:t>
      </w:r>
    </w:p>
    <w:p w14:paraId="313F465B" w14:textId="77777777" w:rsidR="00DF3C8F" w:rsidRPr="00F57275" w:rsidRDefault="00DF3C8F">
      <w:pPr>
        <w:rPr>
          <w:rFonts w:ascii="Calibri" w:hAnsi="Calibri"/>
          <w:sz w:val="22"/>
          <w:szCs w:val="22"/>
        </w:rPr>
      </w:pPr>
    </w:p>
    <w:sectPr w:rsidR="00DF3C8F" w:rsidRPr="00F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F5B0" w14:textId="77777777" w:rsidR="00541EF7" w:rsidRDefault="00541EF7" w:rsidP="00541EF7">
      <w:r>
        <w:separator/>
      </w:r>
    </w:p>
  </w:endnote>
  <w:endnote w:type="continuationSeparator" w:id="0">
    <w:p w14:paraId="598F3DE9" w14:textId="77777777" w:rsidR="00541EF7" w:rsidRDefault="00541EF7" w:rsidP="005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F8B9" w14:textId="77777777" w:rsidR="00541EF7" w:rsidRDefault="00541EF7" w:rsidP="00541EF7">
      <w:r>
        <w:separator/>
      </w:r>
    </w:p>
  </w:footnote>
  <w:footnote w:type="continuationSeparator" w:id="0">
    <w:p w14:paraId="44A9C896" w14:textId="77777777" w:rsidR="00541EF7" w:rsidRDefault="00541EF7" w:rsidP="0054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C8F"/>
    <w:rsid w:val="00447BE6"/>
    <w:rsid w:val="00541EF7"/>
    <w:rsid w:val="006F784B"/>
    <w:rsid w:val="00DF3C8F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117393"/>
  <w15:chartTrackingRefBased/>
  <w15:docId w15:val="{02A9A2A7-4A44-42CC-80D3-CCC0FB1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8F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F3C8F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DF3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E64-es adatszolgáltatáshoz</vt:lpstr>
      <vt:lpstr>Kódlista az E64-es adatszolgáltatáshoz</vt:lpstr>
    </vt:vector>
  </TitlesOfParts>
  <Company>Magyar Nemzeti Bank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E64-es adatszolgáltatáshoz</dc:title>
  <dc:subject/>
  <dc:creator>birog</dc:creator>
  <cp:keywords/>
  <dc:description/>
  <cp:lastModifiedBy>Gorelov Iván</cp:lastModifiedBy>
  <cp:revision>2</cp:revision>
  <dcterms:created xsi:type="dcterms:W3CDTF">2022-02-22T10:01:00Z</dcterms:created>
  <dcterms:modified xsi:type="dcterms:W3CDTF">2022-02-22T10:01:00Z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1497157782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2027-02-22T10:00:37Z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2022-02-22T10:00:38Z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2022-02-22T10:01:06.3878295Z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5b2eb5cf-4b16-42bd-8c39-11d1e30869ed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