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79FE" w14:textId="77777777" w:rsidR="00EB233C" w:rsidRPr="00DE79CD" w:rsidRDefault="00466789">
      <w:pPr>
        <w:pStyle w:val="Cmsor1"/>
        <w:ind w:right="-2666"/>
        <w:jc w:val="center"/>
        <w:rPr>
          <w:rFonts w:ascii="Calibri" w:hAnsi="Calibri" w:cs="Calibri"/>
          <w:szCs w:val="24"/>
        </w:rPr>
      </w:pPr>
      <w:r w:rsidRPr="00DE79CD">
        <w:rPr>
          <w:rFonts w:ascii="Calibri" w:hAnsi="Calibri" w:cs="Calibri"/>
          <w:szCs w:val="24"/>
        </w:rPr>
        <w:t>Kódlista a P27-es adatszolgáltatáshoz</w:t>
      </w:r>
    </w:p>
    <w:p w14:paraId="1C6B7B27" w14:textId="77777777" w:rsidR="00EB233C" w:rsidRPr="00DE79CD" w:rsidRDefault="00EB233C">
      <w:pPr>
        <w:rPr>
          <w:rFonts w:ascii="Calibri" w:hAnsi="Calibri" w:cs="Calibri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"/>
        <w:gridCol w:w="4361"/>
        <w:gridCol w:w="14"/>
        <w:gridCol w:w="1559"/>
        <w:gridCol w:w="1985"/>
      </w:tblGrid>
      <w:tr w:rsidR="00EB233C" w:rsidRPr="00DE79CD" w14:paraId="504D6DC3" w14:textId="77777777">
        <w:trPr>
          <w:trHeight w:val="759"/>
        </w:trPr>
        <w:tc>
          <w:tcPr>
            <w:tcW w:w="2411" w:type="dxa"/>
          </w:tcPr>
          <w:p w14:paraId="6260394B" w14:textId="77777777" w:rsidR="00EB233C" w:rsidRPr="00DE79CD" w:rsidRDefault="00671921" w:rsidP="00671921">
            <w:pPr>
              <w:ind w:firstLine="34"/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O</w:t>
            </w:r>
            <w:r w:rsidR="00466789" w:rsidRPr="00DE79CD">
              <w:rPr>
                <w:rFonts w:ascii="Calibri" w:hAnsi="Calibri" w:cs="Calibri"/>
                <w:b/>
                <w:szCs w:val="24"/>
              </w:rPr>
              <w:t>szlop</w:t>
            </w:r>
            <w:r w:rsidRPr="00DE79CD">
              <w:rPr>
                <w:rFonts w:ascii="Calibri" w:hAnsi="Calibri" w:cs="Calibri"/>
                <w:b/>
                <w:szCs w:val="24"/>
              </w:rPr>
              <w:t xml:space="preserve"> kód</w:t>
            </w:r>
          </w:p>
        </w:tc>
        <w:tc>
          <w:tcPr>
            <w:tcW w:w="4380" w:type="dxa"/>
            <w:gridSpan w:val="2"/>
          </w:tcPr>
          <w:p w14:paraId="2082DFF1" w14:textId="77777777" w:rsidR="00EB233C" w:rsidRPr="00DE79CD" w:rsidRDefault="0046678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Megnevezés</w:t>
            </w:r>
          </w:p>
        </w:tc>
        <w:tc>
          <w:tcPr>
            <w:tcW w:w="1573" w:type="dxa"/>
            <w:gridSpan w:val="2"/>
          </w:tcPr>
          <w:p w14:paraId="57D5F764" w14:textId="77777777" w:rsidR="00EB233C" w:rsidRPr="00DE79CD" w:rsidRDefault="0046678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Alkalmazott kód</w:t>
            </w:r>
          </w:p>
        </w:tc>
        <w:tc>
          <w:tcPr>
            <w:tcW w:w="1985" w:type="dxa"/>
          </w:tcPr>
          <w:p w14:paraId="4680A52C" w14:textId="77777777" w:rsidR="00EB233C" w:rsidRPr="00DE79CD" w:rsidRDefault="0046678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A kód jelentése</w:t>
            </w:r>
          </w:p>
        </w:tc>
      </w:tr>
      <w:tr w:rsidR="00DF16CA" w:rsidRPr="00DE79CD" w14:paraId="43224F94" w14:textId="77777777" w:rsidTr="00DF16CA">
        <w:trPr>
          <w:trHeight w:val="415"/>
        </w:trPr>
        <w:tc>
          <w:tcPr>
            <w:tcW w:w="10349" w:type="dxa"/>
            <w:gridSpan w:val="6"/>
          </w:tcPr>
          <w:p w14:paraId="4578B771" w14:textId="77777777" w:rsidR="00DF16CA" w:rsidRPr="00DE79CD" w:rsidRDefault="00DF16CA" w:rsidP="00DF16C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P27 01. tábla</w:t>
            </w:r>
          </w:p>
        </w:tc>
      </w:tr>
      <w:tr w:rsidR="00EB233C" w:rsidRPr="00DE79CD" w14:paraId="5539047D" w14:textId="77777777">
        <w:tc>
          <w:tcPr>
            <w:tcW w:w="2411" w:type="dxa"/>
          </w:tcPr>
          <w:p w14:paraId="1653BF54" w14:textId="77777777" w:rsidR="00EB233C" w:rsidRPr="00DE79CD" w:rsidRDefault="00B84ACD" w:rsidP="00B84ACD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c</w:t>
            </w:r>
            <w:r w:rsidR="00466789" w:rsidRPr="00DE79CD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4380" w:type="dxa"/>
            <w:gridSpan w:val="2"/>
          </w:tcPr>
          <w:p w14:paraId="25DFB5D6" w14:textId="77777777" w:rsidR="00EB233C" w:rsidRPr="00DE79CD" w:rsidRDefault="00466789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 xml:space="preserve">Lakossági kártya /Business – </w:t>
            </w:r>
            <w:proofErr w:type="gramStart"/>
            <w:r w:rsidRPr="00DE79CD">
              <w:rPr>
                <w:rFonts w:ascii="Calibri" w:hAnsi="Calibri" w:cs="Calibri"/>
                <w:b/>
                <w:szCs w:val="24"/>
              </w:rPr>
              <w:t>corporate  kártya</w:t>
            </w:r>
            <w:proofErr w:type="gramEnd"/>
          </w:p>
        </w:tc>
        <w:tc>
          <w:tcPr>
            <w:tcW w:w="1573" w:type="dxa"/>
            <w:gridSpan w:val="2"/>
          </w:tcPr>
          <w:p w14:paraId="124F8EB0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985" w:type="dxa"/>
          </w:tcPr>
          <w:p w14:paraId="1121B568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lakossági</w:t>
            </w:r>
          </w:p>
        </w:tc>
      </w:tr>
      <w:tr w:rsidR="00EB233C" w:rsidRPr="00DE79CD" w14:paraId="1ACCCC50" w14:textId="77777777">
        <w:trPr>
          <w:trHeight w:val="437"/>
        </w:trPr>
        <w:tc>
          <w:tcPr>
            <w:tcW w:w="2411" w:type="dxa"/>
          </w:tcPr>
          <w:p w14:paraId="076E019C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22407B1D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1EBFDF47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985" w:type="dxa"/>
          </w:tcPr>
          <w:p w14:paraId="41E5752B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business – corporate</w:t>
            </w:r>
          </w:p>
        </w:tc>
      </w:tr>
      <w:tr w:rsidR="00EB233C" w:rsidRPr="00DE79CD" w14:paraId="43A9FEFC" w14:textId="77777777">
        <w:tc>
          <w:tcPr>
            <w:tcW w:w="2411" w:type="dxa"/>
          </w:tcPr>
          <w:p w14:paraId="3DC6DCCC" w14:textId="77777777" w:rsidR="00EB233C" w:rsidRPr="00DE79CD" w:rsidRDefault="00B84ACD" w:rsidP="00B84ACD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d</w:t>
            </w:r>
            <w:r w:rsidR="00466789" w:rsidRPr="00DE79CD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4380" w:type="dxa"/>
            <w:gridSpan w:val="2"/>
          </w:tcPr>
          <w:p w14:paraId="11115FBE" w14:textId="77777777" w:rsidR="00EB233C" w:rsidRPr="00DE79CD" w:rsidRDefault="00466789">
            <w:pPr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b/>
                <w:szCs w:val="24"/>
              </w:rPr>
              <w:t>debit</w:t>
            </w:r>
            <w:proofErr w:type="spellEnd"/>
            <w:r w:rsidRPr="00DE79CD">
              <w:rPr>
                <w:rFonts w:ascii="Calibri" w:hAnsi="Calibri" w:cs="Calibri"/>
                <w:b/>
                <w:szCs w:val="24"/>
              </w:rPr>
              <w:t xml:space="preserve"> funkció – hitelkerethez kapcsolódó </w:t>
            </w:r>
            <w:proofErr w:type="spellStart"/>
            <w:r w:rsidRPr="00DE79CD">
              <w:rPr>
                <w:rFonts w:ascii="Calibri" w:hAnsi="Calibri" w:cs="Calibri"/>
                <w:b/>
                <w:szCs w:val="24"/>
              </w:rPr>
              <w:t>debit</w:t>
            </w:r>
            <w:proofErr w:type="spellEnd"/>
            <w:r w:rsidRPr="00DE79CD">
              <w:rPr>
                <w:rFonts w:ascii="Calibri" w:hAnsi="Calibri" w:cs="Calibri"/>
                <w:b/>
                <w:szCs w:val="24"/>
              </w:rPr>
              <w:t xml:space="preserve"> funkció/credit funkció/</w:t>
            </w:r>
            <w:proofErr w:type="spellStart"/>
            <w:r w:rsidRPr="00DE79CD">
              <w:rPr>
                <w:rFonts w:ascii="Calibri" w:hAnsi="Calibri" w:cs="Calibri"/>
                <w:b/>
                <w:szCs w:val="24"/>
              </w:rPr>
              <w:t>delayed</w:t>
            </w:r>
            <w:proofErr w:type="spellEnd"/>
            <w:r w:rsidRPr="00DE79CD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DE79CD">
              <w:rPr>
                <w:rFonts w:ascii="Calibri" w:hAnsi="Calibri" w:cs="Calibri"/>
                <w:b/>
                <w:szCs w:val="24"/>
              </w:rPr>
              <w:t>debit</w:t>
            </w:r>
            <w:proofErr w:type="spellEnd"/>
            <w:r w:rsidRPr="00DE79CD">
              <w:rPr>
                <w:rFonts w:ascii="Calibri" w:hAnsi="Calibri" w:cs="Calibri"/>
                <w:b/>
                <w:szCs w:val="24"/>
              </w:rPr>
              <w:t xml:space="preserve"> funkció/előrefizetett funkció/</w:t>
            </w:r>
            <w:proofErr w:type="spellStart"/>
            <w:r w:rsidRPr="00DE79CD">
              <w:rPr>
                <w:rFonts w:ascii="Calibri" w:hAnsi="Calibri" w:cs="Calibri"/>
                <w:b/>
                <w:szCs w:val="24"/>
              </w:rPr>
              <w:t>debit</w:t>
            </w:r>
            <w:proofErr w:type="spellEnd"/>
            <w:r w:rsidRPr="00DE79CD">
              <w:rPr>
                <w:rFonts w:ascii="Calibri" w:hAnsi="Calibri" w:cs="Calibri"/>
                <w:b/>
                <w:szCs w:val="24"/>
              </w:rPr>
              <w:t xml:space="preserve"> és-vagy </w:t>
            </w:r>
            <w:proofErr w:type="spellStart"/>
            <w:r w:rsidRPr="00DE79CD">
              <w:rPr>
                <w:rFonts w:ascii="Calibri" w:hAnsi="Calibri" w:cs="Calibri"/>
                <w:b/>
                <w:szCs w:val="24"/>
              </w:rPr>
              <w:t>delayed</w:t>
            </w:r>
            <w:proofErr w:type="spellEnd"/>
            <w:r w:rsidRPr="00DE79CD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DE79CD">
              <w:rPr>
                <w:rFonts w:ascii="Calibri" w:hAnsi="Calibri" w:cs="Calibri"/>
                <w:b/>
                <w:szCs w:val="24"/>
              </w:rPr>
              <w:t>debit</w:t>
            </w:r>
            <w:proofErr w:type="spellEnd"/>
            <w:r w:rsidRPr="00DE79CD">
              <w:rPr>
                <w:rFonts w:ascii="Calibri" w:hAnsi="Calibri" w:cs="Calibri"/>
                <w:b/>
                <w:szCs w:val="24"/>
              </w:rPr>
              <w:t xml:space="preserve"> funkció/credit és-vagy </w:t>
            </w:r>
            <w:proofErr w:type="spellStart"/>
            <w:r w:rsidRPr="00DE79CD">
              <w:rPr>
                <w:rFonts w:ascii="Calibri" w:hAnsi="Calibri" w:cs="Calibri"/>
                <w:b/>
                <w:szCs w:val="24"/>
              </w:rPr>
              <w:t>delayed</w:t>
            </w:r>
            <w:proofErr w:type="spellEnd"/>
            <w:r w:rsidRPr="00DE79CD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DE79CD">
              <w:rPr>
                <w:rFonts w:ascii="Calibri" w:hAnsi="Calibri" w:cs="Calibri"/>
                <w:b/>
                <w:szCs w:val="24"/>
              </w:rPr>
              <w:t>debit</w:t>
            </w:r>
            <w:proofErr w:type="spellEnd"/>
          </w:p>
          <w:p w14:paraId="6292C97F" w14:textId="77777777" w:rsidR="00EB233C" w:rsidRPr="00DE79CD" w:rsidRDefault="00466789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funkció/egyéb</w:t>
            </w:r>
          </w:p>
        </w:tc>
        <w:tc>
          <w:tcPr>
            <w:tcW w:w="1573" w:type="dxa"/>
            <w:gridSpan w:val="2"/>
          </w:tcPr>
          <w:p w14:paraId="3449064C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1</w:t>
            </w:r>
          </w:p>
          <w:p w14:paraId="7083606E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11</w:t>
            </w:r>
          </w:p>
        </w:tc>
        <w:tc>
          <w:tcPr>
            <w:tcW w:w="1985" w:type="dxa"/>
          </w:tcPr>
          <w:p w14:paraId="7B175F75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Debit</w:t>
            </w:r>
            <w:proofErr w:type="spellEnd"/>
            <w:r w:rsidRPr="00DE79CD">
              <w:rPr>
                <w:rFonts w:ascii="Calibri" w:hAnsi="Calibri" w:cs="Calibri"/>
                <w:szCs w:val="24"/>
              </w:rPr>
              <w:t xml:space="preserve"> funkció</w:t>
            </w:r>
          </w:p>
          <w:p w14:paraId="4AB60350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 xml:space="preserve">Hitelkerethez kapcsolódó </w:t>
            </w:r>
            <w:proofErr w:type="spellStart"/>
            <w:r w:rsidRPr="00DE79CD">
              <w:rPr>
                <w:rFonts w:ascii="Calibri" w:hAnsi="Calibri" w:cs="Calibri"/>
                <w:szCs w:val="24"/>
              </w:rPr>
              <w:t>debit</w:t>
            </w:r>
            <w:proofErr w:type="spellEnd"/>
            <w:r w:rsidRPr="00DE79CD">
              <w:rPr>
                <w:rFonts w:ascii="Calibri" w:hAnsi="Calibri" w:cs="Calibri"/>
                <w:szCs w:val="24"/>
              </w:rPr>
              <w:t xml:space="preserve"> funkció</w:t>
            </w:r>
          </w:p>
        </w:tc>
      </w:tr>
      <w:tr w:rsidR="00EB233C" w:rsidRPr="00DE79CD" w14:paraId="0FBED86C" w14:textId="77777777">
        <w:trPr>
          <w:trHeight w:val="357"/>
        </w:trPr>
        <w:tc>
          <w:tcPr>
            <w:tcW w:w="2411" w:type="dxa"/>
          </w:tcPr>
          <w:p w14:paraId="6BA7EB1A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23F33151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43B7C76B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985" w:type="dxa"/>
          </w:tcPr>
          <w:p w14:paraId="7C6A2949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Credit funkció</w:t>
            </w:r>
          </w:p>
        </w:tc>
      </w:tr>
      <w:tr w:rsidR="00EB233C" w:rsidRPr="00DE79CD" w14:paraId="07BBED47" w14:textId="77777777">
        <w:tc>
          <w:tcPr>
            <w:tcW w:w="2411" w:type="dxa"/>
          </w:tcPr>
          <w:p w14:paraId="2781674D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2A64B410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745CA167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1985" w:type="dxa"/>
          </w:tcPr>
          <w:p w14:paraId="20A8D339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Delayed</w:t>
            </w:r>
            <w:proofErr w:type="spellEnd"/>
            <w:r w:rsidRPr="00DE79CD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DE79CD">
              <w:rPr>
                <w:rFonts w:ascii="Calibri" w:hAnsi="Calibri" w:cs="Calibri"/>
                <w:szCs w:val="24"/>
              </w:rPr>
              <w:t>debit</w:t>
            </w:r>
            <w:proofErr w:type="spellEnd"/>
            <w:r w:rsidRPr="00DE79CD">
              <w:rPr>
                <w:rFonts w:ascii="Calibri" w:hAnsi="Calibri" w:cs="Calibri"/>
                <w:szCs w:val="24"/>
              </w:rPr>
              <w:t xml:space="preserve"> funkció</w:t>
            </w:r>
          </w:p>
        </w:tc>
      </w:tr>
      <w:tr w:rsidR="00EB233C" w:rsidRPr="00DE79CD" w14:paraId="42B3DF6A" w14:textId="77777777">
        <w:trPr>
          <w:trHeight w:val="428"/>
        </w:trPr>
        <w:tc>
          <w:tcPr>
            <w:tcW w:w="2411" w:type="dxa"/>
          </w:tcPr>
          <w:p w14:paraId="4F8A7FC7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0F54DDF9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45D4436B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1985" w:type="dxa"/>
          </w:tcPr>
          <w:p w14:paraId="7B2B2EEB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Előrefizetett funkció</w:t>
            </w:r>
          </w:p>
        </w:tc>
      </w:tr>
      <w:tr w:rsidR="00EB233C" w:rsidRPr="00DE79CD" w14:paraId="27132384" w14:textId="77777777">
        <w:tc>
          <w:tcPr>
            <w:tcW w:w="2411" w:type="dxa"/>
          </w:tcPr>
          <w:p w14:paraId="098EAAAC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41362EB3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56AA54EE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1985" w:type="dxa"/>
          </w:tcPr>
          <w:p w14:paraId="5F890860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Debit</w:t>
            </w:r>
            <w:proofErr w:type="spellEnd"/>
            <w:r w:rsidRPr="00DE79CD">
              <w:rPr>
                <w:rFonts w:ascii="Calibri" w:hAnsi="Calibri" w:cs="Calibri"/>
                <w:szCs w:val="24"/>
              </w:rPr>
              <w:t xml:space="preserve"> és-vagy </w:t>
            </w:r>
            <w:proofErr w:type="spellStart"/>
            <w:r w:rsidRPr="00DE79CD">
              <w:rPr>
                <w:rFonts w:ascii="Calibri" w:hAnsi="Calibri" w:cs="Calibri"/>
                <w:szCs w:val="24"/>
              </w:rPr>
              <w:t>delayed</w:t>
            </w:r>
            <w:proofErr w:type="spellEnd"/>
            <w:r w:rsidRPr="00DE79CD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DE79CD">
              <w:rPr>
                <w:rFonts w:ascii="Calibri" w:hAnsi="Calibri" w:cs="Calibri"/>
                <w:szCs w:val="24"/>
              </w:rPr>
              <w:t>debit</w:t>
            </w:r>
            <w:proofErr w:type="spellEnd"/>
            <w:r w:rsidRPr="00DE79CD">
              <w:rPr>
                <w:rFonts w:ascii="Calibri" w:hAnsi="Calibri" w:cs="Calibri"/>
                <w:szCs w:val="24"/>
              </w:rPr>
              <w:t xml:space="preserve"> funkció</w:t>
            </w:r>
          </w:p>
        </w:tc>
      </w:tr>
      <w:tr w:rsidR="00EB233C" w:rsidRPr="00DE79CD" w14:paraId="7E0927EB" w14:textId="77777777">
        <w:tc>
          <w:tcPr>
            <w:tcW w:w="2411" w:type="dxa"/>
          </w:tcPr>
          <w:p w14:paraId="24465439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3919DD4F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304BE7EE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1985" w:type="dxa"/>
          </w:tcPr>
          <w:p w14:paraId="6B0D7332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 xml:space="preserve">Credit és-vagy </w:t>
            </w:r>
            <w:proofErr w:type="spellStart"/>
            <w:r w:rsidRPr="00DE79CD">
              <w:rPr>
                <w:rFonts w:ascii="Calibri" w:hAnsi="Calibri" w:cs="Calibri"/>
                <w:szCs w:val="24"/>
              </w:rPr>
              <w:t>delayed</w:t>
            </w:r>
            <w:proofErr w:type="spellEnd"/>
            <w:r w:rsidRPr="00DE79CD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DE79CD">
              <w:rPr>
                <w:rFonts w:ascii="Calibri" w:hAnsi="Calibri" w:cs="Calibri"/>
                <w:szCs w:val="24"/>
              </w:rPr>
              <w:t>debit</w:t>
            </w:r>
            <w:proofErr w:type="spellEnd"/>
            <w:r w:rsidRPr="00DE79CD">
              <w:rPr>
                <w:rFonts w:ascii="Calibri" w:hAnsi="Calibri" w:cs="Calibri"/>
                <w:szCs w:val="24"/>
              </w:rPr>
              <w:t xml:space="preserve"> funkció</w:t>
            </w:r>
          </w:p>
        </w:tc>
      </w:tr>
      <w:tr w:rsidR="00EB233C" w:rsidRPr="00DE79CD" w14:paraId="4A5D3D8E" w14:textId="77777777">
        <w:tc>
          <w:tcPr>
            <w:tcW w:w="2411" w:type="dxa"/>
          </w:tcPr>
          <w:p w14:paraId="404D4BCC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70619A76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6B6F9A66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1985" w:type="dxa"/>
          </w:tcPr>
          <w:p w14:paraId="33832CDF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Egyéb, az 5-ös vagy 6-os kódhoz nem sorolható több funkciós kártya</w:t>
            </w:r>
          </w:p>
        </w:tc>
      </w:tr>
      <w:tr w:rsidR="00EB233C" w:rsidRPr="00DE79CD" w14:paraId="1C3000D6" w14:textId="77777777">
        <w:tc>
          <w:tcPr>
            <w:tcW w:w="2411" w:type="dxa"/>
          </w:tcPr>
          <w:p w14:paraId="760F428E" w14:textId="77777777" w:rsidR="00EB233C" w:rsidRPr="00DE79CD" w:rsidRDefault="00B84ACD" w:rsidP="00B84ACD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e</w:t>
            </w:r>
            <w:r w:rsidR="00466789" w:rsidRPr="00DE79CD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4380" w:type="dxa"/>
            <w:gridSpan w:val="2"/>
          </w:tcPr>
          <w:p w14:paraId="427936D9" w14:textId="77777777" w:rsidR="00EB233C" w:rsidRPr="00DE79CD" w:rsidRDefault="00466789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Banki kibocsátású / co-</w:t>
            </w:r>
            <w:proofErr w:type="spellStart"/>
            <w:r w:rsidRPr="00DE79CD">
              <w:rPr>
                <w:rFonts w:ascii="Calibri" w:hAnsi="Calibri" w:cs="Calibri"/>
                <w:b/>
                <w:szCs w:val="24"/>
              </w:rPr>
              <w:t>branded</w:t>
            </w:r>
            <w:proofErr w:type="spellEnd"/>
            <w:r w:rsidRPr="00DE79CD">
              <w:rPr>
                <w:rFonts w:ascii="Calibri" w:hAnsi="Calibri" w:cs="Calibri"/>
                <w:b/>
                <w:szCs w:val="24"/>
              </w:rPr>
              <w:t xml:space="preserve"> + </w:t>
            </w:r>
            <w:proofErr w:type="spellStart"/>
            <w:r w:rsidRPr="00DE79CD">
              <w:rPr>
                <w:rFonts w:ascii="Calibri" w:hAnsi="Calibri" w:cs="Calibri"/>
                <w:b/>
                <w:szCs w:val="24"/>
              </w:rPr>
              <w:t>affinity</w:t>
            </w:r>
            <w:proofErr w:type="spellEnd"/>
            <w:r w:rsidRPr="00DE79CD">
              <w:rPr>
                <w:rFonts w:ascii="Calibri" w:hAnsi="Calibri" w:cs="Calibri"/>
                <w:b/>
                <w:szCs w:val="24"/>
              </w:rPr>
              <w:t xml:space="preserve"> kártya</w:t>
            </w:r>
          </w:p>
        </w:tc>
        <w:tc>
          <w:tcPr>
            <w:tcW w:w="1573" w:type="dxa"/>
            <w:gridSpan w:val="2"/>
          </w:tcPr>
          <w:p w14:paraId="3F3A0703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985" w:type="dxa"/>
          </w:tcPr>
          <w:p w14:paraId="302BD24F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banki kibocsátású</w:t>
            </w:r>
          </w:p>
        </w:tc>
      </w:tr>
      <w:tr w:rsidR="00EB233C" w:rsidRPr="00DE79CD" w14:paraId="35649CCC" w14:textId="77777777">
        <w:tc>
          <w:tcPr>
            <w:tcW w:w="2411" w:type="dxa"/>
          </w:tcPr>
          <w:p w14:paraId="789CC6F0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3188E40B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6BA14167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985" w:type="dxa"/>
          </w:tcPr>
          <w:p w14:paraId="2456EA3B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co-</w:t>
            </w:r>
            <w:proofErr w:type="spellStart"/>
            <w:r w:rsidRPr="00DE79CD">
              <w:rPr>
                <w:rFonts w:ascii="Calibri" w:hAnsi="Calibri" w:cs="Calibri"/>
                <w:szCs w:val="24"/>
              </w:rPr>
              <w:t>branded</w:t>
            </w:r>
            <w:proofErr w:type="spellEnd"/>
            <w:r w:rsidRPr="00DE79CD">
              <w:rPr>
                <w:rFonts w:ascii="Calibri" w:hAnsi="Calibri" w:cs="Calibri"/>
                <w:szCs w:val="24"/>
              </w:rPr>
              <w:t xml:space="preserve">+ </w:t>
            </w:r>
            <w:proofErr w:type="spellStart"/>
            <w:r w:rsidRPr="00DE79CD">
              <w:rPr>
                <w:rFonts w:ascii="Calibri" w:hAnsi="Calibri" w:cs="Calibri"/>
                <w:szCs w:val="24"/>
              </w:rPr>
              <w:t>affinity</w:t>
            </w:r>
            <w:proofErr w:type="spellEnd"/>
            <w:r w:rsidRPr="00DE79CD">
              <w:rPr>
                <w:rFonts w:ascii="Calibri" w:hAnsi="Calibri" w:cs="Calibri"/>
                <w:szCs w:val="24"/>
              </w:rPr>
              <w:t xml:space="preserve"> kártya</w:t>
            </w:r>
          </w:p>
        </w:tc>
      </w:tr>
      <w:tr w:rsidR="00EB233C" w:rsidRPr="00DE79CD" w14:paraId="754436A3" w14:textId="77777777">
        <w:trPr>
          <w:trHeight w:val="436"/>
        </w:trPr>
        <w:tc>
          <w:tcPr>
            <w:tcW w:w="2411" w:type="dxa"/>
          </w:tcPr>
          <w:p w14:paraId="6FDFFCE6" w14:textId="77777777" w:rsidR="00EB233C" w:rsidRPr="00DE79CD" w:rsidRDefault="00B84ACD" w:rsidP="00B84ACD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f</w:t>
            </w:r>
            <w:r w:rsidR="00466789" w:rsidRPr="00DE79CD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4380" w:type="dxa"/>
            <w:gridSpan w:val="2"/>
          </w:tcPr>
          <w:p w14:paraId="7EF5E5A2" w14:textId="77777777" w:rsidR="00EB233C" w:rsidRPr="00DE79CD" w:rsidRDefault="00466789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Hazai használatú / Nemzetközi kártya</w:t>
            </w:r>
          </w:p>
        </w:tc>
        <w:tc>
          <w:tcPr>
            <w:tcW w:w="1573" w:type="dxa"/>
            <w:gridSpan w:val="2"/>
          </w:tcPr>
          <w:p w14:paraId="3A776F37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985" w:type="dxa"/>
          </w:tcPr>
          <w:p w14:paraId="12F25219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hazai használatú</w:t>
            </w:r>
          </w:p>
        </w:tc>
      </w:tr>
      <w:tr w:rsidR="00EB233C" w:rsidRPr="00DE79CD" w14:paraId="2DF0B3FD" w14:textId="77777777">
        <w:tc>
          <w:tcPr>
            <w:tcW w:w="2411" w:type="dxa"/>
          </w:tcPr>
          <w:p w14:paraId="54F0F5D6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3B13FEDD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09254240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985" w:type="dxa"/>
          </w:tcPr>
          <w:p w14:paraId="756B3C2E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nemzetközi használatú</w:t>
            </w:r>
          </w:p>
        </w:tc>
      </w:tr>
      <w:tr w:rsidR="00EB233C" w:rsidRPr="00DE79CD" w14:paraId="68884CCD" w14:textId="77777777">
        <w:tc>
          <w:tcPr>
            <w:tcW w:w="2411" w:type="dxa"/>
          </w:tcPr>
          <w:p w14:paraId="0635AD62" w14:textId="77777777" w:rsidR="00EB233C" w:rsidRPr="00DE79CD" w:rsidRDefault="00B84ACD" w:rsidP="00B84ACD">
            <w:pPr>
              <w:ind w:left="317" w:hanging="283"/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g</w:t>
            </w:r>
            <w:r w:rsidR="00466789" w:rsidRPr="00DE79CD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4380" w:type="dxa"/>
            <w:gridSpan w:val="2"/>
          </w:tcPr>
          <w:p w14:paraId="54492C1E" w14:textId="77777777" w:rsidR="00EB233C" w:rsidRPr="00DE79CD" w:rsidRDefault="00466789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 xml:space="preserve">Kizárólag elektronikus használatú / Elektronikus és </w:t>
            </w:r>
            <w:proofErr w:type="spellStart"/>
            <w:r w:rsidRPr="00DE79CD">
              <w:rPr>
                <w:rFonts w:ascii="Calibri" w:hAnsi="Calibri" w:cs="Calibri"/>
                <w:b/>
                <w:szCs w:val="24"/>
              </w:rPr>
              <w:t>imprinteres</w:t>
            </w:r>
            <w:proofErr w:type="spellEnd"/>
            <w:r w:rsidRPr="00DE79CD">
              <w:rPr>
                <w:rFonts w:ascii="Calibri" w:hAnsi="Calibri" w:cs="Calibri"/>
                <w:b/>
                <w:szCs w:val="24"/>
              </w:rPr>
              <w:t xml:space="preserve"> környezetben is működő</w:t>
            </w:r>
          </w:p>
        </w:tc>
        <w:tc>
          <w:tcPr>
            <w:tcW w:w="1573" w:type="dxa"/>
            <w:gridSpan w:val="2"/>
          </w:tcPr>
          <w:p w14:paraId="162E587D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985" w:type="dxa"/>
          </w:tcPr>
          <w:p w14:paraId="0B0561DF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kizárólag elektronikus használatú</w:t>
            </w:r>
          </w:p>
        </w:tc>
      </w:tr>
      <w:tr w:rsidR="00EB233C" w:rsidRPr="00DE79CD" w14:paraId="44733A11" w14:textId="77777777">
        <w:tc>
          <w:tcPr>
            <w:tcW w:w="2411" w:type="dxa"/>
          </w:tcPr>
          <w:p w14:paraId="4FF7356E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59C99872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25EA454D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985" w:type="dxa"/>
          </w:tcPr>
          <w:p w14:paraId="2771666D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 xml:space="preserve">elektronikus és </w:t>
            </w:r>
            <w:proofErr w:type="spellStart"/>
            <w:r w:rsidRPr="00DE79CD">
              <w:rPr>
                <w:rFonts w:ascii="Calibri" w:hAnsi="Calibri" w:cs="Calibri"/>
                <w:szCs w:val="24"/>
              </w:rPr>
              <w:t>imprinteres</w:t>
            </w:r>
            <w:proofErr w:type="spellEnd"/>
            <w:r w:rsidRPr="00DE79CD">
              <w:rPr>
                <w:rFonts w:ascii="Calibri" w:hAnsi="Calibri" w:cs="Calibri"/>
                <w:szCs w:val="24"/>
              </w:rPr>
              <w:t xml:space="preserve"> környezetben is működő</w:t>
            </w:r>
          </w:p>
        </w:tc>
      </w:tr>
      <w:tr w:rsidR="00EB233C" w:rsidRPr="00DE79CD" w14:paraId="555052E7" w14:textId="77777777">
        <w:trPr>
          <w:trHeight w:val="444"/>
        </w:trPr>
        <w:tc>
          <w:tcPr>
            <w:tcW w:w="2411" w:type="dxa"/>
          </w:tcPr>
          <w:p w14:paraId="1387692F" w14:textId="77777777" w:rsidR="00EB233C" w:rsidRPr="00DE79CD" w:rsidRDefault="00B84ACD" w:rsidP="00B84ACD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h</w:t>
            </w:r>
            <w:r w:rsidR="00466789" w:rsidRPr="00DE79CD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4380" w:type="dxa"/>
            <w:gridSpan w:val="2"/>
          </w:tcPr>
          <w:p w14:paraId="4CDADCBB" w14:textId="77777777" w:rsidR="00EB233C" w:rsidRPr="00DE79CD" w:rsidRDefault="00466789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Valódi / Virtuális</w:t>
            </w:r>
          </w:p>
        </w:tc>
        <w:tc>
          <w:tcPr>
            <w:tcW w:w="1573" w:type="dxa"/>
            <w:gridSpan w:val="2"/>
          </w:tcPr>
          <w:p w14:paraId="0352D5AB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985" w:type="dxa"/>
          </w:tcPr>
          <w:p w14:paraId="1BDBAB88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 xml:space="preserve">valódi </w:t>
            </w:r>
          </w:p>
        </w:tc>
      </w:tr>
      <w:tr w:rsidR="00EB233C" w:rsidRPr="00DE79CD" w14:paraId="6C947A47" w14:textId="77777777">
        <w:trPr>
          <w:trHeight w:val="503"/>
        </w:trPr>
        <w:tc>
          <w:tcPr>
            <w:tcW w:w="2411" w:type="dxa"/>
          </w:tcPr>
          <w:p w14:paraId="0589583D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010ADA5B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18677F65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985" w:type="dxa"/>
          </w:tcPr>
          <w:p w14:paraId="558F1138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virtuális</w:t>
            </w:r>
          </w:p>
        </w:tc>
      </w:tr>
      <w:tr w:rsidR="00EB233C" w:rsidRPr="00DE79CD" w14:paraId="30D26941" w14:textId="77777777">
        <w:tc>
          <w:tcPr>
            <w:tcW w:w="2411" w:type="dxa"/>
          </w:tcPr>
          <w:p w14:paraId="1723F1BA" w14:textId="77777777" w:rsidR="00EB233C" w:rsidRPr="00DE79CD" w:rsidRDefault="00B84ACD" w:rsidP="00B84ACD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i</w:t>
            </w:r>
            <w:r w:rsidR="00466789" w:rsidRPr="00DE79CD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4380" w:type="dxa"/>
            <w:gridSpan w:val="2"/>
          </w:tcPr>
          <w:p w14:paraId="58FD30D4" w14:textId="77777777" w:rsidR="00EB233C" w:rsidRPr="00DE79CD" w:rsidRDefault="00466789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Készpénz funkcióval /fizetési funkcióval / készpénz és fizetési funkcióval rendelkező kártyák</w:t>
            </w:r>
          </w:p>
        </w:tc>
        <w:tc>
          <w:tcPr>
            <w:tcW w:w="1573" w:type="dxa"/>
            <w:gridSpan w:val="2"/>
          </w:tcPr>
          <w:p w14:paraId="04472111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985" w:type="dxa"/>
          </w:tcPr>
          <w:p w14:paraId="37CC39CE" w14:textId="77777777" w:rsidR="00EB233C" w:rsidRPr="00DE79CD" w:rsidRDefault="00466789">
            <w:pPr>
              <w:rPr>
                <w:rFonts w:ascii="Calibri" w:hAnsi="Calibri" w:cs="Calibri"/>
                <w:szCs w:val="24"/>
                <w:highlight w:val="yellow"/>
              </w:rPr>
            </w:pPr>
            <w:r w:rsidRPr="00DE79CD">
              <w:rPr>
                <w:rFonts w:ascii="Calibri" w:hAnsi="Calibri" w:cs="Calibri"/>
                <w:szCs w:val="24"/>
              </w:rPr>
              <w:t>Készpénz funkció</w:t>
            </w:r>
          </w:p>
        </w:tc>
      </w:tr>
      <w:tr w:rsidR="00EB233C" w:rsidRPr="00DE79CD" w14:paraId="61BB1EAF" w14:textId="77777777">
        <w:trPr>
          <w:trHeight w:val="449"/>
        </w:trPr>
        <w:tc>
          <w:tcPr>
            <w:tcW w:w="2411" w:type="dxa"/>
          </w:tcPr>
          <w:p w14:paraId="131CBF27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50DDFB28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6EF90C03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985" w:type="dxa"/>
          </w:tcPr>
          <w:p w14:paraId="634ED12A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 xml:space="preserve">Fizetési funkció </w:t>
            </w:r>
          </w:p>
        </w:tc>
      </w:tr>
      <w:tr w:rsidR="00EB233C" w:rsidRPr="00DE79CD" w14:paraId="61EFFA6E" w14:textId="77777777">
        <w:tc>
          <w:tcPr>
            <w:tcW w:w="2411" w:type="dxa"/>
          </w:tcPr>
          <w:p w14:paraId="62950506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09EEB523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25A7C028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1985" w:type="dxa"/>
          </w:tcPr>
          <w:p w14:paraId="2F837A1A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Készpénz és fizetési funkció</w:t>
            </w:r>
          </w:p>
        </w:tc>
      </w:tr>
      <w:tr w:rsidR="00EB233C" w:rsidRPr="00DE79CD" w14:paraId="5C15DB1F" w14:textId="77777777">
        <w:tc>
          <w:tcPr>
            <w:tcW w:w="2411" w:type="dxa"/>
          </w:tcPr>
          <w:p w14:paraId="4E6736A3" w14:textId="77777777" w:rsidR="00EB233C" w:rsidRPr="00DE79CD" w:rsidRDefault="00B84ACD" w:rsidP="00B84ACD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j</w:t>
            </w:r>
            <w:r w:rsidR="004366CC" w:rsidRPr="00DE79CD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4380" w:type="dxa"/>
            <w:gridSpan w:val="2"/>
          </w:tcPr>
          <w:p w14:paraId="68A7DB89" w14:textId="77777777" w:rsidR="00EB233C" w:rsidRPr="00DE79CD" w:rsidRDefault="00466789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Elektronikus pénz funkcióval bővített kártya</w:t>
            </w:r>
          </w:p>
        </w:tc>
        <w:tc>
          <w:tcPr>
            <w:tcW w:w="1573" w:type="dxa"/>
            <w:gridSpan w:val="2"/>
          </w:tcPr>
          <w:p w14:paraId="0A9E0C30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985" w:type="dxa"/>
          </w:tcPr>
          <w:p w14:paraId="6C4632C0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igen</w:t>
            </w:r>
          </w:p>
        </w:tc>
      </w:tr>
      <w:tr w:rsidR="00EB233C" w:rsidRPr="00DE79CD" w14:paraId="2D4E7946" w14:textId="77777777">
        <w:trPr>
          <w:trHeight w:val="445"/>
        </w:trPr>
        <w:tc>
          <w:tcPr>
            <w:tcW w:w="2411" w:type="dxa"/>
          </w:tcPr>
          <w:p w14:paraId="4D841957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5FCCF9B7" w14:textId="77777777" w:rsidR="00EB233C" w:rsidRPr="00DE79CD" w:rsidRDefault="00EB233C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5594DCE3" w14:textId="77777777" w:rsidR="00EB233C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985" w:type="dxa"/>
          </w:tcPr>
          <w:p w14:paraId="4AEAD086" w14:textId="77777777" w:rsidR="00EB233C" w:rsidRPr="00DE79CD" w:rsidRDefault="00466789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nem</w:t>
            </w:r>
          </w:p>
        </w:tc>
      </w:tr>
      <w:tr w:rsidR="00A96C3D" w:rsidRPr="00DE79CD" w14:paraId="6B6076AE" w14:textId="77777777">
        <w:trPr>
          <w:trHeight w:val="445"/>
        </w:trPr>
        <w:tc>
          <w:tcPr>
            <w:tcW w:w="2411" w:type="dxa"/>
          </w:tcPr>
          <w:p w14:paraId="368F4F0B" w14:textId="77777777" w:rsidR="00A96C3D" w:rsidRPr="00DE79CD" w:rsidRDefault="00935482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k</w:t>
            </w:r>
            <w:r w:rsidR="004366CC" w:rsidRPr="00DE79CD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4380" w:type="dxa"/>
            <w:gridSpan w:val="2"/>
          </w:tcPr>
          <w:p w14:paraId="32D81FF4" w14:textId="77777777" w:rsidR="00A96C3D" w:rsidRPr="00DE79CD" w:rsidRDefault="00C538A4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Érintés</w:t>
            </w:r>
            <w:r w:rsidR="00CB4AB7" w:rsidRPr="00DE79CD">
              <w:rPr>
                <w:rFonts w:ascii="Calibri" w:hAnsi="Calibri" w:cs="Calibri"/>
                <w:b/>
                <w:szCs w:val="24"/>
              </w:rPr>
              <w:t>es</w:t>
            </w:r>
            <w:r w:rsidRPr="00DE79CD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935482" w:rsidRPr="00DE79CD">
              <w:rPr>
                <w:rFonts w:ascii="Calibri" w:hAnsi="Calibri" w:cs="Calibri"/>
                <w:b/>
                <w:szCs w:val="24"/>
              </w:rPr>
              <w:t>fizetési</w:t>
            </w:r>
            <w:r w:rsidRPr="00DE79CD">
              <w:rPr>
                <w:rFonts w:ascii="Calibri" w:hAnsi="Calibri" w:cs="Calibri"/>
                <w:b/>
                <w:szCs w:val="24"/>
              </w:rPr>
              <w:t xml:space="preserve"> funkcióval rendelkező kártya</w:t>
            </w:r>
          </w:p>
        </w:tc>
        <w:tc>
          <w:tcPr>
            <w:tcW w:w="1573" w:type="dxa"/>
            <w:gridSpan w:val="2"/>
          </w:tcPr>
          <w:p w14:paraId="284EAE02" w14:textId="77777777" w:rsidR="00A96C3D" w:rsidRPr="00DE79CD" w:rsidRDefault="00A96C3D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985" w:type="dxa"/>
          </w:tcPr>
          <w:p w14:paraId="6D763873" w14:textId="77777777" w:rsidR="00A96C3D" w:rsidRPr="00DE79CD" w:rsidRDefault="00C17A31" w:rsidP="002377DD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Rendelkezik érintéses</w:t>
            </w:r>
            <w:r w:rsidR="00B84ACD" w:rsidRPr="00DE79CD">
              <w:rPr>
                <w:rFonts w:ascii="Calibri" w:hAnsi="Calibri" w:cs="Calibri"/>
                <w:szCs w:val="24"/>
              </w:rPr>
              <w:t xml:space="preserve"> fizetési funkcióval</w:t>
            </w:r>
            <w:r w:rsidR="00192628" w:rsidRPr="00DE79CD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466789" w:rsidRPr="00DE79CD" w14:paraId="5F6DD20D" w14:textId="77777777">
        <w:trPr>
          <w:trHeight w:val="445"/>
        </w:trPr>
        <w:tc>
          <w:tcPr>
            <w:tcW w:w="2411" w:type="dxa"/>
          </w:tcPr>
          <w:p w14:paraId="6EB5E86B" w14:textId="77777777" w:rsidR="00466789" w:rsidRPr="00DE79CD" w:rsidRDefault="00466789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53A250C6" w14:textId="77777777" w:rsidR="00466789" w:rsidRPr="00DE79CD" w:rsidRDefault="00466789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1501982B" w14:textId="77777777" w:rsidR="00466789" w:rsidRPr="00DE79CD" w:rsidRDefault="00466789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985" w:type="dxa"/>
          </w:tcPr>
          <w:p w14:paraId="79377419" w14:textId="77777777" w:rsidR="00466789" w:rsidRPr="00DE79CD" w:rsidRDefault="00B84ACD" w:rsidP="00C17A31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Nem rendelkezik érintés</w:t>
            </w:r>
            <w:r w:rsidR="00C17A31" w:rsidRPr="00DE79CD">
              <w:rPr>
                <w:rFonts w:ascii="Calibri" w:hAnsi="Calibri" w:cs="Calibri"/>
                <w:szCs w:val="24"/>
              </w:rPr>
              <w:t>es</w:t>
            </w:r>
            <w:r w:rsidRPr="00DE79CD">
              <w:rPr>
                <w:rFonts w:ascii="Calibri" w:hAnsi="Calibri" w:cs="Calibri"/>
                <w:szCs w:val="24"/>
              </w:rPr>
              <w:t xml:space="preserve"> fizetési funkcióval</w:t>
            </w:r>
          </w:p>
        </w:tc>
      </w:tr>
      <w:tr w:rsidR="00192628" w:rsidRPr="00DE79CD" w14:paraId="685FB679" w14:textId="77777777">
        <w:trPr>
          <w:trHeight w:val="445"/>
        </w:trPr>
        <w:tc>
          <w:tcPr>
            <w:tcW w:w="2411" w:type="dxa"/>
          </w:tcPr>
          <w:p w14:paraId="13201704" w14:textId="77777777" w:rsidR="00192628" w:rsidRPr="00DE79CD" w:rsidRDefault="0019262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511FA335" w14:textId="77777777" w:rsidR="00192628" w:rsidRPr="00DE79CD" w:rsidRDefault="0019262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45C50F48" w14:textId="77777777" w:rsidR="00192628" w:rsidRPr="00DE79CD" w:rsidRDefault="00192628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33E80DA1" w14:textId="77777777" w:rsidR="00192628" w:rsidRPr="00DE79CD" w:rsidRDefault="00192628" w:rsidP="005B0213">
            <w:pPr>
              <w:rPr>
                <w:rFonts w:ascii="Calibri" w:hAnsi="Calibri" w:cs="Calibri"/>
                <w:szCs w:val="24"/>
              </w:rPr>
            </w:pPr>
          </w:p>
        </w:tc>
      </w:tr>
      <w:tr w:rsidR="002377DD" w:rsidRPr="00DE79CD" w14:paraId="5D8B63A8" w14:textId="77777777">
        <w:trPr>
          <w:trHeight w:val="445"/>
        </w:trPr>
        <w:tc>
          <w:tcPr>
            <w:tcW w:w="2411" w:type="dxa"/>
          </w:tcPr>
          <w:p w14:paraId="3AE829C2" w14:textId="77777777" w:rsidR="002377DD" w:rsidRPr="00DE79CD" w:rsidRDefault="002377DD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l)</w:t>
            </w:r>
          </w:p>
        </w:tc>
        <w:tc>
          <w:tcPr>
            <w:tcW w:w="4380" w:type="dxa"/>
            <w:gridSpan w:val="2"/>
          </w:tcPr>
          <w:p w14:paraId="7796BD3B" w14:textId="77777777" w:rsidR="002377DD" w:rsidRPr="00DE79CD" w:rsidRDefault="002377DD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Mobiltárcába regisztrált</w:t>
            </w:r>
          </w:p>
        </w:tc>
        <w:tc>
          <w:tcPr>
            <w:tcW w:w="1573" w:type="dxa"/>
            <w:gridSpan w:val="2"/>
          </w:tcPr>
          <w:p w14:paraId="6CE684C1" w14:textId="77777777" w:rsidR="002377DD" w:rsidRPr="00DE79CD" w:rsidRDefault="002377DD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985" w:type="dxa"/>
          </w:tcPr>
          <w:p w14:paraId="627FD7EC" w14:textId="77777777" w:rsidR="002377DD" w:rsidRPr="00DE79CD" w:rsidRDefault="0036674E" w:rsidP="00192628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Igen</w:t>
            </w:r>
          </w:p>
        </w:tc>
      </w:tr>
      <w:tr w:rsidR="002377DD" w:rsidRPr="00DE79CD" w14:paraId="35F8F1C4" w14:textId="77777777">
        <w:trPr>
          <w:trHeight w:val="445"/>
        </w:trPr>
        <w:tc>
          <w:tcPr>
            <w:tcW w:w="2411" w:type="dxa"/>
          </w:tcPr>
          <w:p w14:paraId="477B0596" w14:textId="77777777" w:rsidR="002377DD" w:rsidRPr="00DE79CD" w:rsidRDefault="002377DD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5592385D" w14:textId="77777777" w:rsidR="002377DD" w:rsidRPr="00DE79CD" w:rsidRDefault="002377DD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65891EB3" w14:textId="77777777" w:rsidR="002377DD" w:rsidRPr="00DE79CD" w:rsidRDefault="002377DD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985" w:type="dxa"/>
          </w:tcPr>
          <w:p w14:paraId="586BADD7" w14:textId="77777777" w:rsidR="002377DD" w:rsidRPr="00DE79CD" w:rsidRDefault="0036674E" w:rsidP="00CB4AB7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Nem</w:t>
            </w:r>
          </w:p>
        </w:tc>
      </w:tr>
      <w:tr w:rsidR="00854EC7" w:rsidRPr="00DE79CD" w14:paraId="002CF789" w14:textId="77777777">
        <w:trPr>
          <w:trHeight w:val="445"/>
        </w:trPr>
        <w:tc>
          <w:tcPr>
            <w:tcW w:w="2411" w:type="dxa"/>
          </w:tcPr>
          <w:p w14:paraId="2A5FABD2" w14:textId="77777777" w:rsidR="00854EC7" w:rsidRPr="00DE79CD" w:rsidRDefault="0036674E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m)</w:t>
            </w:r>
          </w:p>
        </w:tc>
        <w:tc>
          <w:tcPr>
            <w:tcW w:w="4380" w:type="dxa"/>
            <w:gridSpan w:val="2"/>
          </w:tcPr>
          <w:p w14:paraId="334F52EF" w14:textId="77777777" w:rsidR="00854EC7" w:rsidRPr="00DE79CD" w:rsidRDefault="0036674E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Fizikailag kibocsátott</w:t>
            </w:r>
          </w:p>
        </w:tc>
        <w:tc>
          <w:tcPr>
            <w:tcW w:w="1573" w:type="dxa"/>
            <w:gridSpan w:val="2"/>
          </w:tcPr>
          <w:p w14:paraId="052D64C8" w14:textId="77777777" w:rsidR="00854EC7" w:rsidRPr="00DE79CD" w:rsidRDefault="0036674E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1985" w:type="dxa"/>
          </w:tcPr>
          <w:p w14:paraId="39800AD9" w14:textId="77777777" w:rsidR="00854EC7" w:rsidRPr="00DE79CD" w:rsidRDefault="0036674E" w:rsidP="00192628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Igen</w:t>
            </w:r>
          </w:p>
        </w:tc>
      </w:tr>
      <w:tr w:rsidR="00854EC7" w:rsidRPr="00DE79CD" w14:paraId="687F7829" w14:textId="77777777">
        <w:trPr>
          <w:trHeight w:val="445"/>
        </w:trPr>
        <w:tc>
          <w:tcPr>
            <w:tcW w:w="2411" w:type="dxa"/>
          </w:tcPr>
          <w:p w14:paraId="5820E7EF" w14:textId="77777777" w:rsidR="00854EC7" w:rsidRPr="00DE79CD" w:rsidRDefault="00854EC7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80" w:type="dxa"/>
            <w:gridSpan w:val="2"/>
          </w:tcPr>
          <w:p w14:paraId="016E9944" w14:textId="77777777" w:rsidR="00854EC7" w:rsidRPr="00DE79CD" w:rsidRDefault="00854EC7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73" w:type="dxa"/>
            <w:gridSpan w:val="2"/>
          </w:tcPr>
          <w:p w14:paraId="0AFA749D" w14:textId="77777777" w:rsidR="00854EC7" w:rsidRPr="00DE79CD" w:rsidRDefault="0036674E">
            <w:pPr>
              <w:jc w:val="center"/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1985" w:type="dxa"/>
          </w:tcPr>
          <w:p w14:paraId="45585346" w14:textId="77777777" w:rsidR="00854EC7" w:rsidRPr="00DE79CD" w:rsidRDefault="0036674E" w:rsidP="00192628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Nem</w:t>
            </w:r>
          </w:p>
        </w:tc>
      </w:tr>
      <w:tr w:rsidR="00DF16CA" w:rsidRPr="00DE79CD" w14:paraId="75367C06" w14:textId="77777777" w:rsidTr="001D09B6">
        <w:trPr>
          <w:trHeight w:val="445"/>
        </w:trPr>
        <w:tc>
          <w:tcPr>
            <w:tcW w:w="10349" w:type="dxa"/>
            <w:gridSpan w:val="6"/>
          </w:tcPr>
          <w:p w14:paraId="7D31A93D" w14:textId="77777777" w:rsidR="00DF16CA" w:rsidRPr="00DE79CD" w:rsidRDefault="00DF16CA" w:rsidP="00DF16C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P27 06. tábla</w:t>
            </w:r>
          </w:p>
        </w:tc>
      </w:tr>
      <w:tr w:rsidR="001D09B6" w:rsidRPr="00DE79CD" w14:paraId="1AC20E68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DD8D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b</w:t>
            </w:r>
            <w:r w:rsidR="004366CC" w:rsidRPr="00DE79CD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4F4D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A pénzforgalmi szolgáltató székhelye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1815" w14:textId="77777777" w:rsidR="001D09B6" w:rsidRPr="00DE79CD" w:rsidRDefault="009A347B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D90A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Európai Unión belüli</w:t>
            </w:r>
            <w:r w:rsidR="004366CC" w:rsidRPr="00DE79CD">
              <w:rPr>
                <w:rFonts w:ascii="Calibri" w:hAnsi="Calibri" w:cs="Calibri"/>
                <w:szCs w:val="24"/>
              </w:rPr>
              <w:t xml:space="preserve"> (kivéve Magyarország)</w:t>
            </w:r>
          </w:p>
        </w:tc>
      </w:tr>
      <w:tr w:rsidR="001D09B6" w:rsidRPr="00DE79CD" w14:paraId="0187FB12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60FC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55AC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952F" w14:textId="77777777" w:rsidR="001D09B6" w:rsidRPr="00DE79CD" w:rsidRDefault="009A347B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U9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DC8D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Európai Unión kívüli</w:t>
            </w:r>
          </w:p>
        </w:tc>
      </w:tr>
      <w:tr w:rsidR="00AB51CD" w:rsidRPr="00DE79CD" w14:paraId="1D79B01C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9FF4" w14:textId="77777777" w:rsidR="00AB51CD" w:rsidRPr="00DE79CD" w:rsidRDefault="00AB51CD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393F" w14:textId="77777777" w:rsidR="00AB51CD" w:rsidRPr="00DE79CD" w:rsidRDefault="00AB51CD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ha nem áll rendelkezésre a külföldi szolgáltató székhelye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F084" w14:textId="77777777" w:rsidR="00AB51CD" w:rsidRPr="00DE79CD" w:rsidRDefault="00AB51CD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CE7E" w14:textId="77777777" w:rsidR="00AB51CD" w:rsidRPr="00DE79CD" w:rsidRDefault="00AB51CD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Külföld</w:t>
            </w:r>
          </w:p>
        </w:tc>
      </w:tr>
      <w:tr w:rsidR="001D09B6" w:rsidRPr="00DE79CD" w14:paraId="5E216E46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112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c</w:t>
            </w:r>
            <w:r w:rsidR="004366CC" w:rsidRPr="00DE79CD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23A5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  <w:r w:rsidRPr="00DE79CD">
              <w:rPr>
                <w:rFonts w:ascii="Calibri" w:hAnsi="Calibri" w:cs="Calibri"/>
                <w:b/>
                <w:szCs w:val="24"/>
              </w:rPr>
              <w:t>Tranzakció helye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E32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HU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C20E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Magyarország</w:t>
            </w:r>
          </w:p>
        </w:tc>
      </w:tr>
      <w:tr w:rsidR="001D09B6" w:rsidRPr="00DE79CD" w14:paraId="4E74D303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6672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F64A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2450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EA14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Ausztria</w:t>
            </w:r>
          </w:p>
        </w:tc>
      </w:tr>
      <w:tr w:rsidR="001D09B6" w:rsidRPr="00DE79CD" w14:paraId="7AEED0FE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FA72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D7E2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C54E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10C2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Belgium</w:t>
            </w:r>
          </w:p>
        </w:tc>
      </w:tr>
      <w:tr w:rsidR="001D09B6" w:rsidRPr="00DE79CD" w14:paraId="23928A94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9D68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5F73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68E3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BG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A973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Bulgária</w:t>
            </w:r>
          </w:p>
        </w:tc>
      </w:tr>
      <w:tr w:rsidR="001D09B6" w:rsidRPr="00DE79CD" w14:paraId="107D2C5A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1586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93A4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CBE0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CY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2D4A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Ciprus</w:t>
            </w:r>
          </w:p>
        </w:tc>
      </w:tr>
      <w:tr w:rsidR="001D09B6" w:rsidRPr="00DE79CD" w14:paraId="5BA49E06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4293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DEFE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64BA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CZ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2516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Csehország</w:t>
            </w:r>
          </w:p>
        </w:tc>
      </w:tr>
      <w:tr w:rsidR="001D09B6" w:rsidRPr="00DE79CD" w14:paraId="539F1B37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2EA2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F09D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A93A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DK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E904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Dánia</w:t>
            </w:r>
          </w:p>
        </w:tc>
      </w:tr>
      <w:tr w:rsidR="001D09B6" w:rsidRPr="00DE79CD" w14:paraId="330AB7CA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E1E0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207F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84F9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2052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Egyesült Királyság (Nagy Britannia)</w:t>
            </w:r>
          </w:p>
        </w:tc>
      </w:tr>
      <w:tr w:rsidR="001D09B6" w:rsidRPr="00DE79CD" w14:paraId="2F4E01EA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9D98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A88F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55B4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EE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DFD6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Észtország</w:t>
            </w:r>
          </w:p>
        </w:tc>
      </w:tr>
      <w:tr w:rsidR="001D09B6" w:rsidRPr="00DE79CD" w14:paraId="590CAECE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3A6F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98A8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20D4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FI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168B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Finnország</w:t>
            </w:r>
          </w:p>
        </w:tc>
      </w:tr>
      <w:tr w:rsidR="001D09B6" w:rsidRPr="00DE79CD" w14:paraId="6A494888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0CA5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00CB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1FF8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FR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5E17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Franciaország</w:t>
            </w:r>
          </w:p>
        </w:tc>
      </w:tr>
      <w:tr w:rsidR="001D09B6" w:rsidRPr="00DE79CD" w14:paraId="451A1550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81BE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24ED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55D7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GR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E65C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Görögország</w:t>
            </w:r>
          </w:p>
        </w:tc>
      </w:tr>
      <w:tr w:rsidR="001D09B6" w:rsidRPr="00DE79CD" w14:paraId="145347EF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7941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6843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AE48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NL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AEC2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Hollandia</w:t>
            </w:r>
          </w:p>
        </w:tc>
      </w:tr>
      <w:tr w:rsidR="001D09B6" w:rsidRPr="00DE79CD" w14:paraId="1EBC4066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4E40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D075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DEDD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HR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8D44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Horvátország</w:t>
            </w:r>
          </w:p>
        </w:tc>
      </w:tr>
      <w:tr w:rsidR="001D09B6" w:rsidRPr="00DE79CD" w14:paraId="65F9565B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429A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499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FCCD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0AD5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Írország</w:t>
            </w:r>
          </w:p>
        </w:tc>
      </w:tr>
      <w:tr w:rsidR="001D09B6" w:rsidRPr="00DE79CD" w14:paraId="2B3CD60D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DE1E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DE72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8211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PL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D165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Lengyelország</w:t>
            </w:r>
          </w:p>
        </w:tc>
      </w:tr>
      <w:tr w:rsidR="001D09B6" w:rsidRPr="00DE79CD" w14:paraId="5AD4143C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79B4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C516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9689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LV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F2CA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Lettország</w:t>
            </w:r>
          </w:p>
        </w:tc>
      </w:tr>
      <w:tr w:rsidR="001D09B6" w:rsidRPr="00DE79CD" w14:paraId="7AE4DD18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2E5F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AD8F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FF85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LT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707B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Litvánia</w:t>
            </w:r>
          </w:p>
        </w:tc>
      </w:tr>
      <w:tr w:rsidR="001D09B6" w:rsidRPr="00DE79CD" w14:paraId="34A10887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EDB0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43A4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C818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LU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E834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Luxemburg</w:t>
            </w:r>
          </w:p>
        </w:tc>
      </w:tr>
      <w:tr w:rsidR="001D09B6" w:rsidRPr="00DE79CD" w14:paraId="127D686B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03A1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F023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2E7B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MT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EE43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Málta</w:t>
            </w:r>
          </w:p>
        </w:tc>
      </w:tr>
      <w:tr w:rsidR="001D09B6" w:rsidRPr="00DE79CD" w14:paraId="456F9921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8FE2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C816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DEE9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8A4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Németország</w:t>
            </w:r>
          </w:p>
        </w:tc>
      </w:tr>
      <w:tr w:rsidR="001D09B6" w:rsidRPr="00DE79CD" w14:paraId="5B69D068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60C0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96D2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AD70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6F89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Olaszország</w:t>
            </w:r>
          </w:p>
        </w:tc>
      </w:tr>
      <w:tr w:rsidR="001D09B6" w:rsidRPr="00DE79CD" w14:paraId="6915AFB7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065E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FCCB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DDE0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PT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A3F4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Portugália</w:t>
            </w:r>
          </w:p>
        </w:tc>
      </w:tr>
      <w:tr w:rsidR="001D09B6" w:rsidRPr="00DE79CD" w14:paraId="438B2437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E4CA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BCAD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0188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870E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Románia</w:t>
            </w:r>
          </w:p>
        </w:tc>
      </w:tr>
      <w:tr w:rsidR="001D09B6" w:rsidRPr="00DE79CD" w14:paraId="4CFA5158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CD5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02D4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44A0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7E26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Spanyolország</w:t>
            </w:r>
          </w:p>
        </w:tc>
      </w:tr>
      <w:tr w:rsidR="001D09B6" w:rsidRPr="00DE79CD" w14:paraId="369BAB22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7922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D0DC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7B03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FBEF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Svédország</w:t>
            </w:r>
          </w:p>
        </w:tc>
      </w:tr>
      <w:tr w:rsidR="001D09B6" w:rsidRPr="00DE79CD" w14:paraId="5AFBE25B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10BF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173F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BE02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SK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F86A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Szlovákia</w:t>
            </w:r>
          </w:p>
        </w:tc>
      </w:tr>
      <w:tr w:rsidR="001D09B6" w:rsidRPr="00DE79CD" w14:paraId="58A1C70D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B3D3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554E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7F41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DE79CD">
              <w:rPr>
                <w:rFonts w:ascii="Calibri" w:hAnsi="Calibri" w:cs="Calibri"/>
                <w:szCs w:val="24"/>
              </w:rPr>
              <w:t>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CC5D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Szlovénia</w:t>
            </w:r>
          </w:p>
        </w:tc>
      </w:tr>
      <w:tr w:rsidR="001D09B6" w:rsidRPr="00DE79CD" w14:paraId="1FA4684E" w14:textId="77777777" w:rsidTr="00FE2920">
        <w:trPr>
          <w:trHeight w:val="44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3190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341C" w14:textId="77777777" w:rsidR="001D09B6" w:rsidRPr="00DE79CD" w:rsidRDefault="001D09B6" w:rsidP="001D09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E500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U9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E7C7" w14:textId="77777777" w:rsidR="001D09B6" w:rsidRPr="00DE79CD" w:rsidRDefault="001D09B6" w:rsidP="001D09B6">
            <w:pPr>
              <w:rPr>
                <w:rFonts w:ascii="Calibri" w:hAnsi="Calibri" w:cs="Calibri"/>
                <w:szCs w:val="24"/>
              </w:rPr>
            </w:pPr>
            <w:r w:rsidRPr="00DE79CD">
              <w:rPr>
                <w:rFonts w:ascii="Calibri" w:hAnsi="Calibri" w:cs="Calibri"/>
                <w:szCs w:val="24"/>
              </w:rPr>
              <w:t>Egyéb ország</w:t>
            </w:r>
            <w:r w:rsidR="009A347B" w:rsidRPr="00DE79CD">
              <w:rPr>
                <w:rFonts w:ascii="Calibri" w:hAnsi="Calibri" w:cs="Calibri"/>
                <w:szCs w:val="24"/>
              </w:rPr>
              <w:t xml:space="preserve"> </w:t>
            </w:r>
            <w:r w:rsidR="00322370" w:rsidRPr="00DE79CD">
              <w:rPr>
                <w:rFonts w:ascii="Calibri" w:hAnsi="Calibri" w:cs="Calibri"/>
                <w:szCs w:val="24"/>
              </w:rPr>
              <w:t>(</w:t>
            </w:r>
            <w:r w:rsidR="009A347B" w:rsidRPr="00DE79CD">
              <w:rPr>
                <w:rFonts w:ascii="Calibri" w:hAnsi="Calibri" w:cs="Calibri"/>
                <w:szCs w:val="24"/>
              </w:rPr>
              <w:t>Európai Unión kívüli</w:t>
            </w:r>
            <w:r w:rsidR="00322370" w:rsidRPr="00DE79CD">
              <w:rPr>
                <w:rFonts w:ascii="Calibri" w:hAnsi="Calibri" w:cs="Calibri"/>
                <w:szCs w:val="24"/>
              </w:rPr>
              <w:t>)</w:t>
            </w:r>
          </w:p>
        </w:tc>
      </w:tr>
    </w:tbl>
    <w:p w14:paraId="014235DB" w14:textId="77777777" w:rsidR="00EB233C" w:rsidRPr="00DE79CD" w:rsidRDefault="00EB233C">
      <w:pPr>
        <w:rPr>
          <w:rFonts w:ascii="Calibri" w:hAnsi="Calibri" w:cs="Calibri"/>
          <w:szCs w:val="24"/>
        </w:rPr>
      </w:pPr>
    </w:p>
    <w:sectPr w:rsidR="00EB233C" w:rsidRPr="00DE79CD" w:rsidSect="00EB233C">
      <w:pgSz w:w="11906" w:h="16838"/>
      <w:pgMar w:top="1134" w:right="3515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D347" w14:textId="77777777" w:rsidR="000F69EA" w:rsidRDefault="000F69EA" w:rsidP="00C538A4">
      <w:r>
        <w:separator/>
      </w:r>
    </w:p>
  </w:endnote>
  <w:endnote w:type="continuationSeparator" w:id="0">
    <w:p w14:paraId="7EAE17E7" w14:textId="77777777" w:rsidR="000F69EA" w:rsidRDefault="000F69EA" w:rsidP="00C5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F08A" w14:textId="77777777" w:rsidR="000F69EA" w:rsidRDefault="000F69EA" w:rsidP="00C538A4">
      <w:r>
        <w:separator/>
      </w:r>
    </w:p>
  </w:footnote>
  <w:footnote w:type="continuationSeparator" w:id="0">
    <w:p w14:paraId="22E34B2C" w14:textId="77777777" w:rsidR="000F69EA" w:rsidRDefault="000F69EA" w:rsidP="00C5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15A"/>
    <w:rsid w:val="000304AF"/>
    <w:rsid w:val="000A0515"/>
    <w:rsid w:val="000D3853"/>
    <w:rsid w:val="000F69EA"/>
    <w:rsid w:val="00192628"/>
    <w:rsid w:val="001D09B6"/>
    <w:rsid w:val="00215D11"/>
    <w:rsid w:val="002377DD"/>
    <w:rsid w:val="0027784F"/>
    <w:rsid w:val="002A429A"/>
    <w:rsid w:val="00322370"/>
    <w:rsid w:val="0036674E"/>
    <w:rsid w:val="003A21D2"/>
    <w:rsid w:val="003F375F"/>
    <w:rsid w:val="004366CC"/>
    <w:rsid w:val="00466789"/>
    <w:rsid w:val="005A13AD"/>
    <w:rsid w:val="005B0213"/>
    <w:rsid w:val="0066483A"/>
    <w:rsid w:val="00671921"/>
    <w:rsid w:val="007615D5"/>
    <w:rsid w:val="00854EC7"/>
    <w:rsid w:val="00883B48"/>
    <w:rsid w:val="00935482"/>
    <w:rsid w:val="009A347B"/>
    <w:rsid w:val="00A033AB"/>
    <w:rsid w:val="00A471F3"/>
    <w:rsid w:val="00A5504D"/>
    <w:rsid w:val="00A7315A"/>
    <w:rsid w:val="00A96C3D"/>
    <w:rsid w:val="00AB51CD"/>
    <w:rsid w:val="00B25A4A"/>
    <w:rsid w:val="00B2739C"/>
    <w:rsid w:val="00B84ACD"/>
    <w:rsid w:val="00BB61E1"/>
    <w:rsid w:val="00BF29EA"/>
    <w:rsid w:val="00C17A31"/>
    <w:rsid w:val="00C538A4"/>
    <w:rsid w:val="00CB1A8F"/>
    <w:rsid w:val="00CB4AB7"/>
    <w:rsid w:val="00D557A9"/>
    <w:rsid w:val="00D56066"/>
    <w:rsid w:val="00DE79CD"/>
    <w:rsid w:val="00DF16CA"/>
    <w:rsid w:val="00E01D46"/>
    <w:rsid w:val="00E36DE5"/>
    <w:rsid w:val="00E42270"/>
    <w:rsid w:val="00E56D32"/>
    <w:rsid w:val="00EB233C"/>
    <w:rsid w:val="00F21FCF"/>
    <w:rsid w:val="00F30E7E"/>
    <w:rsid w:val="00F502C9"/>
    <w:rsid w:val="00F73915"/>
    <w:rsid w:val="00FB1BE3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F733308"/>
  <w15:chartTrackingRefBased/>
  <w15:docId w15:val="{C7C56F1F-2A69-4392-BDBC-3110610A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233C"/>
    <w:rPr>
      <w:sz w:val="24"/>
    </w:rPr>
  </w:style>
  <w:style w:type="paragraph" w:styleId="Cmsor1">
    <w:name w:val="heading 1"/>
    <w:basedOn w:val="Norml"/>
    <w:next w:val="Norml"/>
    <w:qFormat/>
    <w:rsid w:val="00EB233C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EB233C"/>
    <w:rPr>
      <w:sz w:val="20"/>
    </w:rPr>
  </w:style>
  <w:style w:type="character" w:styleId="Lbjegyzet-hivatkozs">
    <w:name w:val="footnote reference"/>
    <w:semiHidden/>
    <w:rsid w:val="00EB233C"/>
    <w:rPr>
      <w:vertAlign w:val="superscript"/>
    </w:rPr>
  </w:style>
  <w:style w:type="paragraph" w:styleId="lfej">
    <w:name w:val="header"/>
    <w:basedOn w:val="Norml"/>
    <w:rsid w:val="00EB233C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EB233C"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semiHidden/>
    <w:rsid w:val="00EB233C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E79CD"/>
    <w:rPr>
      <w:sz w:val="24"/>
    </w:rPr>
  </w:style>
  <w:style w:type="character" w:customStyle="1" w:styleId="llbChar">
    <w:name w:val="Élőláb Char"/>
    <w:link w:val="llb"/>
    <w:uiPriority w:val="99"/>
    <w:rsid w:val="00DE79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Lakossági kártya /Business – corporate kártya</vt:lpstr>
      <vt:lpstr>Lakossági kártya /Business – corporate kártya</vt:lpstr>
    </vt:vector>
  </TitlesOfParts>
  <Company>Magyar Nemzeti Bank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Lakossági kártya /Business – corporate kártya</dc:title>
  <dc:subject/>
  <dc:creator>Szenthelyi Dávid Miklós</dc:creator>
  <cp:keywords/>
  <cp:lastModifiedBy>Gorelov Iván</cp:lastModifiedBy>
  <cp:revision>2</cp:revision>
  <dcterms:created xsi:type="dcterms:W3CDTF">2022-10-10T12:04:00Z</dcterms:created>
  <dcterms:modified xsi:type="dcterms:W3CDTF">2022-10-10T12:04:00Z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2018-11-08T13:02:53.7021954+01:00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