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E60D5" w14:textId="77777777" w:rsidR="009A60A0" w:rsidRPr="00930DE0" w:rsidRDefault="00C43285" w:rsidP="009A60A0">
      <w:pPr>
        <w:spacing w:before="120" w:after="240"/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MNB azonosító</w:t>
      </w:r>
      <w:r w:rsidR="00110A52" w:rsidRPr="00930DE0">
        <w:rPr>
          <w:rFonts w:ascii="Arial" w:hAnsi="Arial" w:cs="Arial"/>
          <w:b/>
          <w:sz w:val="20"/>
          <w:lang w:val="hu-HU"/>
        </w:rPr>
        <w:t xml:space="preserve"> kód</w:t>
      </w:r>
      <w:r w:rsidRPr="00930DE0">
        <w:rPr>
          <w:rFonts w:ascii="Arial" w:hAnsi="Arial" w:cs="Arial"/>
          <w:b/>
          <w:sz w:val="20"/>
          <w:lang w:val="hu-HU"/>
        </w:rPr>
        <w:t>: E53</w:t>
      </w:r>
    </w:p>
    <w:p w14:paraId="59958A05" w14:textId="77777777" w:rsidR="002B1EAD" w:rsidRPr="00930DE0" w:rsidRDefault="00C43285" w:rsidP="002B1EAD">
      <w:pPr>
        <w:spacing w:before="120"/>
        <w:jc w:val="center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Kitöltési előírások</w:t>
      </w:r>
    </w:p>
    <w:p w14:paraId="58DCB5F6" w14:textId="77777777" w:rsidR="006A3976" w:rsidRPr="00930DE0" w:rsidRDefault="00C43285" w:rsidP="002B1EAD">
      <w:pPr>
        <w:spacing w:after="240"/>
        <w:jc w:val="center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A magyar állam értékpapír-kibocsátásai</w:t>
      </w:r>
    </w:p>
    <w:p w14:paraId="263D7789" w14:textId="77777777" w:rsidR="006A3976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I. Általános előírások</w:t>
      </w:r>
    </w:p>
    <w:p w14:paraId="1F1F7C18" w14:textId="14D79A41" w:rsidR="006A3976" w:rsidRPr="00930DE0" w:rsidRDefault="00C43285" w:rsidP="00554E71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930DE0">
        <w:rPr>
          <w:rFonts w:ascii="Arial" w:hAnsi="Arial" w:cs="Arial"/>
          <w:noProof w:val="0"/>
          <w:sz w:val="20"/>
          <w:lang w:val="hu-HU"/>
        </w:rPr>
        <w:t xml:space="preserve">Az adatszolgáltatás a </w:t>
      </w:r>
      <w:r w:rsidR="00A818DD">
        <w:rPr>
          <w:rFonts w:ascii="Arial" w:hAnsi="Arial" w:cs="Arial"/>
          <w:noProof w:val="0"/>
          <w:sz w:val="20"/>
          <w:lang w:val="hu-HU"/>
        </w:rPr>
        <w:t>m</w:t>
      </w:r>
      <w:r w:rsidRPr="00930DE0">
        <w:rPr>
          <w:rFonts w:ascii="Arial" w:hAnsi="Arial" w:cs="Arial"/>
          <w:noProof w:val="0"/>
          <w:sz w:val="20"/>
          <w:lang w:val="hu-HU"/>
        </w:rPr>
        <w:t xml:space="preserve">agyar </w:t>
      </w:r>
      <w:r w:rsidR="00A818DD">
        <w:rPr>
          <w:rFonts w:ascii="Arial" w:hAnsi="Arial" w:cs="Arial"/>
          <w:noProof w:val="0"/>
          <w:sz w:val="20"/>
          <w:lang w:val="hu-HU"/>
        </w:rPr>
        <w:t>á</w:t>
      </w:r>
      <w:r w:rsidRPr="00930DE0">
        <w:rPr>
          <w:rFonts w:ascii="Arial" w:hAnsi="Arial" w:cs="Arial"/>
          <w:noProof w:val="0"/>
          <w:sz w:val="20"/>
          <w:lang w:val="hu-HU"/>
        </w:rPr>
        <w:t xml:space="preserve">llam Magyarországon vagy külföldön történő, hitelviszonyt megtestesítő értékpapír-kibocsátásaira vonatkozik. </w:t>
      </w:r>
    </w:p>
    <w:p w14:paraId="15E85679" w14:textId="77777777" w:rsidR="006A3976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II. A táblák kitöltésével kapcsolatos részletes előírások</w:t>
      </w:r>
    </w:p>
    <w:p w14:paraId="0D4A2AD0" w14:textId="77777777" w:rsidR="00554E71" w:rsidRPr="00930DE0" w:rsidRDefault="002A574B" w:rsidP="00554E71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930DE0">
        <w:rPr>
          <w:rFonts w:ascii="Arial" w:hAnsi="Arial" w:cs="Arial"/>
          <w:noProof w:val="0"/>
          <w:sz w:val="20"/>
          <w:lang w:val="hu-HU"/>
        </w:rPr>
        <w:t xml:space="preserve">1. </w:t>
      </w:r>
      <w:r w:rsidR="00C43285" w:rsidRPr="00930DE0">
        <w:rPr>
          <w:rFonts w:ascii="Arial" w:hAnsi="Arial" w:cs="Arial"/>
          <w:noProof w:val="0"/>
          <w:sz w:val="20"/>
          <w:lang w:val="hu-HU"/>
        </w:rPr>
        <w:t>Minden egyes kibocsátást külön sorban kell jelenteni.</w:t>
      </w:r>
    </w:p>
    <w:p w14:paraId="715932A5" w14:textId="77777777" w:rsidR="00345EDB" w:rsidRPr="00930DE0" w:rsidRDefault="002A574B" w:rsidP="00554E71">
      <w:pPr>
        <w:tabs>
          <w:tab w:val="left" w:pos="8222"/>
        </w:tabs>
        <w:jc w:val="both"/>
        <w:rPr>
          <w:rFonts w:ascii="Arial" w:hAnsi="Arial" w:cs="Arial"/>
          <w:noProof/>
          <w:sz w:val="20"/>
          <w:lang w:val="hu-HU"/>
        </w:rPr>
      </w:pPr>
      <w:r w:rsidRPr="00930DE0">
        <w:rPr>
          <w:rFonts w:ascii="Arial" w:hAnsi="Arial" w:cs="Arial"/>
          <w:noProof/>
          <w:sz w:val="20"/>
          <w:lang w:val="hu-HU"/>
        </w:rPr>
        <w:t xml:space="preserve">2. </w:t>
      </w:r>
      <w:r w:rsidR="00C43285" w:rsidRPr="00930DE0">
        <w:rPr>
          <w:rFonts w:ascii="Arial" w:hAnsi="Arial" w:cs="Arial"/>
          <w:noProof/>
          <w:sz w:val="20"/>
          <w:lang w:val="hu-HU"/>
        </w:rPr>
        <w:t>A dátumot minden esetben éééé.hh.nn formátumban, előnullázva kell megadni.</w:t>
      </w:r>
    </w:p>
    <w:p w14:paraId="05F8CFEB" w14:textId="77777777" w:rsidR="006A3976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01.1. tábla: Az államkötvény-aukciók eredményei</w:t>
      </w:r>
    </w:p>
    <w:p w14:paraId="354D141B" w14:textId="77777777" w:rsidR="006A3976" w:rsidRPr="00930DE0" w:rsidRDefault="00C43285" w:rsidP="00DE52A2">
      <w:pPr>
        <w:pStyle w:val="Szvegtrzs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="00930DE0" w:rsidRPr="00930DE0">
        <w:rPr>
          <w:rFonts w:ascii="Arial" w:hAnsi="Arial" w:cs="Arial"/>
          <w:sz w:val="20"/>
          <w:lang w:val="hu-HU"/>
        </w:rPr>
        <w:t>egyes oszlopok kitöltésére vonatkozó előírások:</w:t>
      </w:r>
    </w:p>
    <w:p w14:paraId="69093050" w14:textId="6535EF8A" w:rsidR="00C22910" w:rsidRPr="00930DE0" w:rsidRDefault="00C43285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 xml:space="preserve">a/ </w:t>
      </w:r>
      <w:r w:rsidRPr="00930DE0">
        <w:rPr>
          <w:rFonts w:ascii="Arial" w:hAnsi="Arial" w:cs="Arial"/>
          <w:sz w:val="20"/>
          <w:lang w:val="hu-HU"/>
        </w:rPr>
        <w:t xml:space="preserve">és </w:t>
      </w:r>
      <w:r w:rsidRPr="00930DE0">
        <w:rPr>
          <w:rFonts w:ascii="Arial" w:hAnsi="Arial" w:cs="Arial"/>
          <w:b/>
          <w:sz w:val="20"/>
          <w:lang w:val="hu-HU"/>
        </w:rPr>
        <w:t xml:space="preserve">d/ </w:t>
      </w:r>
      <w:r w:rsidRPr="00930DE0">
        <w:rPr>
          <w:rFonts w:ascii="Arial" w:hAnsi="Arial" w:cs="Arial"/>
          <w:sz w:val="20"/>
          <w:lang w:val="hu-HU"/>
        </w:rPr>
        <w:t>oszlop meghatározását e melléklet I.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="00DA091F">
        <w:rPr>
          <w:rFonts w:ascii="Arial" w:hAnsi="Arial" w:cs="Arial"/>
          <w:sz w:val="20"/>
          <w:lang w:val="hu-HU"/>
        </w:rPr>
        <w:t>E</w:t>
      </w:r>
      <w:r w:rsidRPr="00930DE0">
        <w:rPr>
          <w:rFonts w:ascii="Arial" w:hAnsi="Arial" w:cs="Arial"/>
          <w:sz w:val="20"/>
          <w:lang w:val="hu-HU"/>
        </w:rPr>
        <w:t>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Pr="00930DE0">
        <w:rPr>
          <w:rFonts w:ascii="Arial" w:hAnsi="Arial" w:cs="Arial"/>
          <w:sz w:val="20"/>
          <w:lang w:val="hu-HU"/>
        </w:rPr>
        <w:t>2. pontja tartalmazza.</w:t>
      </w:r>
    </w:p>
    <w:p w14:paraId="208F6B78" w14:textId="77777777" w:rsidR="00B65D06" w:rsidRPr="00930DE0" w:rsidRDefault="00C43285" w:rsidP="00B65D06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f/</w:t>
      </w:r>
      <w:r w:rsidRPr="00930DE0">
        <w:rPr>
          <w:rFonts w:ascii="Arial" w:hAnsi="Arial" w:cs="Arial"/>
          <w:sz w:val="20"/>
          <w:lang w:val="hu-HU"/>
        </w:rPr>
        <w:t xml:space="preserve"> oszlopban felhasználható kódokat a 3. melléklet 4.5. pontja szerinti, az MNB honlapján közzétett technikai segédlet tartalmazza. Amennyiben később az előbbiektől eltérő futamidejű államkötvény kibocsátására kerül sor, a kód képzése hasonló elvek alapján történik.</w:t>
      </w:r>
    </w:p>
    <w:p w14:paraId="391A9E7B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g/</w:t>
      </w:r>
      <w:r w:rsidRPr="00930DE0">
        <w:rPr>
          <w:rFonts w:ascii="Arial" w:hAnsi="Arial" w:cs="Arial"/>
          <w:sz w:val="20"/>
          <w:lang w:val="hu-HU"/>
        </w:rPr>
        <w:t xml:space="preserve"> Aukció sorszáma: az adott államkötvényből kibocsátásra kerülő aktuális </w:t>
      </w:r>
      <w:proofErr w:type="spellStart"/>
      <w:r w:rsidRPr="00930DE0">
        <w:rPr>
          <w:rFonts w:ascii="Arial" w:hAnsi="Arial" w:cs="Arial"/>
          <w:sz w:val="20"/>
          <w:lang w:val="hu-HU"/>
        </w:rPr>
        <w:t>tranche</w:t>
      </w:r>
      <w:proofErr w:type="spellEnd"/>
      <w:r w:rsidRPr="00930DE0">
        <w:rPr>
          <w:rFonts w:ascii="Arial" w:hAnsi="Arial" w:cs="Arial"/>
          <w:sz w:val="20"/>
          <w:lang w:val="hu-HU"/>
        </w:rPr>
        <w:t xml:space="preserve"> sorszámát mutatja meg.</w:t>
      </w:r>
    </w:p>
    <w:p w14:paraId="4D3E9DE3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h/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minimális éves hozam, százalékban megadva.</w:t>
      </w:r>
    </w:p>
    <w:p w14:paraId="763BF90F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i/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maximális éves hozam, százalékban megadva. </w:t>
      </w:r>
    </w:p>
    <w:p w14:paraId="75CEAE5B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j/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átlagos éves hozam, százalékban megadva.</w:t>
      </w:r>
    </w:p>
    <w:p w14:paraId="1503C748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k/</w:t>
      </w:r>
      <w:r w:rsidRPr="00930DE0">
        <w:rPr>
          <w:rFonts w:ascii="Arial" w:hAnsi="Arial" w:cs="Arial"/>
          <w:sz w:val="20"/>
          <w:lang w:val="hu-HU"/>
        </w:rPr>
        <w:t xml:space="preserve"> Az aukción még elfogadott legkisebb ár, százalékban megadva.</w:t>
      </w:r>
    </w:p>
    <w:p w14:paraId="4D00D020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l/</w:t>
      </w:r>
      <w:r w:rsidRPr="00930DE0">
        <w:rPr>
          <w:rFonts w:ascii="Arial" w:hAnsi="Arial" w:cs="Arial"/>
          <w:sz w:val="20"/>
          <w:lang w:val="hu-HU"/>
        </w:rPr>
        <w:t xml:space="preserve"> Az aukción elfogadott legnagyobb ár, százalékban megadva. </w:t>
      </w:r>
    </w:p>
    <w:p w14:paraId="333D3398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m/</w:t>
      </w:r>
      <w:r w:rsidRPr="00930DE0">
        <w:rPr>
          <w:rFonts w:ascii="Arial" w:hAnsi="Arial" w:cs="Arial"/>
          <w:sz w:val="20"/>
          <w:lang w:val="hu-HU"/>
        </w:rPr>
        <w:t xml:space="preserve"> Az aukción kialakult átlagos eladási ár, százalékban megadva. </w:t>
      </w:r>
    </w:p>
    <w:p w14:paraId="4DF10B23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n/</w:t>
      </w:r>
      <w:r w:rsidRPr="00930DE0">
        <w:rPr>
          <w:rFonts w:ascii="Arial" w:hAnsi="Arial" w:cs="Arial"/>
          <w:sz w:val="20"/>
          <w:lang w:val="hu-HU"/>
        </w:rPr>
        <w:t xml:space="preserve"> Az aukciós értékesítésre meghirdetett mennyiség, millió forintban megadva.</w:t>
      </w:r>
    </w:p>
    <w:p w14:paraId="33450B0B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o/</w:t>
      </w:r>
      <w:r w:rsidRPr="00930DE0">
        <w:rPr>
          <w:rFonts w:ascii="Arial" w:hAnsi="Arial" w:cs="Arial"/>
          <w:sz w:val="20"/>
          <w:lang w:val="hu-HU"/>
        </w:rPr>
        <w:t xml:space="preserve"> Az aukción vételre benyújtott ajánlatok összege, millió forintban megadva.</w:t>
      </w:r>
    </w:p>
    <w:p w14:paraId="7AC569DA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p/</w:t>
      </w:r>
      <w:r w:rsidRPr="00930DE0">
        <w:rPr>
          <w:rFonts w:ascii="Arial" w:hAnsi="Arial" w:cs="Arial"/>
          <w:sz w:val="20"/>
          <w:lang w:val="hu-HU"/>
        </w:rPr>
        <w:t xml:space="preserve"> Az aukción vételre benyújtott ajánlatok száma, darabban megadva.</w:t>
      </w:r>
    </w:p>
    <w:p w14:paraId="027ACDA1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q/</w:t>
      </w:r>
      <w:r w:rsidRPr="00930DE0">
        <w:rPr>
          <w:rFonts w:ascii="Arial" w:hAnsi="Arial" w:cs="Arial"/>
          <w:sz w:val="20"/>
          <w:lang w:val="hu-HU"/>
        </w:rPr>
        <w:t xml:space="preserve"> A piaci értékesítés mennyisége, millió forintban megadva.</w:t>
      </w:r>
    </w:p>
    <w:p w14:paraId="3C2F4FA9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r/</w:t>
      </w:r>
      <w:r w:rsidRPr="00930DE0">
        <w:rPr>
          <w:rFonts w:ascii="Arial" w:hAnsi="Arial" w:cs="Arial"/>
          <w:sz w:val="20"/>
          <w:lang w:val="hu-HU"/>
        </w:rPr>
        <w:t xml:space="preserve"> Az adott aukción elfogadott ajánlatok száma, darabban megadva.</w:t>
      </w:r>
    </w:p>
    <w:p w14:paraId="7E0FECBF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s/</w:t>
      </w:r>
      <w:r w:rsidRPr="00930DE0">
        <w:rPr>
          <w:rFonts w:ascii="Arial" w:hAnsi="Arial" w:cs="Arial"/>
          <w:sz w:val="20"/>
          <w:lang w:val="hu-HU"/>
        </w:rPr>
        <w:t xml:space="preserve"> A piaci értékesítésen túl az ÁKK számlájára történt kibocsátás mennyisége, millió forintban megadva.</w:t>
      </w:r>
    </w:p>
    <w:p w14:paraId="43FA50E0" w14:textId="77777777" w:rsidR="00345EDB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t/</w:t>
      </w:r>
      <w:r w:rsidRPr="00930DE0">
        <w:rPr>
          <w:rFonts w:ascii="Arial" w:hAnsi="Arial" w:cs="Arial"/>
          <w:sz w:val="20"/>
          <w:lang w:val="hu-HU"/>
        </w:rPr>
        <w:t xml:space="preserve"> Kibocsátott összes mennyiség: a piaci értékesítés és az ÁKK számlájára történt kibocsátás összege, millió forintban megadva.</w:t>
      </w:r>
    </w:p>
    <w:p w14:paraId="74FD7405" w14:textId="77777777" w:rsidR="006A3976" w:rsidRPr="00930DE0" w:rsidRDefault="00345EDB" w:rsidP="006B45B1">
      <w:pPr>
        <w:jc w:val="both"/>
        <w:rPr>
          <w:rFonts w:ascii="Arial" w:hAnsi="Arial" w:cs="Arial"/>
          <w:noProof/>
          <w:sz w:val="20"/>
          <w:lang w:val="hu-HU"/>
        </w:rPr>
      </w:pPr>
      <w:r w:rsidRPr="00930DE0">
        <w:rPr>
          <w:rFonts w:ascii="Arial" w:hAnsi="Arial" w:cs="Arial"/>
          <w:noProof/>
          <w:sz w:val="20"/>
          <w:lang w:val="hu-HU"/>
        </w:rPr>
        <w:t>A kibocsátási adatoknak tartalmaznia kell a nem kompetitív értékesítési eredményeket is (n/</w:t>
      </w:r>
      <w:r w:rsidR="005708AC" w:rsidRPr="00930DE0">
        <w:rPr>
          <w:rFonts w:ascii="Arial" w:hAnsi="Arial" w:cs="Arial"/>
          <w:noProof/>
          <w:sz w:val="20"/>
          <w:lang w:val="hu-HU"/>
        </w:rPr>
        <w:t>-</w:t>
      </w:r>
      <w:r w:rsidRPr="00930DE0">
        <w:rPr>
          <w:rFonts w:ascii="Arial" w:hAnsi="Arial" w:cs="Arial"/>
          <w:noProof/>
          <w:sz w:val="20"/>
          <w:lang w:val="hu-HU"/>
        </w:rPr>
        <w:t>s/ oszlop).</w:t>
      </w:r>
    </w:p>
    <w:p w14:paraId="3A58CB11" w14:textId="77777777" w:rsidR="00345EDB" w:rsidRPr="00930DE0" w:rsidRDefault="00345EDB" w:rsidP="006B45B1">
      <w:pPr>
        <w:jc w:val="both"/>
        <w:rPr>
          <w:rFonts w:ascii="Arial" w:hAnsi="Arial" w:cs="Arial"/>
          <w:sz w:val="20"/>
          <w:lang w:val="hu-HU"/>
        </w:rPr>
      </w:pPr>
    </w:p>
    <w:p w14:paraId="7B7330B3" w14:textId="77777777" w:rsidR="006A3976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01.2. tábla: Diszkontkincstárjegy-aukciók eredményei</w:t>
      </w:r>
    </w:p>
    <w:p w14:paraId="0D2047F4" w14:textId="77777777" w:rsidR="006A3976" w:rsidRPr="00930DE0" w:rsidRDefault="00C43285" w:rsidP="00DE52A2">
      <w:pPr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="00930DE0" w:rsidRPr="00930DE0">
        <w:rPr>
          <w:rFonts w:ascii="Arial" w:hAnsi="Arial" w:cs="Arial"/>
          <w:sz w:val="20"/>
          <w:lang w:val="hu-HU"/>
        </w:rPr>
        <w:t>egyes oszlopok kitöltésére vonatkozó előírások:</w:t>
      </w:r>
    </w:p>
    <w:p w14:paraId="2A75181C" w14:textId="61335D71" w:rsidR="00C22910" w:rsidRPr="00930DE0" w:rsidRDefault="00C43285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a/</w:t>
      </w:r>
      <w:r w:rsidRPr="00930DE0">
        <w:rPr>
          <w:rFonts w:ascii="Arial" w:hAnsi="Arial" w:cs="Arial"/>
          <w:sz w:val="20"/>
          <w:lang w:val="hu-HU"/>
        </w:rPr>
        <w:t xml:space="preserve"> és </w:t>
      </w:r>
      <w:r w:rsidRPr="00930DE0">
        <w:rPr>
          <w:rFonts w:ascii="Arial" w:hAnsi="Arial" w:cs="Arial"/>
          <w:b/>
          <w:sz w:val="20"/>
          <w:lang w:val="hu-HU"/>
        </w:rPr>
        <w:t>d/</w:t>
      </w:r>
      <w:r w:rsidRPr="00930DE0">
        <w:rPr>
          <w:rFonts w:ascii="Arial" w:hAnsi="Arial" w:cs="Arial"/>
          <w:sz w:val="20"/>
          <w:lang w:val="hu-HU"/>
        </w:rPr>
        <w:t xml:space="preserve"> oszlop meghatározását e melléklet I.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="00DA091F">
        <w:rPr>
          <w:rFonts w:ascii="Arial" w:hAnsi="Arial" w:cs="Arial"/>
          <w:sz w:val="20"/>
          <w:lang w:val="hu-HU"/>
        </w:rPr>
        <w:t>E</w:t>
      </w:r>
      <w:r w:rsidRPr="00930DE0">
        <w:rPr>
          <w:rFonts w:ascii="Arial" w:hAnsi="Arial" w:cs="Arial"/>
          <w:sz w:val="20"/>
          <w:lang w:val="hu-HU"/>
        </w:rPr>
        <w:t>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Pr="00930DE0">
        <w:rPr>
          <w:rFonts w:ascii="Arial" w:hAnsi="Arial" w:cs="Arial"/>
          <w:sz w:val="20"/>
          <w:lang w:val="hu-HU"/>
        </w:rPr>
        <w:t>2. pontja tartalmazza.</w:t>
      </w:r>
    </w:p>
    <w:p w14:paraId="692AB40D" w14:textId="483A14E0" w:rsidR="00B65D06" w:rsidRPr="00930DE0" w:rsidRDefault="00C43285" w:rsidP="00B65D06">
      <w:pPr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noProof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noProof/>
          <w:sz w:val="20"/>
          <w:lang w:val="hu-HU"/>
        </w:rPr>
        <w:t>f/</w:t>
      </w:r>
      <w:r w:rsidRPr="00930DE0">
        <w:rPr>
          <w:rFonts w:ascii="Arial" w:hAnsi="Arial" w:cs="Arial"/>
          <w:noProof/>
          <w:sz w:val="20"/>
          <w:lang w:val="hu-HU"/>
        </w:rPr>
        <w:t xml:space="preserve"> és </w:t>
      </w:r>
      <w:r w:rsidRPr="00930DE0">
        <w:rPr>
          <w:rFonts w:ascii="Arial" w:hAnsi="Arial" w:cs="Arial"/>
          <w:b/>
          <w:noProof/>
          <w:sz w:val="20"/>
          <w:lang w:val="hu-HU"/>
        </w:rPr>
        <w:t>h/</w:t>
      </w:r>
      <w:r w:rsidRPr="00930DE0">
        <w:rPr>
          <w:rFonts w:ascii="Arial" w:hAnsi="Arial" w:cs="Arial"/>
          <w:noProof/>
          <w:sz w:val="20"/>
          <w:lang w:val="hu-HU"/>
        </w:rPr>
        <w:t xml:space="preserve"> </w:t>
      </w:r>
      <w:r w:rsidR="003C3F9D">
        <w:rPr>
          <w:rFonts w:ascii="Arial" w:hAnsi="Arial" w:cs="Arial"/>
          <w:noProof/>
          <w:sz w:val="20"/>
          <w:lang w:val="hu-HU"/>
        </w:rPr>
        <w:t>oszlop</w:t>
      </w:r>
      <w:r w:rsidRPr="00930DE0">
        <w:rPr>
          <w:rFonts w:ascii="Arial" w:hAnsi="Arial" w:cs="Arial"/>
          <w:noProof/>
          <w:sz w:val="20"/>
          <w:lang w:val="hu-HU"/>
        </w:rPr>
        <w:t xml:space="preserve">ban felhasználható kódokat a 3. melléklet 4.5. pontja szerinti, az MNB honlapján közzétett technikai segédlet tartalmazza. </w:t>
      </w:r>
    </w:p>
    <w:p w14:paraId="264A344F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g/</w:t>
      </w:r>
      <w:r w:rsidRPr="00930DE0">
        <w:rPr>
          <w:rFonts w:ascii="Arial" w:hAnsi="Arial" w:cs="Arial"/>
          <w:sz w:val="20"/>
          <w:lang w:val="hu-HU"/>
        </w:rPr>
        <w:t xml:space="preserve"> A kincstárjegy futamideje napokban.</w:t>
      </w:r>
    </w:p>
    <w:p w14:paraId="07C58F86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i/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minimális </w:t>
      </w:r>
      <w:proofErr w:type="spellStart"/>
      <w:r w:rsidRPr="00930DE0">
        <w:rPr>
          <w:rFonts w:ascii="Arial" w:hAnsi="Arial" w:cs="Arial"/>
          <w:sz w:val="20"/>
          <w:lang w:val="hu-HU"/>
        </w:rPr>
        <w:t>ISMA</w:t>
      </w:r>
      <w:proofErr w:type="spellEnd"/>
      <w:r w:rsidRPr="00930DE0">
        <w:rPr>
          <w:rFonts w:ascii="Arial" w:hAnsi="Arial" w:cs="Arial"/>
          <w:sz w:val="20"/>
          <w:lang w:val="hu-HU"/>
        </w:rPr>
        <w:t xml:space="preserve"> konvenciók szerinti hozam, százalékban megadva. </w:t>
      </w:r>
    </w:p>
    <w:p w14:paraId="411FAC78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j/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maximális </w:t>
      </w:r>
      <w:proofErr w:type="spellStart"/>
      <w:r w:rsidRPr="00930DE0">
        <w:rPr>
          <w:rFonts w:ascii="Arial" w:hAnsi="Arial" w:cs="Arial"/>
          <w:sz w:val="20"/>
          <w:lang w:val="hu-HU"/>
        </w:rPr>
        <w:t>ISMA</w:t>
      </w:r>
      <w:proofErr w:type="spellEnd"/>
      <w:r w:rsidRPr="00930DE0">
        <w:rPr>
          <w:rFonts w:ascii="Arial" w:hAnsi="Arial" w:cs="Arial"/>
          <w:sz w:val="20"/>
          <w:lang w:val="hu-HU"/>
        </w:rPr>
        <w:t xml:space="preserve"> konvenciók szerinti hozam, százalékban megadva. </w:t>
      </w:r>
    </w:p>
    <w:p w14:paraId="7728588C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k/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átlagos </w:t>
      </w:r>
      <w:proofErr w:type="spellStart"/>
      <w:r w:rsidRPr="00930DE0">
        <w:rPr>
          <w:rFonts w:ascii="Arial" w:hAnsi="Arial" w:cs="Arial"/>
          <w:sz w:val="20"/>
          <w:lang w:val="hu-HU"/>
        </w:rPr>
        <w:t>ISMA</w:t>
      </w:r>
      <w:proofErr w:type="spellEnd"/>
      <w:r w:rsidRPr="00930DE0">
        <w:rPr>
          <w:rFonts w:ascii="Arial" w:hAnsi="Arial" w:cs="Arial"/>
          <w:sz w:val="20"/>
          <w:lang w:val="hu-HU"/>
        </w:rPr>
        <w:t xml:space="preserve"> konvenciók szerinti hozam, százalékban megadva. </w:t>
      </w:r>
    </w:p>
    <w:p w14:paraId="61D9F4B5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l/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minimális éves diszkontláb, százalékban megadva. </w:t>
      </w:r>
    </w:p>
    <w:p w14:paraId="018DBBB8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m/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maximális éves diszkontláb, százalékban megadva. </w:t>
      </w:r>
    </w:p>
    <w:p w14:paraId="35672DE7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n/</w:t>
      </w:r>
      <w:r w:rsidRPr="00930DE0">
        <w:rPr>
          <w:rFonts w:ascii="Arial" w:hAnsi="Arial" w:cs="Arial"/>
          <w:sz w:val="20"/>
          <w:lang w:val="hu-HU"/>
        </w:rPr>
        <w:t xml:space="preserve"> Az adott aukción kialakult átlagos éves diszkontláb, százalékban megadva. </w:t>
      </w:r>
    </w:p>
    <w:p w14:paraId="5258C944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o/</w:t>
      </w:r>
      <w:r w:rsidRPr="00930DE0">
        <w:rPr>
          <w:rFonts w:ascii="Arial" w:hAnsi="Arial" w:cs="Arial"/>
          <w:sz w:val="20"/>
          <w:lang w:val="hu-HU"/>
        </w:rPr>
        <w:t xml:space="preserve"> Az aukciós értékesítésre meghirdetett mennyiség, millió forintban megadva.</w:t>
      </w:r>
    </w:p>
    <w:p w14:paraId="332E0C8C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p/</w:t>
      </w:r>
      <w:r w:rsidRPr="00930DE0">
        <w:rPr>
          <w:rFonts w:ascii="Arial" w:hAnsi="Arial" w:cs="Arial"/>
          <w:sz w:val="20"/>
          <w:lang w:val="hu-HU"/>
        </w:rPr>
        <w:t xml:space="preserve"> Az aukción vételre benyújtott ajánlatok összege, millió forintban megadva.</w:t>
      </w:r>
    </w:p>
    <w:p w14:paraId="08A41E58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q/</w:t>
      </w:r>
      <w:r w:rsidRPr="00930DE0">
        <w:rPr>
          <w:rFonts w:ascii="Arial" w:hAnsi="Arial" w:cs="Arial"/>
          <w:sz w:val="20"/>
          <w:lang w:val="hu-HU"/>
        </w:rPr>
        <w:t xml:space="preserve"> Az aukción vételre benyújtott ajánlatok száma, darabban megadva.</w:t>
      </w:r>
    </w:p>
    <w:p w14:paraId="1B2CD463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r/</w:t>
      </w:r>
      <w:r w:rsidRPr="00930DE0">
        <w:rPr>
          <w:rFonts w:ascii="Arial" w:hAnsi="Arial" w:cs="Arial"/>
          <w:sz w:val="20"/>
          <w:lang w:val="hu-HU"/>
        </w:rPr>
        <w:t xml:space="preserve"> A piaci értékesítés mennyisége, millió forintban megadva.</w:t>
      </w:r>
    </w:p>
    <w:p w14:paraId="21DC9935" w14:textId="77777777" w:rsidR="006A3976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s/</w:t>
      </w:r>
      <w:r w:rsidRPr="00930DE0">
        <w:rPr>
          <w:rFonts w:ascii="Arial" w:hAnsi="Arial" w:cs="Arial"/>
          <w:sz w:val="20"/>
          <w:lang w:val="hu-HU"/>
        </w:rPr>
        <w:t xml:space="preserve"> Az adott aukción elfogadott ajánlatok száma, darabban megadva.</w:t>
      </w:r>
    </w:p>
    <w:p w14:paraId="26EE456C" w14:textId="77777777" w:rsidR="009A60A0" w:rsidRPr="00930DE0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t/</w:t>
      </w:r>
      <w:r w:rsidRPr="00930DE0">
        <w:rPr>
          <w:rFonts w:ascii="Arial" w:hAnsi="Arial" w:cs="Arial"/>
          <w:sz w:val="20"/>
          <w:lang w:val="hu-HU"/>
        </w:rPr>
        <w:t xml:space="preserve"> A piaci értékesítésen túl az ÁKK számlájára történt kibocsátás mennyisége, millió forintban megadva.</w:t>
      </w:r>
    </w:p>
    <w:p w14:paraId="1DE9F86F" w14:textId="77777777" w:rsidR="006A3976" w:rsidRPr="0059533C" w:rsidRDefault="00C43285" w:rsidP="006B45B1">
      <w:pPr>
        <w:jc w:val="both"/>
        <w:rPr>
          <w:rFonts w:ascii="Arial" w:hAnsi="Arial" w:cs="Arial"/>
          <w:sz w:val="20"/>
          <w:lang w:val="hu-HU"/>
        </w:rPr>
      </w:pPr>
      <w:r w:rsidRPr="0059533C">
        <w:rPr>
          <w:rFonts w:ascii="Arial" w:hAnsi="Arial" w:cs="Arial"/>
          <w:b/>
          <w:sz w:val="20"/>
          <w:lang w:val="hu-HU"/>
        </w:rPr>
        <w:lastRenderedPageBreak/>
        <w:t>u/</w:t>
      </w:r>
      <w:r w:rsidRPr="0059533C">
        <w:rPr>
          <w:rFonts w:ascii="Arial" w:hAnsi="Arial" w:cs="Arial"/>
          <w:sz w:val="20"/>
          <w:lang w:val="hu-HU"/>
        </w:rPr>
        <w:t xml:space="preserve"> Kibocsátott összes mennyiség: a piaci értékesítés és az ÁKK számlájára történt kibocsátás összege, millió forintban megadva.</w:t>
      </w:r>
    </w:p>
    <w:p w14:paraId="33EC76A4" w14:textId="052B75C6" w:rsidR="00432171" w:rsidRPr="0059533C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59533C">
        <w:rPr>
          <w:rFonts w:ascii="Arial" w:hAnsi="Arial" w:cs="Arial"/>
          <w:b/>
          <w:sz w:val="20"/>
          <w:lang w:val="hu-HU"/>
        </w:rPr>
        <w:t xml:space="preserve">01.3. tábla: </w:t>
      </w:r>
      <w:r w:rsidR="002C4426" w:rsidRPr="0059533C">
        <w:rPr>
          <w:rFonts w:ascii="Arial" w:hAnsi="Arial" w:cs="Arial"/>
          <w:b/>
          <w:sz w:val="20"/>
          <w:lang w:val="hu-HU"/>
        </w:rPr>
        <w:t xml:space="preserve">Jegyzés útján kibocsátott állampapírok </w:t>
      </w:r>
      <w:r w:rsidRPr="0059533C">
        <w:rPr>
          <w:rFonts w:ascii="Arial" w:hAnsi="Arial" w:cs="Arial"/>
          <w:b/>
          <w:sz w:val="20"/>
          <w:lang w:val="hu-HU"/>
        </w:rPr>
        <w:t>kibocsátási adat</w:t>
      </w:r>
      <w:r w:rsidR="002C4426" w:rsidRPr="0059533C">
        <w:rPr>
          <w:rFonts w:ascii="Arial" w:hAnsi="Arial" w:cs="Arial"/>
          <w:b/>
          <w:sz w:val="20"/>
          <w:lang w:val="hu-HU"/>
        </w:rPr>
        <w:t>ai</w:t>
      </w:r>
    </w:p>
    <w:p w14:paraId="119053E3" w14:textId="77777777" w:rsidR="00930DE0" w:rsidRPr="0059533C" w:rsidRDefault="00C43285" w:rsidP="00930DE0">
      <w:pPr>
        <w:jc w:val="both"/>
        <w:rPr>
          <w:rFonts w:ascii="Arial" w:hAnsi="Arial" w:cs="Arial"/>
          <w:sz w:val="20"/>
          <w:lang w:val="hu-HU"/>
        </w:rPr>
      </w:pPr>
      <w:r w:rsidRPr="0059533C">
        <w:rPr>
          <w:rFonts w:ascii="Arial" w:hAnsi="Arial" w:cs="Arial"/>
          <w:sz w:val="20"/>
          <w:lang w:val="hu-HU"/>
        </w:rPr>
        <w:t xml:space="preserve">Az </w:t>
      </w:r>
      <w:r w:rsidR="00930DE0" w:rsidRPr="0059533C">
        <w:rPr>
          <w:rFonts w:ascii="Arial" w:hAnsi="Arial" w:cs="Arial"/>
          <w:sz w:val="20"/>
          <w:lang w:val="hu-HU"/>
        </w:rPr>
        <w:t>egyes oszlopok kitöltésére vonatkozó előírások:</w:t>
      </w:r>
    </w:p>
    <w:p w14:paraId="68EEEAED" w14:textId="6F51E127" w:rsidR="00C22910" w:rsidRPr="00930DE0" w:rsidRDefault="00C43285" w:rsidP="00930DE0">
      <w:pPr>
        <w:jc w:val="both"/>
        <w:rPr>
          <w:rFonts w:ascii="Arial" w:hAnsi="Arial" w:cs="Arial"/>
          <w:sz w:val="20"/>
          <w:lang w:val="hu-HU"/>
        </w:rPr>
      </w:pPr>
      <w:r w:rsidRPr="0059533C">
        <w:rPr>
          <w:rFonts w:ascii="Arial" w:hAnsi="Arial" w:cs="Arial"/>
          <w:sz w:val="20"/>
          <w:lang w:val="hu-HU"/>
        </w:rPr>
        <w:t xml:space="preserve">Az </w:t>
      </w:r>
      <w:r w:rsidRPr="0059533C">
        <w:rPr>
          <w:rFonts w:ascii="Arial" w:hAnsi="Arial" w:cs="Arial"/>
          <w:b/>
          <w:sz w:val="20"/>
          <w:lang w:val="hu-HU"/>
        </w:rPr>
        <w:t>a/</w:t>
      </w:r>
      <w:r w:rsidRPr="0059533C">
        <w:rPr>
          <w:rFonts w:ascii="Arial" w:hAnsi="Arial" w:cs="Arial"/>
          <w:sz w:val="20"/>
          <w:lang w:val="hu-HU"/>
        </w:rPr>
        <w:t xml:space="preserve"> és </w:t>
      </w:r>
      <w:r w:rsidRPr="0059533C">
        <w:rPr>
          <w:rFonts w:ascii="Arial" w:hAnsi="Arial" w:cs="Arial"/>
          <w:b/>
          <w:sz w:val="20"/>
          <w:lang w:val="hu-HU"/>
        </w:rPr>
        <w:t>d/</w:t>
      </w:r>
      <w:r w:rsidRPr="0059533C">
        <w:rPr>
          <w:rFonts w:ascii="Arial" w:hAnsi="Arial" w:cs="Arial"/>
          <w:sz w:val="20"/>
          <w:lang w:val="hu-HU"/>
        </w:rPr>
        <w:t xml:space="preserve"> oszlop meghatározását e melléklet I.</w:t>
      </w:r>
      <w:r w:rsidR="002A574B" w:rsidRPr="0059533C">
        <w:rPr>
          <w:rFonts w:ascii="Arial" w:hAnsi="Arial" w:cs="Arial"/>
          <w:sz w:val="20"/>
          <w:lang w:val="hu-HU"/>
        </w:rPr>
        <w:t xml:space="preserve"> </w:t>
      </w:r>
      <w:r w:rsidR="00DA091F" w:rsidRPr="0059533C">
        <w:rPr>
          <w:rFonts w:ascii="Arial" w:hAnsi="Arial" w:cs="Arial"/>
          <w:sz w:val="20"/>
          <w:lang w:val="hu-HU"/>
        </w:rPr>
        <w:t>E</w:t>
      </w:r>
      <w:r w:rsidRPr="0059533C">
        <w:rPr>
          <w:rFonts w:ascii="Arial" w:hAnsi="Arial" w:cs="Arial"/>
          <w:sz w:val="20"/>
          <w:lang w:val="hu-HU"/>
        </w:rPr>
        <w:t>.</w:t>
      </w:r>
      <w:r w:rsidR="002A574B" w:rsidRPr="0059533C">
        <w:rPr>
          <w:rFonts w:ascii="Arial" w:hAnsi="Arial" w:cs="Arial"/>
          <w:sz w:val="20"/>
          <w:lang w:val="hu-HU"/>
        </w:rPr>
        <w:t xml:space="preserve"> </w:t>
      </w:r>
      <w:r w:rsidRPr="0059533C">
        <w:rPr>
          <w:rFonts w:ascii="Arial" w:hAnsi="Arial" w:cs="Arial"/>
          <w:sz w:val="20"/>
          <w:lang w:val="hu-HU"/>
        </w:rPr>
        <w:t>2. pontja tartalmazza.</w:t>
      </w:r>
    </w:p>
    <w:p w14:paraId="30B78088" w14:textId="77777777" w:rsidR="00432171" w:rsidRPr="00930DE0" w:rsidRDefault="00C43285" w:rsidP="00207D60">
      <w:pPr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 xml:space="preserve">f/ </w:t>
      </w:r>
      <w:r w:rsidRPr="00930DE0">
        <w:rPr>
          <w:rFonts w:ascii="Arial" w:hAnsi="Arial" w:cs="Arial"/>
          <w:sz w:val="20"/>
          <w:lang w:val="hu-HU"/>
        </w:rPr>
        <w:t>A kincstárjegy futamideje napokban kifejezve.</w:t>
      </w:r>
    </w:p>
    <w:p w14:paraId="0ACAB39B" w14:textId="77777777" w:rsidR="00432171" w:rsidRPr="00930DE0" w:rsidRDefault="00C43285" w:rsidP="00207D60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 xml:space="preserve">g/ </w:t>
      </w:r>
      <w:r w:rsidRPr="00930DE0">
        <w:rPr>
          <w:rFonts w:ascii="Arial" w:hAnsi="Arial" w:cs="Arial"/>
          <w:sz w:val="20"/>
          <w:lang w:val="hu-HU"/>
        </w:rPr>
        <w:t>Kibocsátott összes mennyiség: a piaci értékesítés és az ÁKK számlájára történt kibocsátás összege, millió forintban megadva.</w:t>
      </w:r>
    </w:p>
    <w:p w14:paraId="1D58FEC1" w14:textId="77777777" w:rsidR="00DA5152" w:rsidRPr="00930DE0" w:rsidRDefault="00C43285" w:rsidP="00207D60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 xml:space="preserve">h/ </w:t>
      </w:r>
      <w:r w:rsidRPr="00930DE0">
        <w:rPr>
          <w:rFonts w:ascii="Arial" w:hAnsi="Arial" w:cs="Arial"/>
          <w:sz w:val="20"/>
          <w:lang w:val="hu-HU"/>
        </w:rPr>
        <w:t xml:space="preserve">A piaci értékesítés mennyisége, millió forintban megadva. </w:t>
      </w:r>
    </w:p>
    <w:p w14:paraId="7A31E37D" w14:textId="77777777" w:rsidR="00DA5152" w:rsidRPr="00930DE0" w:rsidRDefault="00C43285" w:rsidP="00207D60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 xml:space="preserve">i/ </w:t>
      </w:r>
      <w:r w:rsidRPr="00930DE0">
        <w:rPr>
          <w:rFonts w:ascii="Arial" w:hAnsi="Arial" w:cs="Arial"/>
          <w:sz w:val="20"/>
          <w:lang w:val="hu-HU"/>
        </w:rPr>
        <w:t>A piaci értékesítésen túl az ÁKK számlájára történt kibocsátás mennyisége, millió forintban megadva.</w:t>
      </w:r>
    </w:p>
    <w:p w14:paraId="66F12725" w14:textId="77777777" w:rsidR="006A3976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02.1. és a 02.2. tábla: Államkötvény/Diszkontkincstárjegy visszavásárlási aukciók eredményei</w:t>
      </w:r>
    </w:p>
    <w:p w14:paraId="4C77B6A5" w14:textId="77777777" w:rsidR="006A3976" w:rsidRPr="00930DE0" w:rsidRDefault="00C43285" w:rsidP="00DE52A2">
      <w:pPr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="00930DE0" w:rsidRPr="00930DE0">
        <w:rPr>
          <w:rFonts w:ascii="Arial" w:hAnsi="Arial" w:cs="Arial"/>
          <w:sz w:val="20"/>
          <w:lang w:val="hu-HU"/>
        </w:rPr>
        <w:t>egyes oszlopok kitöltésére vonatkozó előírások:</w:t>
      </w:r>
    </w:p>
    <w:p w14:paraId="27A6A99D" w14:textId="33378629" w:rsidR="00C22910" w:rsidRPr="00930DE0" w:rsidRDefault="00C43285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a/</w:t>
      </w:r>
      <w:r w:rsidRPr="00930DE0">
        <w:rPr>
          <w:rFonts w:ascii="Arial" w:hAnsi="Arial" w:cs="Arial"/>
          <w:sz w:val="20"/>
          <w:lang w:val="hu-HU"/>
        </w:rPr>
        <w:t xml:space="preserve"> és </w:t>
      </w:r>
      <w:r w:rsidRPr="00930DE0">
        <w:rPr>
          <w:rFonts w:ascii="Arial" w:hAnsi="Arial" w:cs="Arial"/>
          <w:b/>
          <w:sz w:val="20"/>
          <w:lang w:val="hu-HU"/>
        </w:rPr>
        <w:t>d/</w:t>
      </w:r>
      <w:r w:rsidRPr="00930DE0">
        <w:rPr>
          <w:rFonts w:ascii="Arial" w:hAnsi="Arial" w:cs="Arial"/>
          <w:sz w:val="20"/>
          <w:lang w:val="hu-HU"/>
        </w:rPr>
        <w:t xml:space="preserve"> oszlop meghatározását e melléklet I.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="00DA091F">
        <w:rPr>
          <w:rFonts w:ascii="Arial" w:hAnsi="Arial" w:cs="Arial"/>
          <w:sz w:val="20"/>
          <w:lang w:val="hu-HU"/>
        </w:rPr>
        <w:t>E</w:t>
      </w:r>
      <w:r w:rsidRPr="00930DE0">
        <w:rPr>
          <w:rFonts w:ascii="Arial" w:hAnsi="Arial" w:cs="Arial"/>
          <w:sz w:val="20"/>
          <w:lang w:val="hu-HU"/>
        </w:rPr>
        <w:t>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Pr="00930DE0">
        <w:rPr>
          <w:rFonts w:ascii="Arial" w:hAnsi="Arial" w:cs="Arial"/>
          <w:sz w:val="20"/>
          <w:lang w:val="hu-HU"/>
        </w:rPr>
        <w:t>2. pontja tartalmazza.</w:t>
      </w:r>
    </w:p>
    <w:p w14:paraId="3FC5C56D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f/</w:t>
      </w:r>
      <w:r w:rsidRPr="00930DE0">
        <w:rPr>
          <w:rFonts w:ascii="Arial" w:hAnsi="Arial" w:cs="Arial"/>
          <w:sz w:val="20"/>
          <w:lang w:val="hu-HU"/>
        </w:rPr>
        <w:t xml:space="preserve"> A visszavásárlásra benyújtott ajánlatok összege, millió forintban megadva.</w:t>
      </w:r>
    </w:p>
    <w:p w14:paraId="2133B4D3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g/</w:t>
      </w:r>
      <w:r w:rsidRPr="00930DE0">
        <w:rPr>
          <w:rFonts w:ascii="Arial" w:hAnsi="Arial" w:cs="Arial"/>
          <w:sz w:val="20"/>
          <w:lang w:val="hu-HU"/>
        </w:rPr>
        <w:t xml:space="preserve"> A visszavásárlásra benyújtott ajánlatok száma, darabban megadva.</w:t>
      </w:r>
    </w:p>
    <w:p w14:paraId="57ACCE67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h/</w:t>
      </w:r>
      <w:r w:rsidRPr="00930DE0">
        <w:rPr>
          <w:rFonts w:ascii="Arial" w:hAnsi="Arial" w:cs="Arial"/>
          <w:sz w:val="20"/>
          <w:lang w:val="hu-HU"/>
        </w:rPr>
        <w:t xml:space="preserve"> A visszavásárlásra elfogadott ajánlatok összege, millió forintban megadva.</w:t>
      </w:r>
    </w:p>
    <w:p w14:paraId="1B7737C3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i/</w:t>
      </w:r>
      <w:r w:rsidRPr="00930DE0">
        <w:rPr>
          <w:rFonts w:ascii="Arial" w:hAnsi="Arial" w:cs="Arial"/>
          <w:sz w:val="20"/>
          <w:lang w:val="hu-HU"/>
        </w:rPr>
        <w:t xml:space="preserve"> A visszavásárlásra elfogadott ajánlatok mennyisége, darabban megadva.</w:t>
      </w:r>
    </w:p>
    <w:p w14:paraId="47A2EE5C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j/</w:t>
      </w:r>
      <w:r w:rsidRPr="00930DE0">
        <w:rPr>
          <w:rFonts w:ascii="Arial" w:hAnsi="Arial" w:cs="Arial"/>
          <w:sz w:val="20"/>
          <w:lang w:val="hu-HU"/>
        </w:rPr>
        <w:t xml:space="preserve"> Az adott visszavásárlási aukción kialakult minimális éves hozam, százalékban megadva.</w:t>
      </w:r>
    </w:p>
    <w:p w14:paraId="509F13F1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k/</w:t>
      </w:r>
      <w:r w:rsidRPr="00930DE0">
        <w:rPr>
          <w:rFonts w:ascii="Arial" w:hAnsi="Arial" w:cs="Arial"/>
          <w:sz w:val="20"/>
          <w:lang w:val="hu-HU"/>
        </w:rPr>
        <w:t xml:space="preserve"> Az adott visszavásárlási aukción kialakult maximális éves hozam, százalékban megadva.</w:t>
      </w:r>
    </w:p>
    <w:p w14:paraId="01CCDA33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l/</w:t>
      </w:r>
      <w:r w:rsidRPr="00930DE0">
        <w:rPr>
          <w:rFonts w:ascii="Arial" w:hAnsi="Arial" w:cs="Arial"/>
          <w:sz w:val="20"/>
          <w:lang w:val="hu-HU"/>
        </w:rPr>
        <w:t xml:space="preserve"> Az adott visszavásárlási aukción kialakult átlagos éves hozam, százalékban megadva. </w:t>
      </w:r>
    </w:p>
    <w:p w14:paraId="2ADB7B3E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m/</w:t>
      </w:r>
      <w:r w:rsidRPr="00930DE0">
        <w:rPr>
          <w:rFonts w:ascii="Arial" w:hAnsi="Arial" w:cs="Arial"/>
          <w:sz w:val="20"/>
          <w:lang w:val="hu-HU"/>
        </w:rPr>
        <w:t xml:space="preserve"> A visszavásárlási aukción még elfogadott legkisebb ár, százalékban megadva.</w:t>
      </w:r>
    </w:p>
    <w:p w14:paraId="4113D384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n/</w:t>
      </w:r>
      <w:r w:rsidRPr="00930DE0">
        <w:rPr>
          <w:rFonts w:ascii="Arial" w:hAnsi="Arial" w:cs="Arial"/>
          <w:sz w:val="20"/>
          <w:lang w:val="hu-HU"/>
        </w:rPr>
        <w:t xml:space="preserve"> A visszavásárlási aukción elfogadott legnagyobb ár, százalékban megadva.</w:t>
      </w:r>
    </w:p>
    <w:p w14:paraId="30A63F34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o/</w:t>
      </w:r>
      <w:r w:rsidRPr="00930DE0">
        <w:rPr>
          <w:rFonts w:ascii="Arial" w:hAnsi="Arial" w:cs="Arial"/>
          <w:sz w:val="20"/>
          <w:lang w:val="hu-HU"/>
        </w:rPr>
        <w:t xml:space="preserve"> A visszavásárlási aukción kialakult átlagos eladási ár, százalékban megadva.</w:t>
      </w:r>
    </w:p>
    <w:p w14:paraId="74D375F8" w14:textId="77777777" w:rsidR="006A3976" w:rsidRPr="00930DE0" w:rsidRDefault="00C43285" w:rsidP="009A60A0">
      <w:pPr>
        <w:pStyle w:val="Szvegtrzs"/>
        <w:spacing w:before="240" w:after="240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03. tábla: A magyar állam által zárt körben (Magyarországon és külföldön) kibocsátott, forintban denominált államkötvények adatai</w:t>
      </w:r>
    </w:p>
    <w:p w14:paraId="6F61A141" w14:textId="77777777" w:rsidR="006A3976" w:rsidRPr="00930DE0" w:rsidRDefault="00C43285" w:rsidP="00DE52A2">
      <w:pPr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="00930DE0" w:rsidRPr="00930DE0">
        <w:rPr>
          <w:rFonts w:ascii="Arial" w:hAnsi="Arial" w:cs="Arial"/>
          <w:sz w:val="20"/>
          <w:lang w:val="hu-HU"/>
        </w:rPr>
        <w:t>egyes oszlopok kitöltésére vonatkozó előírások:</w:t>
      </w:r>
    </w:p>
    <w:p w14:paraId="0F7425B0" w14:textId="7422A96F" w:rsidR="00C22910" w:rsidRPr="00930DE0" w:rsidRDefault="00C43285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a/</w:t>
      </w:r>
      <w:r w:rsidRPr="00930DE0">
        <w:rPr>
          <w:rFonts w:ascii="Arial" w:hAnsi="Arial" w:cs="Arial"/>
          <w:sz w:val="20"/>
          <w:lang w:val="hu-HU"/>
        </w:rPr>
        <w:t xml:space="preserve"> és </w:t>
      </w:r>
      <w:r w:rsidRPr="00930DE0">
        <w:rPr>
          <w:rFonts w:ascii="Arial" w:hAnsi="Arial" w:cs="Arial"/>
          <w:b/>
          <w:sz w:val="20"/>
          <w:lang w:val="hu-HU"/>
        </w:rPr>
        <w:t>d/</w:t>
      </w:r>
      <w:r w:rsidRPr="00930DE0">
        <w:rPr>
          <w:rFonts w:ascii="Arial" w:hAnsi="Arial" w:cs="Arial"/>
          <w:sz w:val="20"/>
          <w:lang w:val="hu-HU"/>
        </w:rPr>
        <w:t xml:space="preserve"> oszlop meghatározását e melléklet I.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="00DA091F">
        <w:rPr>
          <w:rFonts w:ascii="Arial" w:hAnsi="Arial" w:cs="Arial"/>
          <w:sz w:val="20"/>
          <w:lang w:val="hu-HU"/>
        </w:rPr>
        <w:t>E</w:t>
      </w:r>
      <w:r w:rsidRPr="00930DE0">
        <w:rPr>
          <w:rFonts w:ascii="Arial" w:hAnsi="Arial" w:cs="Arial"/>
          <w:sz w:val="20"/>
          <w:lang w:val="hu-HU"/>
        </w:rPr>
        <w:t>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Pr="00930DE0">
        <w:rPr>
          <w:rFonts w:ascii="Arial" w:hAnsi="Arial" w:cs="Arial"/>
          <w:sz w:val="20"/>
          <w:lang w:val="hu-HU"/>
        </w:rPr>
        <w:t>2. pontja tartalmazza.</w:t>
      </w:r>
    </w:p>
    <w:p w14:paraId="75D69A24" w14:textId="77777777" w:rsidR="00492385" w:rsidRPr="00930DE0" w:rsidRDefault="00C43285" w:rsidP="00492385">
      <w:pPr>
        <w:tabs>
          <w:tab w:val="left" w:pos="8222"/>
        </w:tabs>
        <w:jc w:val="both"/>
        <w:rPr>
          <w:rFonts w:ascii="Arial" w:hAnsi="Arial" w:cs="Arial"/>
          <w:noProof/>
          <w:sz w:val="20"/>
          <w:lang w:val="hu-HU"/>
        </w:rPr>
      </w:pPr>
      <w:r w:rsidRPr="00930DE0">
        <w:rPr>
          <w:rFonts w:ascii="Arial" w:hAnsi="Arial" w:cs="Arial"/>
          <w:noProof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noProof/>
          <w:sz w:val="20"/>
          <w:lang w:val="hu-HU"/>
        </w:rPr>
        <w:t>f/</w:t>
      </w:r>
      <w:r w:rsidRPr="00930DE0">
        <w:rPr>
          <w:rFonts w:ascii="Arial" w:hAnsi="Arial" w:cs="Arial"/>
          <w:noProof/>
          <w:sz w:val="20"/>
          <w:lang w:val="hu-HU"/>
        </w:rPr>
        <w:t xml:space="preserve"> oszlopban felhasználható kódokat a 3. melléklet 4.2. pontja szerinti, </w:t>
      </w:r>
      <w:r w:rsidRPr="00930DE0">
        <w:rPr>
          <w:rFonts w:ascii="Arial" w:hAnsi="Arial" w:cs="Arial"/>
          <w:sz w:val="20"/>
          <w:lang w:val="hu-HU"/>
        </w:rPr>
        <w:t>az MNB honlapján közzétett technikai segédlet tartalmazza.</w:t>
      </w:r>
    </w:p>
    <w:p w14:paraId="44E442AD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g/</w:t>
      </w:r>
      <w:r w:rsidRPr="00930DE0">
        <w:rPr>
          <w:rFonts w:ascii="Arial" w:hAnsi="Arial" w:cs="Arial"/>
          <w:sz w:val="20"/>
          <w:lang w:val="hu-HU"/>
        </w:rPr>
        <w:t xml:space="preserve"> Az adott államkötvény kibocsátott összes mennyisége névértéken, millió forintban megadva.</w:t>
      </w:r>
    </w:p>
    <w:p w14:paraId="03DEBA66" w14:textId="6D992B3B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 xml:space="preserve">h/ </w:t>
      </w:r>
      <w:r w:rsidRPr="00930DE0">
        <w:rPr>
          <w:rFonts w:ascii="Arial" w:hAnsi="Arial" w:cs="Arial"/>
          <w:sz w:val="20"/>
          <w:lang w:val="hu-HU"/>
        </w:rPr>
        <w:t xml:space="preserve">A kibocsátási árat a fennálló (tőketörlesztéssel korrigált) névérték százalékában kell megadni </w:t>
      </w:r>
      <w:r w:rsidR="00710891" w:rsidRPr="00930DE0">
        <w:rPr>
          <w:rFonts w:ascii="Arial" w:hAnsi="Arial" w:cs="Arial"/>
          <w:sz w:val="20"/>
          <w:lang w:val="hu-HU"/>
        </w:rPr>
        <w:t>(</w:t>
      </w:r>
      <w:proofErr w:type="gramStart"/>
      <w:r w:rsidR="00710891" w:rsidRPr="00930DE0">
        <w:rPr>
          <w:rFonts w:ascii="Arial" w:hAnsi="Arial" w:cs="Arial"/>
          <w:sz w:val="20"/>
          <w:lang w:val="hu-HU"/>
        </w:rPr>
        <w:t>p</w:t>
      </w:r>
      <w:r w:rsidRPr="00930DE0">
        <w:rPr>
          <w:rFonts w:ascii="Arial" w:hAnsi="Arial" w:cs="Arial"/>
          <w:sz w:val="20"/>
          <w:lang w:val="hu-HU"/>
        </w:rPr>
        <w:t>l.</w:t>
      </w:r>
      <w:proofErr w:type="gramEnd"/>
      <w:r w:rsidRPr="00930DE0">
        <w:rPr>
          <w:rFonts w:ascii="Arial" w:hAnsi="Arial" w:cs="Arial"/>
          <w:sz w:val="20"/>
          <w:lang w:val="hu-HU"/>
        </w:rPr>
        <w:t xml:space="preserve"> ha a kibocsátási ár a névérték 98,2547%-a, akkor 98.2547-nek kell szerepelnie, ha a kibocsátási ár a névérték 100%-a, az érték 100.0000</w:t>
      </w:r>
      <w:r w:rsidR="00710891" w:rsidRPr="00930DE0">
        <w:rPr>
          <w:rFonts w:ascii="Arial" w:hAnsi="Arial" w:cs="Arial"/>
          <w:sz w:val="20"/>
          <w:lang w:val="hu-HU"/>
        </w:rPr>
        <w:t>)</w:t>
      </w:r>
      <w:r w:rsidRPr="00930DE0">
        <w:rPr>
          <w:rFonts w:ascii="Arial" w:hAnsi="Arial" w:cs="Arial"/>
          <w:sz w:val="20"/>
          <w:lang w:val="hu-HU"/>
        </w:rPr>
        <w:t>.</w:t>
      </w:r>
    </w:p>
    <w:p w14:paraId="12A17C7A" w14:textId="77777777" w:rsidR="006A3976" w:rsidRPr="00930DE0" w:rsidRDefault="00C43285" w:rsidP="009A60A0">
      <w:pPr>
        <w:spacing w:before="240" w:after="240"/>
        <w:jc w:val="both"/>
        <w:rPr>
          <w:rFonts w:ascii="Arial" w:hAnsi="Arial" w:cs="Arial"/>
          <w:b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04. tábla: A magyar állam által devizában</w:t>
      </w:r>
      <w:r w:rsidR="00735BAE" w:rsidRPr="00930DE0">
        <w:rPr>
          <w:rFonts w:ascii="Arial" w:hAnsi="Arial" w:cs="Arial"/>
          <w:b/>
          <w:sz w:val="20"/>
          <w:lang w:val="hu-HU"/>
        </w:rPr>
        <w:t xml:space="preserve">, </w:t>
      </w:r>
      <w:proofErr w:type="spellStart"/>
      <w:r w:rsidR="00735BAE" w:rsidRPr="00930DE0">
        <w:rPr>
          <w:rFonts w:ascii="Arial" w:hAnsi="Arial" w:cs="Arial"/>
          <w:b/>
          <w:sz w:val="20"/>
          <w:lang w:val="hu-HU"/>
        </w:rPr>
        <w:t>szindikálással</w:t>
      </w:r>
      <w:proofErr w:type="spellEnd"/>
      <w:r w:rsidRPr="00930DE0">
        <w:rPr>
          <w:rFonts w:ascii="Arial" w:hAnsi="Arial" w:cs="Arial"/>
          <w:b/>
          <w:sz w:val="20"/>
          <w:lang w:val="hu-HU"/>
        </w:rPr>
        <w:t xml:space="preserve"> kibocsátott államkötvények adatai (Magyarországon és külföldön)</w:t>
      </w:r>
    </w:p>
    <w:p w14:paraId="5831083F" w14:textId="77777777" w:rsidR="006A3976" w:rsidRPr="00930DE0" w:rsidRDefault="00C43285" w:rsidP="00DE52A2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="00930DE0" w:rsidRPr="00930DE0">
        <w:rPr>
          <w:rFonts w:ascii="Arial" w:hAnsi="Arial" w:cs="Arial"/>
          <w:sz w:val="20"/>
          <w:lang w:val="hu-HU"/>
        </w:rPr>
        <w:t>egyes oszlopok kitöltésére vonatkozó előírások:</w:t>
      </w:r>
    </w:p>
    <w:p w14:paraId="6C162E01" w14:textId="70CAFFA8" w:rsidR="00C22910" w:rsidRPr="00930DE0" w:rsidRDefault="00C43285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a/</w:t>
      </w:r>
      <w:r w:rsidRPr="00930DE0">
        <w:rPr>
          <w:rFonts w:ascii="Arial" w:hAnsi="Arial" w:cs="Arial"/>
          <w:sz w:val="20"/>
          <w:lang w:val="hu-HU"/>
        </w:rPr>
        <w:t xml:space="preserve"> és </w:t>
      </w:r>
      <w:r w:rsidRPr="00930DE0">
        <w:rPr>
          <w:rFonts w:ascii="Arial" w:hAnsi="Arial" w:cs="Arial"/>
          <w:b/>
          <w:sz w:val="20"/>
          <w:lang w:val="hu-HU"/>
        </w:rPr>
        <w:t>d/</w:t>
      </w:r>
      <w:r w:rsidRPr="00930DE0">
        <w:rPr>
          <w:rFonts w:ascii="Arial" w:hAnsi="Arial" w:cs="Arial"/>
          <w:sz w:val="20"/>
          <w:lang w:val="hu-HU"/>
        </w:rPr>
        <w:t xml:space="preserve"> oszlop meghatározását e melléklet I.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="00DA091F">
        <w:rPr>
          <w:rFonts w:ascii="Arial" w:hAnsi="Arial" w:cs="Arial"/>
          <w:sz w:val="20"/>
          <w:lang w:val="hu-HU"/>
        </w:rPr>
        <w:t>E</w:t>
      </w:r>
      <w:r w:rsidRPr="00930DE0">
        <w:rPr>
          <w:rFonts w:ascii="Arial" w:hAnsi="Arial" w:cs="Arial"/>
          <w:sz w:val="20"/>
          <w:lang w:val="hu-HU"/>
        </w:rPr>
        <w:t>.</w:t>
      </w:r>
      <w:r w:rsidR="002A574B" w:rsidRPr="00930DE0">
        <w:rPr>
          <w:rFonts w:ascii="Arial" w:hAnsi="Arial" w:cs="Arial"/>
          <w:sz w:val="20"/>
          <w:lang w:val="hu-HU"/>
        </w:rPr>
        <w:t xml:space="preserve"> </w:t>
      </w:r>
      <w:r w:rsidRPr="00930DE0">
        <w:rPr>
          <w:rFonts w:ascii="Arial" w:hAnsi="Arial" w:cs="Arial"/>
          <w:sz w:val="20"/>
          <w:lang w:val="hu-HU"/>
        </w:rPr>
        <w:t>2. pontja tartalmazza.</w:t>
      </w:r>
    </w:p>
    <w:p w14:paraId="29EFC364" w14:textId="77777777" w:rsidR="006579B5" w:rsidRPr="00930DE0" w:rsidRDefault="00C43285" w:rsidP="006579B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b/>
          <w:sz w:val="20"/>
          <w:lang w:val="hu-HU"/>
        </w:rPr>
        <w:t>f/</w:t>
      </w:r>
      <w:r w:rsidRPr="00930DE0">
        <w:rPr>
          <w:rFonts w:ascii="Arial" w:hAnsi="Arial" w:cs="Arial"/>
          <w:sz w:val="20"/>
          <w:lang w:val="hu-HU"/>
        </w:rPr>
        <w:t xml:space="preserve"> oszlopban felhasználható kódokat a 3. melléklet 4.5. pontja szerinti, az MNB honlapján közzétett technikai segédlet tartalmazza. Amennyiben később az előbbiektől eltérő futamidejű államkötvény kibocsátására kerül sor, a kód képzése hasonló elvek alapján történik.</w:t>
      </w:r>
    </w:p>
    <w:p w14:paraId="6E27A3E0" w14:textId="77777777" w:rsidR="00C22910" w:rsidRPr="00930DE0" w:rsidRDefault="00C43285">
      <w:pPr>
        <w:pStyle w:val="Szvegtrzs3"/>
        <w:spacing w:after="0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sz w:val="20"/>
          <w:lang w:val="hu-HU"/>
        </w:rPr>
        <w:t xml:space="preserve">A </w:t>
      </w:r>
      <w:r w:rsidRPr="00930DE0">
        <w:rPr>
          <w:rFonts w:ascii="Arial" w:hAnsi="Arial" w:cs="Arial"/>
          <w:b/>
          <w:sz w:val="20"/>
          <w:lang w:val="hu-HU"/>
        </w:rPr>
        <w:t>g/</w:t>
      </w:r>
      <w:r w:rsidRPr="00930DE0">
        <w:rPr>
          <w:rFonts w:ascii="Arial" w:hAnsi="Arial" w:cs="Arial"/>
          <w:sz w:val="20"/>
          <w:lang w:val="hu-HU"/>
        </w:rPr>
        <w:t xml:space="preserve"> oszlopban felhasználható kódokat a 3. melléklet 4.1. pontja szerinti, az MNBhonlapján közzétett technikai segédlet (Devizakódok) tartalmazza.</w:t>
      </w:r>
    </w:p>
    <w:p w14:paraId="01C6AC55" w14:textId="77777777" w:rsidR="00492385" w:rsidRPr="00930DE0" w:rsidRDefault="00C43285" w:rsidP="00492385">
      <w:pPr>
        <w:tabs>
          <w:tab w:val="left" w:pos="8222"/>
        </w:tabs>
        <w:jc w:val="both"/>
        <w:rPr>
          <w:rFonts w:ascii="Arial" w:hAnsi="Arial" w:cs="Arial"/>
          <w:noProof/>
          <w:sz w:val="20"/>
          <w:lang w:val="hu-HU"/>
        </w:rPr>
      </w:pPr>
      <w:r w:rsidRPr="00930DE0">
        <w:rPr>
          <w:rFonts w:ascii="Arial" w:hAnsi="Arial" w:cs="Arial"/>
          <w:noProof/>
          <w:sz w:val="20"/>
          <w:lang w:val="hu-HU"/>
        </w:rPr>
        <w:t xml:space="preserve">A </w:t>
      </w:r>
      <w:r w:rsidRPr="00930DE0">
        <w:rPr>
          <w:rFonts w:ascii="Arial" w:hAnsi="Arial" w:cs="Arial"/>
          <w:b/>
          <w:noProof/>
          <w:sz w:val="20"/>
          <w:lang w:val="hu-HU"/>
        </w:rPr>
        <w:t>h/</w:t>
      </w:r>
      <w:r w:rsidRPr="00930DE0">
        <w:rPr>
          <w:rFonts w:ascii="Arial" w:hAnsi="Arial" w:cs="Arial"/>
          <w:noProof/>
          <w:sz w:val="20"/>
          <w:lang w:val="hu-HU"/>
        </w:rPr>
        <w:t xml:space="preserve"> oszlopban felhasználható kódokat a 3. melléklet 4.2. pontja szerinti, </w:t>
      </w:r>
      <w:r w:rsidRPr="00930DE0">
        <w:rPr>
          <w:rFonts w:ascii="Arial" w:hAnsi="Arial" w:cs="Arial"/>
          <w:sz w:val="20"/>
          <w:lang w:val="hu-HU"/>
        </w:rPr>
        <w:t>az MNB honlapján közzétett technikai segédlet tartalmazza.</w:t>
      </w:r>
    </w:p>
    <w:p w14:paraId="3DCDF858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i/</w:t>
      </w:r>
      <w:r w:rsidRPr="00930DE0">
        <w:rPr>
          <w:rFonts w:ascii="Arial" w:hAnsi="Arial" w:cs="Arial"/>
          <w:sz w:val="20"/>
          <w:lang w:val="hu-HU"/>
        </w:rPr>
        <w:t xml:space="preserve"> Az adott államkötvény kibocsátott összes mennyisége névértéken ezer devizában, a denomináció devizanemében megadva.</w:t>
      </w:r>
    </w:p>
    <w:p w14:paraId="21BD1C0B" w14:textId="77777777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j/</w:t>
      </w:r>
      <w:r w:rsidRPr="00930DE0">
        <w:rPr>
          <w:rFonts w:ascii="Arial" w:hAnsi="Arial" w:cs="Arial"/>
          <w:sz w:val="20"/>
          <w:lang w:val="hu-HU"/>
        </w:rPr>
        <w:t xml:space="preserve"> A kibocsátott összes mennyiség névértéken, a teljesítés napján érvényes</w:t>
      </w:r>
      <w:r w:rsidR="00710891" w:rsidRPr="00930DE0">
        <w:rPr>
          <w:rFonts w:ascii="Arial" w:hAnsi="Arial" w:cs="Arial"/>
          <w:sz w:val="20"/>
          <w:lang w:val="hu-HU"/>
        </w:rPr>
        <w:t>,</w:t>
      </w:r>
      <w:r w:rsidRPr="00930DE0">
        <w:rPr>
          <w:rFonts w:ascii="Arial" w:hAnsi="Arial" w:cs="Arial"/>
          <w:sz w:val="20"/>
          <w:lang w:val="hu-HU"/>
        </w:rPr>
        <w:t xml:space="preserve"> </w:t>
      </w:r>
      <w:r w:rsidR="00710891" w:rsidRPr="00930DE0">
        <w:rPr>
          <w:rFonts w:ascii="Arial" w:hAnsi="Arial" w:cs="Arial"/>
          <w:sz w:val="20"/>
          <w:lang w:val="hu-HU"/>
        </w:rPr>
        <w:t xml:space="preserve">az </w:t>
      </w:r>
      <w:r w:rsidRPr="00930DE0">
        <w:rPr>
          <w:rFonts w:ascii="Arial" w:hAnsi="Arial" w:cs="Arial"/>
          <w:sz w:val="20"/>
          <w:lang w:val="hu-HU"/>
        </w:rPr>
        <w:t>MNB</w:t>
      </w:r>
      <w:r w:rsidR="00710891" w:rsidRPr="00930DE0">
        <w:rPr>
          <w:rFonts w:ascii="Arial" w:hAnsi="Arial" w:cs="Arial"/>
          <w:sz w:val="20"/>
          <w:lang w:val="hu-HU"/>
        </w:rPr>
        <w:t xml:space="preserve"> által közzétett hivatalos</w:t>
      </w:r>
      <w:r w:rsidRPr="00930DE0">
        <w:rPr>
          <w:rFonts w:ascii="Arial" w:hAnsi="Arial" w:cs="Arial"/>
          <w:sz w:val="20"/>
          <w:lang w:val="hu-HU"/>
        </w:rPr>
        <w:t xml:space="preserve"> devizaárfolyamon átszámolva, millió forintban megadva.</w:t>
      </w:r>
    </w:p>
    <w:p w14:paraId="6EE994D4" w14:textId="6F24FF6C" w:rsidR="006A3976" w:rsidRPr="00930DE0" w:rsidRDefault="00C43285" w:rsidP="00492385">
      <w:pPr>
        <w:jc w:val="both"/>
        <w:rPr>
          <w:rFonts w:ascii="Arial" w:hAnsi="Arial" w:cs="Arial"/>
          <w:sz w:val="20"/>
          <w:lang w:val="hu-HU"/>
        </w:rPr>
      </w:pPr>
      <w:r w:rsidRPr="00930DE0">
        <w:rPr>
          <w:rFonts w:ascii="Arial" w:hAnsi="Arial" w:cs="Arial"/>
          <w:b/>
          <w:sz w:val="20"/>
          <w:lang w:val="hu-HU"/>
        </w:rPr>
        <w:t>k/</w:t>
      </w:r>
      <w:r w:rsidRPr="00930DE0">
        <w:rPr>
          <w:rFonts w:ascii="Arial" w:hAnsi="Arial" w:cs="Arial"/>
          <w:sz w:val="20"/>
          <w:lang w:val="hu-HU"/>
        </w:rPr>
        <w:t xml:space="preserve"> A kibocsátási árat a fennálló (tőketörlesztéssel korrigált) névérték százalékában kell megadni </w:t>
      </w:r>
      <w:r w:rsidR="00710891" w:rsidRPr="00930DE0">
        <w:rPr>
          <w:rFonts w:ascii="Arial" w:hAnsi="Arial" w:cs="Arial"/>
          <w:sz w:val="20"/>
          <w:lang w:val="hu-HU"/>
        </w:rPr>
        <w:t>(</w:t>
      </w:r>
      <w:proofErr w:type="gramStart"/>
      <w:r w:rsidR="00710891" w:rsidRPr="00930DE0">
        <w:rPr>
          <w:rFonts w:ascii="Arial" w:hAnsi="Arial" w:cs="Arial"/>
          <w:sz w:val="20"/>
          <w:lang w:val="hu-HU"/>
        </w:rPr>
        <w:t>p</w:t>
      </w:r>
      <w:r w:rsidRPr="00930DE0">
        <w:rPr>
          <w:rFonts w:ascii="Arial" w:hAnsi="Arial" w:cs="Arial"/>
          <w:sz w:val="20"/>
          <w:lang w:val="hu-HU"/>
        </w:rPr>
        <w:t>l.</w:t>
      </w:r>
      <w:proofErr w:type="gramEnd"/>
      <w:r w:rsidRPr="00930DE0">
        <w:rPr>
          <w:rFonts w:ascii="Arial" w:hAnsi="Arial" w:cs="Arial"/>
          <w:sz w:val="20"/>
          <w:lang w:val="hu-HU"/>
        </w:rPr>
        <w:t xml:space="preserve"> ha a kibocsátási ár a névérték 98,2547%-a, akkor 98.2547-nek kell szerepelnie, ha a kibocsátási ár a névérték 100%-a, az érték 100.0000</w:t>
      </w:r>
      <w:r w:rsidR="00710891" w:rsidRPr="00930DE0">
        <w:rPr>
          <w:rFonts w:ascii="Arial" w:hAnsi="Arial" w:cs="Arial"/>
          <w:sz w:val="20"/>
          <w:lang w:val="hu-HU"/>
        </w:rPr>
        <w:t>)</w:t>
      </w:r>
      <w:r w:rsidRPr="00930DE0">
        <w:rPr>
          <w:rFonts w:ascii="Arial" w:hAnsi="Arial" w:cs="Arial"/>
          <w:sz w:val="20"/>
          <w:lang w:val="hu-HU"/>
        </w:rPr>
        <w:t>.</w:t>
      </w:r>
    </w:p>
    <w:sectPr w:rsidR="006A3976" w:rsidRPr="00930DE0" w:rsidSect="00C43285">
      <w:pgSz w:w="11906" w:h="16838"/>
      <w:pgMar w:top="1134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2721A" w14:textId="77777777" w:rsidR="00ED50D0" w:rsidRDefault="00ED50D0" w:rsidP="00ED50D0">
      <w:r>
        <w:separator/>
      </w:r>
    </w:p>
  </w:endnote>
  <w:endnote w:type="continuationSeparator" w:id="0">
    <w:p w14:paraId="42BC60BA" w14:textId="77777777" w:rsidR="00ED50D0" w:rsidRDefault="00ED50D0" w:rsidP="00ED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0D605" w14:textId="77777777" w:rsidR="00ED50D0" w:rsidRDefault="00ED50D0" w:rsidP="00ED50D0">
      <w:r>
        <w:separator/>
      </w:r>
    </w:p>
  </w:footnote>
  <w:footnote w:type="continuationSeparator" w:id="0">
    <w:p w14:paraId="172F1819" w14:textId="77777777" w:rsidR="00ED50D0" w:rsidRDefault="00ED50D0" w:rsidP="00ED5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27C0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5E41F5D"/>
    <w:multiLevelType w:val="singleLevel"/>
    <w:tmpl w:val="F37C7008"/>
    <w:lvl w:ilvl="0">
      <w:start w:val="4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2" w15:restartNumberingAfterBreak="0">
    <w:nsid w:val="3B946AB1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 w15:restartNumberingAfterBreak="0">
    <w:nsid w:val="4369573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1810EB7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5B365FE1"/>
    <w:multiLevelType w:val="singleLevel"/>
    <w:tmpl w:val="BD5E797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6" w15:restartNumberingAfterBreak="0">
    <w:nsid w:val="6C0120C9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749A1C20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877277460">
    <w:abstractNumId w:val="5"/>
  </w:num>
  <w:num w:numId="2" w16cid:durableId="1424230769">
    <w:abstractNumId w:val="2"/>
  </w:num>
  <w:num w:numId="3" w16cid:durableId="754863847">
    <w:abstractNumId w:val="4"/>
  </w:num>
  <w:num w:numId="4" w16cid:durableId="730537485">
    <w:abstractNumId w:val="3"/>
  </w:num>
  <w:num w:numId="5" w16cid:durableId="2052729704">
    <w:abstractNumId w:val="6"/>
  </w:num>
  <w:num w:numId="6" w16cid:durableId="1830437968">
    <w:abstractNumId w:val="7"/>
  </w:num>
  <w:num w:numId="7" w16cid:durableId="1446079910">
    <w:abstractNumId w:val="1"/>
  </w:num>
  <w:num w:numId="8" w16cid:durableId="317194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213"/>
    <w:rsid w:val="00003A65"/>
    <w:rsid w:val="00036C26"/>
    <w:rsid w:val="000921BE"/>
    <w:rsid w:val="000A5953"/>
    <w:rsid w:val="000A6C94"/>
    <w:rsid w:val="000C6F72"/>
    <w:rsid w:val="00110A52"/>
    <w:rsid w:val="00155259"/>
    <w:rsid w:val="00194BBF"/>
    <w:rsid w:val="00205E75"/>
    <w:rsid w:val="00207D60"/>
    <w:rsid w:val="00232CFE"/>
    <w:rsid w:val="0023653B"/>
    <w:rsid w:val="002622C4"/>
    <w:rsid w:val="00276AC6"/>
    <w:rsid w:val="002A574B"/>
    <w:rsid w:val="002B1EAD"/>
    <w:rsid w:val="002C4426"/>
    <w:rsid w:val="00323988"/>
    <w:rsid w:val="00345EDB"/>
    <w:rsid w:val="00347893"/>
    <w:rsid w:val="003503A9"/>
    <w:rsid w:val="00354C43"/>
    <w:rsid w:val="003C3F9D"/>
    <w:rsid w:val="003E1D69"/>
    <w:rsid w:val="00405B37"/>
    <w:rsid w:val="004152DA"/>
    <w:rsid w:val="00432171"/>
    <w:rsid w:val="00492385"/>
    <w:rsid w:val="004D38D6"/>
    <w:rsid w:val="004E2898"/>
    <w:rsid w:val="005050F3"/>
    <w:rsid w:val="00554E71"/>
    <w:rsid w:val="005708AC"/>
    <w:rsid w:val="0059202E"/>
    <w:rsid w:val="0059533C"/>
    <w:rsid w:val="005C22E1"/>
    <w:rsid w:val="0060010B"/>
    <w:rsid w:val="006579B5"/>
    <w:rsid w:val="006A3976"/>
    <w:rsid w:val="006B45B1"/>
    <w:rsid w:val="006C011C"/>
    <w:rsid w:val="006C06D9"/>
    <w:rsid w:val="006C76A5"/>
    <w:rsid w:val="00710891"/>
    <w:rsid w:val="00735BAE"/>
    <w:rsid w:val="007B2213"/>
    <w:rsid w:val="007C5217"/>
    <w:rsid w:val="007E4EAC"/>
    <w:rsid w:val="007F68AD"/>
    <w:rsid w:val="008170E2"/>
    <w:rsid w:val="008A70BF"/>
    <w:rsid w:val="008E6FFC"/>
    <w:rsid w:val="00930DE0"/>
    <w:rsid w:val="009A45B1"/>
    <w:rsid w:val="009A60A0"/>
    <w:rsid w:val="009D1282"/>
    <w:rsid w:val="00A4193D"/>
    <w:rsid w:val="00A818DD"/>
    <w:rsid w:val="00AB4C51"/>
    <w:rsid w:val="00AE1FE6"/>
    <w:rsid w:val="00B0735A"/>
    <w:rsid w:val="00B40973"/>
    <w:rsid w:val="00B46939"/>
    <w:rsid w:val="00B5202B"/>
    <w:rsid w:val="00B65D06"/>
    <w:rsid w:val="00BC3E15"/>
    <w:rsid w:val="00BE5174"/>
    <w:rsid w:val="00C0395A"/>
    <w:rsid w:val="00C04723"/>
    <w:rsid w:val="00C22910"/>
    <w:rsid w:val="00C43285"/>
    <w:rsid w:val="00D268B9"/>
    <w:rsid w:val="00D903A8"/>
    <w:rsid w:val="00D94673"/>
    <w:rsid w:val="00DA091F"/>
    <w:rsid w:val="00DA5152"/>
    <w:rsid w:val="00DE52A2"/>
    <w:rsid w:val="00E0345E"/>
    <w:rsid w:val="00E60508"/>
    <w:rsid w:val="00EC6E44"/>
    <w:rsid w:val="00ED50D0"/>
    <w:rsid w:val="00F377B7"/>
    <w:rsid w:val="00F7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2C5ADAE9"/>
  <w15:chartTrackingRefBased/>
  <w15:docId w15:val="{0305D955-B300-4F33-AEE1-5DD7A8129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43285"/>
    <w:rPr>
      <w:sz w:val="24"/>
      <w:lang w:val="en-AU"/>
    </w:rPr>
  </w:style>
  <w:style w:type="paragraph" w:styleId="Cmsor1">
    <w:name w:val="heading 1"/>
    <w:basedOn w:val="Norml"/>
    <w:next w:val="Norml"/>
    <w:qFormat/>
    <w:rsid w:val="00C43285"/>
    <w:pPr>
      <w:keepNext/>
      <w:jc w:val="center"/>
      <w:outlineLvl w:val="0"/>
    </w:pPr>
    <w:rPr>
      <w:b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C43285"/>
    <w:pPr>
      <w:jc w:val="both"/>
    </w:pPr>
  </w:style>
  <w:style w:type="paragraph" w:styleId="Szvegtrzs3">
    <w:name w:val="Body Text 3"/>
    <w:basedOn w:val="Norml"/>
    <w:rsid w:val="00C43285"/>
    <w:pPr>
      <w:tabs>
        <w:tab w:val="left" w:pos="8222"/>
      </w:tabs>
      <w:spacing w:after="120"/>
      <w:jc w:val="both"/>
    </w:pPr>
    <w:rPr>
      <w:noProof/>
    </w:rPr>
  </w:style>
  <w:style w:type="paragraph" w:styleId="Szvegtrzs2">
    <w:name w:val="Body Text 2"/>
    <w:basedOn w:val="Norml"/>
    <w:rsid w:val="00C43285"/>
    <w:pPr>
      <w:jc w:val="both"/>
    </w:pPr>
    <w:rPr>
      <w:b/>
      <w:lang w:val="hu-HU"/>
    </w:rPr>
  </w:style>
  <w:style w:type="character" w:styleId="Hiperhivatkozs">
    <w:name w:val="Hyperlink"/>
    <w:rsid w:val="00C43285"/>
    <w:rPr>
      <w:color w:val="0000FF"/>
      <w:u w:val="single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B4097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semiHidden/>
    <w:rsid w:val="00554E71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003A6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03A6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03A65"/>
    <w:rPr>
      <w:lang w:val="en-A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03A6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03A65"/>
    <w:rPr>
      <w:b/>
      <w:bCs/>
      <w:lang w:val="en-AU"/>
    </w:rPr>
  </w:style>
  <w:style w:type="paragraph" w:styleId="Vltozat">
    <w:name w:val="Revision"/>
    <w:hidden/>
    <w:uiPriority w:val="99"/>
    <w:semiHidden/>
    <w:rsid w:val="00DA091F"/>
    <w:rPr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924</Words>
  <Characters>6227</Characters>
  <Application>Microsoft Office Word</Application>
  <DocSecurity>0</DocSecurity>
  <Lines>51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adatgyűjtés azonosító: E</vt:lpstr>
      <vt:lpstr>MNB adatgyűjtés azonosító: E</vt:lpstr>
    </vt:vector>
  </TitlesOfParts>
  <Company>Magyar Nemzeti Bank</Company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</dc:title>
  <dc:subject/>
  <dc:creator>Gyetvainé Horváth mária</dc:creator>
  <cp:keywords/>
  <cp:lastModifiedBy>MNB</cp:lastModifiedBy>
  <cp:revision>4</cp:revision>
  <cp:lastPrinted>2004-07-15T11:09:00Z</cp:lastPrinted>
  <dcterms:created xsi:type="dcterms:W3CDTF">2024-08-28T12:50:00Z</dcterms:created>
  <dcterms:modified xsi:type="dcterms:W3CDTF">2024-10-10T10:38:00Z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2024-09-18T09:52:05Z</vt:filetime>
  </property>
  <property fmtid="{D5CDD505-2E9C-101B-9397-08002B2CF9AE}" pid="3" name="Érvényességet beállító">
    <vt:lpwstr>gubeknei</vt:lpwstr>
  </property>
  <property fmtid="{D5CDD505-2E9C-101B-9397-08002B2CF9AE}" pid="4" name="Érvényességi idő első beállítása">
    <vt:filetime>2019-09-18T09:52:08Z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Ref">
    <vt:lpwstr>https://api.informationprotection.azure.com/api/97c01ef8-0264-4eef-9c08-fb4a9ba1c0db</vt:lpwstr>
  </property>
  <property fmtid="{D5CDD505-2E9C-101B-9397-08002B2CF9AE}" pid="8" name="MSIP_Label_b0d11092-50c9-4e74-84b5-b1af078dc3d0_Owner">
    <vt:lpwstr>gubeknei@mnb.hu</vt:lpwstr>
  </property>
  <property fmtid="{D5CDD505-2E9C-101B-9397-08002B2CF9AE}" pid="9" name="MSIP_Label_b0d11092-50c9-4e74-84b5-b1af078dc3d0_SetDate">
    <vt:lpwstr>2019-09-18T11:52:11.9953061+02:00</vt:lpwstr>
  </property>
  <property fmtid="{D5CDD505-2E9C-101B-9397-08002B2CF9AE}" pid="10" name="MSIP_Label_b0d11092-50c9-4e74-84b5-b1af078dc3d0_Name">
    <vt:lpwstr>Protected</vt:lpwstr>
  </property>
  <property fmtid="{D5CDD505-2E9C-101B-9397-08002B2CF9AE}" pid="11" name="MSIP_Label_b0d11092-50c9-4e74-84b5-b1af078dc3d0_Application">
    <vt:lpwstr>Microsoft Azure Information Protection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