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8D36" w14:textId="77777777" w:rsidR="001E32BE" w:rsidRPr="006169FF" w:rsidRDefault="00F22937" w:rsidP="00EF1382">
      <w:pPr>
        <w:pStyle w:val="Cm"/>
        <w:spacing w:line="276" w:lineRule="auto"/>
        <w:rPr>
          <w:rFonts w:ascii="Arial" w:hAnsi="Arial" w:cs="Arial"/>
          <w:sz w:val="20"/>
          <w:szCs w:val="20"/>
        </w:rPr>
      </w:pPr>
      <w:r w:rsidRPr="00F22937">
        <w:rPr>
          <w:rFonts w:ascii="Arial" w:hAnsi="Arial" w:cs="Arial"/>
          <w:sz w:val="20"/>
          <w:szCs w:val="20"/>
        </w:rPr>
        <w:t>A Magyar Nemzeti Bank elnökének</w:t>
      </w:r>
    </w:p>
    <w:p w14:paraId="18AB4CC7" w14:textId="7A7DBD4F" w:rsidR="001E32BE" w:rsidRPr="006169FF" w:rsidRDefault="007330E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54</w:t>
      </w:r>
      <w:r w:rsidR="00F22937" w:rsidRPr="00F22937">
        <w:rPr>
          <w:rFonts w:ascii="Arial" w:hAnsi="Arial" w:cs="Arial"/>
          <w:b/>
          <w:bCs/>
          <w:sz w:val="20"/>
        </w:rPr>
        <w:t>/</w:t>
      </w:r>
      <w:r w:rsidR="002A6222" w:rsidRPr="00F22937">
        <w:rPr>
          <w:rFonts w:ascii="Arial" w:hAnsi="Arial" w:cs="Arial"/>
          <w:b/>
          <w:bCs/>
          <w:sz w:val="20"/>
        </w:rPr>
        <w:t>20</w:t>
      </w:r>
      <w:r w:rsidR="002A6222">
        <w:rPr>
          <w:rFonts w:ascii="Arial" w:hAnsi="Arial" w:cs="Arial"/>
          <w:b/>
          <w:bCs/>
          <w:sz w:val="20"/>
        </w:rPr>
        <w:t>2</w:t>
      </w:r>
      <w:r w:rsidR="00A940B1">
        <w:rPr>
          <w:rFonts w:ascii="Arial" w:hAnsi="Arial" w:cs="Arial"/>
          <w:b/>
          <w:bCs/>
          <w:sz w:val="20"/>
        </w:rPr>
        <w:t>4</w:t>
      </w:r>
      <w:r w:rsidR="00F22937" w:rsidRPr="00F22937">
        <w:rPr>
          <w:rFonts w:ascii="Arial" w:hAnsi="Arial" w:cs="Arial"/>
          <w:b/>
          <w:bCs/>
          <w:sz w:val="20"/>
        </w:rPr>
        <w:t>. (</w:t>
      </w:r>
      <w:r>
        <w:rPr>
          <w:rFonts w:ascii="Arial" w:hAnsi="Arial" w:cs="Arial"/>
          <w:b/>
          <w:bCs/>
          <w:sz w:val="20"/>
        </w:rPr>
        <w:t>XII. 3.</w:t>
      </w:r>
      <w:r w:rsidR="00386630">
        <w:rPr>
          <w:rFonts w:ascii="Arial" w:hAnsi="Arial" w:cs="Arial"/>
          <w:b/>
          <w:bCs/>
          <w:sz w:val="20"/>
        </w:rPr>
        <w:t>)</w:t>
      </w:r>
      <w:r w:rsidR="00F22937" w:rsidRPr="00F22937">
        <w:rPr>
          <w:rFonts w:ascii="Arial" w:hAnsi="Arial" w:cs="Arial"/>
          <w:b/>
          <w:bCs/>
          <w:sz w:val="20"/>
        </w:rPr>
        <w:t xml:space="preserve"> MNB rendelete</w:t>
      </w:r>
    </w:p>
    <w:p w14:paraId="7EAD2104" w14:textId="77777777" w:rsidR="001E32BE" w:rsidRPr="006169FF" w:rsidRDefault="00F22937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a jegybanki információs rendszerhez </w:t>
      </w:r>
      <w:r w:rsidR="00E67EB7">
        <w:rPr>
          <w:rFonts w:ascii="Arial" w:hAnsi="Arial" w:cs="Arial"/>
          <w:b/>
          <w:bCs/>
          <w:sz w:val="20"/>
        </w:rPr>
        <w:t>elsődlegesen a</w:t>
      </w:r>
      <w:r w:rsidR="006310C1">
        <w:rPr>
          <w:rFonts w:ascii="Arial" w:hAnsi="Arial" w:cs="Arial"/>
          <w:b/>
          <w:bCs/>
          <w:sz w:val="20"/>
        </w:rPr>
        <w:t xml:space="preserve"> Magyar Nemzeti Bank</w:t>
      </w:r>
      <w:r w:rsidR="00E67EB7">
        <w:rPr>
          <w:rFonts w:ascii="Arial" w:hAnsi="Arial" w:cs="Arial"/>
          <w:b/>
          <w:bCs/>
          <w:sz w:val="20"/>
        </w:rPr>
        <w:t xml:space="preserve"> alapvető feladatai ellátása érdekében teljesítendő adatszolgáltatási kötelezettségekről</w:t>
      </w:r>
    </w:p>
    <w:p w14:paraId="52D89588" w14:textId="77777777" w:rsidR="001E32BE" w:rsidRDefault="001E32BE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59ED5EA4" w14:textId="77777777" w:rsidR="008A6483" w:rsidRPr="006169FF" w:rsidRDefault="008A6483" w:rsidP="00EF138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</w:rPr>
      </w:pPr>
    </w:p>
    <w:p w14:paraId="051AB9D8" w14:textId="14403D5D" w:rsidR="0027468E" w:rsidRDefault="0027468E" w:rsidP="00E23485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8A7764">
        <w:rPr>
          <w:rFonts w:ascii="Arial" w:hAnsi="Arial" w:cs="Arial"/>
          <w:sz w:val="20"/>
        </w:rPr>
        <w:t>A Magyar Nemzeti Bankról szóló 201</w:t>
      </w:r>
      <w:r>
        <w:rPr>
          <w:rFonts w:ascii="Arial" w:hAnsi="Arial" w:cs="Arial"/>
          <w:sz w:val="20"/>
        </w:rPr>
        <w:t>3</w:t>
      </w:r>
      <w:r w:rsidRPr="008A7764">
        <w:rPr>
          <w:rFonts w:ascii="Arial" w:hAnsi="Arial" w:cs="Arial"/>
          <w:sz w:val="20"/>
        </w:rPr>
        <w:t xml:space="preserve">. évi </w:t>
      </w:r>
      <w:r>
        <w:rPr>
          <w:rFonts w:ascii="Arial" w:hAnsi="Arial" w:cs="Arial"/>
          <w:sz w:val="20"/>
        </w:rPr>
        <w:t>CXXXIX.</w:t>
      </w:r>
      <w:r w:rsidRPr="008A7764">
        <w:rPr>
          <w:rFonts w:ascii="Arial" w:hAnsi="Arial" w:cs="Arial"/>
          <w:sz w:val="20"/>
        </w:rPr>
        <w:t xml:space="preserve"> törvény </w:t>
      </w:r>
      <w:r>
        <w:rPr>
          <w:rFonts w:ascii="Arial" w:hAnsi="Arial" w:cs="Arial"/>
          <w:sz w:val="20"/>
        </w:rPr>
        <w:t>171</w:t>
      </w:r>
      <w:r w:rsidRPr="008A7764">
        <w:rPr>
          <w:rFonts w:ascii="Arial" w:hAnsi="Arial" w:cs="Arial"/>
          <w:sz w:val="20"/>
        </w:rPr>
        <w:t xml:space="preserve">. § (1) bekezdés </w:t>
      </w:r>
      <w:r>
        <w:rPr>
          <w:rFonts w:ascii="Arial" w:hAnsi="Arial" w:cs="Arial"/>
          <w:sz w:val="20"/>
        </w:rPr>
        <w:t>i</w:t>
      </w:r>
      <w:r w:rsidRPr="008A7764">
        <w:rPr>
          <w:rFonts w:ascii="Arial" w:hAnsi="Arial" w:cs="Arial"/>
          <w:i/>
          <w:iCs/>
          <w:sz w:val="20"/>
        </w:rPr>
        <w:t xml:space="preserve">) </w:t>
      </w:r>
      <w:r w:rsidRPr="008A7764">
        <w:rPr>
          <w:rFonts w:ascii="Arial" w:hAnsi="Arial" w:cs="Arial"/>
          <w:sz w:val="20"/>
        </w:rPr>
        <w:t xml:space="preserve">pontjában </w:t>
      </w:r>
      <w:r>
        <w:rPr>
          <w:rFonts w:ascii="Arial" w:hAnsi="Arial" w:cs="Arial"/>
          <w:sz w:val="20"/>
        </w:rPr>
        <w:t>kapott</w:t>
      </w:r>
      <w:r w:rsidRPr="00F22937">
        <w:rPr>
          <w:rFonts w:ascii="Arial" w:hAnsi="Arial" w:cs="Arial"/>
          <w:sz w:val="20"/>
        </w:rPr>
        <w:t xml:space="preserve"> felhatalmazás alapján, a Magyar Nemzeti Bankról szóló 201</w:t>
      </w:r>
      <w:r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>. évi</w:t>
      </w:r>
      <w:r w:rsidRPr="0012390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CXXXIX.</w:t>
      </w:r>
      <w:r w:rsidRPr="006169FF">
        <w:rPr>
          <w:rFonts w:ascii="Arial" w:hAnsi="Arial" w:cs="Arial"/>
          <w:sz w:val="20"/>
        </w:rPr>
        <w:t xml:space="preserve"> törvény 4. § (6)</w:t>
      </w:r>
      <w:r w:rsidRPr="00F22937">
        <w:rPr>
          <w:rFonts w:ascii="Arial" w:hAnsi="Arial" w:cs="Arial"/>
          <w:sz w:val="20"/>
        </w:rPr>
        <w:t xml:space="preserve"> bekezdésében meghatározott feladatkörömben eljárva</w:t>
      </w:r>
      <w:r w:rsidR="00207D27">
        <w:rPr>
          <w:rFonts w:ascii="Arial" w:hAnsi="Arial" w:cs="Arial"/>
          <w:sz w:val="20"/>
        </w:rPr>
        <w:t xml:space="preserve"> </w:t>
      </w:r>
      <w:r w:rsidRPr="0027468E">
        <w:rPr>
          <w:rFonts w:ascii="Arial" w:hAnsi="Arial" w:cs="Arial"/>
          <w:sz w:val="20"/>
        </w:rPr>
        <w:t>a következőket rendelem el:</w:t>
      </w:r>
    </w:p>
    <w:p w14:paraId="6D584752" w14:textId="77777777" w:rsidR="00326FD6" w:rsidRPr="008A6483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6EB4F9EE" w14:textId="488ACD73" w:rsidR="001E32BE" w:rsidRPr="006169FF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b/>
          <w:bCs/>
          <w:sz w:val="20"/>
        </w:rPr>
        <w:t xml:space="preserve">1. § </w:t>
      </w:r>
      <w:r w:rsidR="0091679E" w:rsidRPr="0091679E">
        <w:rPr>
          <w:rFonts w:ascii="Arial" w:hAnsi="Arial" w:cs="Arial"/>
          <w:bCs/>
          <w:sz w:val="20"/>
        </w:rPr>
        <w:t>(1)</w:t>
      </w:r>
      <w:r w:rsidR="0091679E">
        <w:rPr>
          <w:rFonts w:ascii="Arial" w:hAnsi="Arial" w:cs="Arial"/>
          <w:b/>
          <w:b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>A</w:t>
      </w:r>
      <w:r w:rsidR="00A23B0A">
        <w:rPr>
          <w:rFonts w:ascii="Arial" w:hAnsi="Arial" w:cs="Arial"/>
          <w:sz w:val="20"/>
        </w:rPr>
        <w:t xml:space="preserve"> </w:t>
      </w:r>
      <w:r w:rsidR="00A23B0A" w:rsidRPr="00F22937">
        <w:rPr>
          <w:rFonts w:ascii="Arial" w:hAnsi="Arial" w:cs="Arial"/>
          <w:bCs/>
          <w:sz w:val="20"/>
        </w:rPr>
        <w:t xml:space="preserve">jegybanki információs rendszerhez </w:t>
      </w:r>
      <w:r w:rsidR="00A23B0A">
        <w:rPr>
          <w:rFonts w:ascii="Arial" w:hAnsi="Arial" w:cs="Arial"/>
          <w:bCs/>
          <w:sz w:val="20"/>
        </w:rPr>
        <w:t xml:space="preserve">elsődlegesen a Magyar Nemzeti Bank (a továbbiakban: MNB) alapvető feladatai ellátása érdekében </w:t>
      </w:r>
      <w:r w:rsidR="00723C61">
        <w:rPr>
          <w:rFonts w:ascii="Arial" w:hAnsi="Arial" w:cs="Arial"/>
          <w:bCs/>
          <w:sz w:val="20"/>
        </w:rPr>
        <w:t>szolgáltatandó</w:t>
      </w:r>
      <w:r w:rsidR="00A23B0A">
        <w:rPr>
          <w:rFonts w:ascii="Arial" w:hAnsi="Arial" w:cs="Arial"/>
          <w:bCs/>
          <w:sz w:val="20"/>
        </w:rPr>
        <w:t xml:space="preserve"> információk</w:t>
      </w:r>
      <w:r w:rsidR="00723C61">
        <w:rPr>
          <w:rFonts w:ascii="Arial" w:hAnsi="Arial" w:cs="Arial"/>
          <w:bCs/>
          <w:sz w:val="20"/>
        </w:rPr>
        <w:t xml:space="preserve"> (a továbbiakban: adatszolgáltatások)</w:t>
      </w:r>
      <w:r w:rsidR="00EF6300">
        <w:rPr>
          <w:rFonts w:ascii="Arial" w:hAnsi="Arial" w:cs="Arial"/>
          <w:bCs/>
          <w:sz w:val="20"/>
        </w:rPr>
        <w:t xml:space="preserve"> és </w:t>
      </w:r>
      <w:r w:rsidR="00723C61">
        <w:rPr>
          <w:rFonts w:ascii="Arial" w:hAnsi="Arial" w:cs="Arial"/>
          <w:bCs/>
          <w:sz w:val="20"/>
        </w:rPr>
        <w:t>az adats</w:t>
      </w:r>
      <w:r w:rsidR="00EF6300">
        <w:rPr>
          <w:rFonts w:ascii="Arial" w:hAnsi="Arial" w:cs="Arial"/>
          <w:bCs/>
          <w:sz w:val="20"/>
        </w:rPr>
        <w:t xml:space="preserve">zolgáltatások teljesítésére kötelezettek </w:t>
      </w:r>
      <w:r w:rsidR="00A23B0A">
        <w:rPr>
          <w:rFonts w:ascii="Arial" w:hAnsi="Arial" w:cs="Arial"/>
          <w:bCs/>
          <w:sz w:val="20"/>
        </w:rPr>
        <w:t xml:space="preserve">(a továbbiakban: adatszolgáltató) körét, </w:t>
      </w:r>
      <w:r w:rsidR="00723C61">
        <w:rPr>
          <w:rFonts w:ascii="Arial" w:hAnsi="Arial" w:cs="Arial"/>
          <w:bCs/>
          <w:sz w:val="20"/>
        </w:rPr>
        <w:t xml:space="preserve">valamint </w:t>
      </w:r>
      <w:r w:rsidR="00A23B0A">
        <w:rPr>
          <w:rFonts w:ascii="Arial" w:hAnsi="Arial" w:cs="Arial"/>
          <w:bCs/>
          <w:sz w:val="20"/>
        </w:rPr>
        <w:t xml:space="preserve">az </w:t>
      </w:r>
      <w:r w:rsidR="00723C61">
        <w:rPr>
          <w:rFonts w:ascii="Arial" w:hAnsi="Arial" w:cs="Arial"/>
          <w:bCs/>
          <w:sz w:val="20"/>
        </w:rPr>
        <w:t>adatszolgáltatások</w:t>
      </w:r>
      <w:r w:rsidR="00EF6300">
        <w:rPr>
          <w:rFonts w:ascii="Arial" w:hAnsi="Arial" w:cs="Arial"/>
          <w:sz w:val="20"/>
        </w:rPr>
        <w:t xml:space="preserve"> </w:t>
      </w:r>
      <w:r w:rsidR="004B132C">
        <w:rPr>
          <w:rFonts w:ascii="Arial" w:hAnsi="Arial" w:cs="Arial"/>
          <w:sz w:val="20"/>
        </w:rPr>
        <w:t>gyakoriságát, teljesítésének</w:t>
      </w:r>
      <w:r w:rsidR="00EF6300">
        <w:rPr>
          <w:rFonts w:ascii="Arial" w:hAnsi="Arial" w:cs="Arial"/>
          <w:sz w:val="20"/>
        </w:rPr>
        <w:t xml:space="preserve"> </w:t>
      </w:r>
      <w:r w:rsidRPr="00F22937">
        <w:rPr>
          <w:rFonts w:ascii="Arial" w:hAnsi="Arial" w:cs="Arial"/>
          <w:sz w:val="20"/>
        </w:rPr>
        <w:t>mód</w:t>
      </w:r>
      <w:r w:rsidR="00A23B0A">
        <w:rPr>
          <w:rFonts w:ascii="Arial" w:hAnsi="Arial" w:cs="Arial"/>
          <w:sz w:val="20"/>
        </w:rPr>
        <w:t>ját</w:t>
      </w:r>
      <w:r w:rsidRPr="00F22937">
        <w:rPr>
          <w:rFonts w:ascii="Arial" w:hAnsi="Arial" w:cs="Arial"/>
          <w:sz w:val="20"/>
        </w:rPr>
        <w:t xml:space="preserve"> és határid</w:t>
      </w:r>
      <w:r w:rsidR="00A23B0A">
        <w:rPr>
          <w:rFonts w:ascii="Arial" w:hAnsi="Arial" w:cs="Arial"/>
          <w:sz w:val="20"/>
        </w:rPr>
        <w:t>ejét az 1. melléklet tartalmazza</w:t>
      </w:r>
      <w:r w:rsidRPr="00F22937">
        <w:rPr>
          <w:rFonts w:ascii="Arial" w:hAnsi="Arial" w:cs="Arial"/>
          <w:sz w:val="20"/>
        </w:rPr>
        <w:t>.</w:t>
      </w:r>
    </w:p>
    <w:p w14:paraId="2FE518C5" w14:textId="77777777" w:rsidR="001E32BE" w:rsidRPr="009B445B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2</w:t>
      </w:r>
      <w:r w:rsidRPr="00F22937">
        <w:rPr>
          <w:rFonts w:ascii="Arial" w:hAnsi="Arial" w:cs="Arial"/>
          <w:sz w:val="20"/>
        </w:rPr>
        <w:t xml:space="preserve">) </w:t>
      </w:r>
      <w:r w:rsidRPr="009B445B">
        <w:rPr>
          <w:rFonts w:ascii="Arial" w:hAnsi="Arial" w:cs="Arial"/>
          <w:sz w:val="20"/>
        </w:rPr>
        <w:t>A</w:t>
      </w:r>
      <w:r w:rsidR="00723C61">
        <w:rPr>
          <w:rFonts w:ascii="Arial" w:hAnsi="Arial" w:cs="Arial"/>
          <w:sz w:val="20"/>
        </w:rPr>
        <w:t>z adatszolgáltatások</w:t>
      </w:r>
      <w:r w:rsidRPr="009B445B">
        <w:rPr>
          <w:rFonts w:ascii="Arial" w:hAnsi="Arial" w:cs="Arial"/>
          <w:sz w:val="20"/>
        </w:rPr>
        <w:t xml:space="preserve">hoz kapcsolódó táblákat és az azok kitöltésére vonatkozó rendelkezéseket a </w:t>
      </w:r>
      <w:r w:rsidRPr="009B445B">
        <w:rPr>
          <w:rFonts w:ascii="Arial" w:hAnsi="Arial" w:cs="Arial"/>
          <w:iCs/>
          <w:sz w:val="20"/>
        </w:rPr>
        <w:t>2. melléklet</w:t>
      </w:r>
      <w:r w:rsidRPr="009B445B">
        <w:rPr>
          <w:rFonts w:ascii="Arial" w:hAnsi="Arial" w:cs="Arial"/>
          <w:i/>
          <w:iCs/>
          <w:sz w:val="20"/>
        </w:rPr>
        <w:t xml:space="preserve"> </w:t>
      </w:r>
      <w:r w:rsidRPr="009B445B">
        <w:rPr>
          <w:rFonts w:ascii="Arial" w:hAnsi="Arial" w:cs="Arial"/>
          <w:sz w:val="20"/>
        </w:rPr>
        <w:t>tartalmazza.</w:t>
      </w:r>
    </w:p>
    <w:p w14:paraId="02F41A68" w14:textId="77777777" w:rsidR="001E32BE" w:rsidRPr="000C1CD0" w:rsidRDefault="00F22937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F22937">
        <w:rPr>
          <w:rFonts w:ascii="Arial" w:hAnsi="Arial" w:cs="Arial"/>
          <w:sz w:val="20"/>
        </w:rPr>
        <w:t>(</w:t>
      </w:r>
      <w:r w:rsidR="0091679E">
        <w:rPr>
          <w:rFonts w:ascii="Arial" w:hAnsi="Arial" w:cs="Arial"/>
          <w:sz w:val="20"/>
        </w:rPr>
        <w:t>3</w:t>
      </w:r>
      <w:r w:rsidRPr="00F22937">
        <w:rPr>
          <w:rFonts w:ascii="Arial" w:hAnsi="Arial" w:cs="Arial"/>
          <w:sz w:val="20"/>
        </w:rPr>
        <w:t xml:space="preserve">) Az </w:t>
      </w:r>
      <w:r w:rsidR="00723C61">
        <w:rPr>
          <w:rFonts w:ascii="Arial" w:hAnsi="Arial" w:cs="Arial"/>
          <w:sz w:val="20"/>
        </w:rPr>
        <w:t>adatszolgáltatások teljesítéséhez</w:t>
      </w:r>
      <w:r w:rsidRPr="00F22937">
        <w:rPr>
          <w:rFonts w:ascii="Arial" w:hAnsi="Arial" w:cs="Arial"/>
          <w:sz w:val="20"/>
        </w:rPr>
        <w:t xml:space="preserve"> szükséges – a </w:t>
      </w:r>
      <w:r w:rsidRPr="00F22937">
        <w:rPr>
          <w:rFonts w:ascii="Arial" w:hAnsi="Arial" w:cs="Arial"/>
          <w:iCs/>
          <w:sz w:val="20"/>
        </w:rPr>
        <w:t>3. mellékletben</w:t>
      </w:r>
      <w:r w:rsidRPr="00F22937">
        <w:rPr>
          <w:rFonts w:ascii="Arial" w:hAnsi="Arial" w:cs="Arial"/>
          <w:i/>
          <w:iCs/>
          <w:sz w:val="20"/>
        </w:rPr>
        <w:t xml:space="preserve"> </w:t>
      </w:r>
      <w:r w:rsidRPr="00F22937">
        <w:rPr>
          <w:rFonts w:ascii="Arial" w:hAnsi="Arial" w:cs="Arial"/>
          <w:sz w:val="20"/>
        </w:rPr>
        <w:t xml:space="preserve">meghatározott – technikai </w:t>
      </w:r>
      <w:r w:rsidRPr="000C1CD0">
        <w:rPr>
          <w:rFonts w:ascii="Arial" w:hAnsi="Arial" w:cs="Arial"/>
          <w:sz w:val="20"/>
        </w:rPr>
        <w:t>segédleteket az MNB e rendelet hatálybalépésével egyidejűleg, a honlapján teszi közzé.</w:t>
      </w:r>
    </w:p>
    <w:p w14:paraId="69A5BD47" w14:textId="77777777" w:rsidR="00326FD6" w:rsidRPr="000C1CD0" w:rsidRDefault="00326FD6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</w:p>
    <w:p w14:paraId="165B4129" w14:textId="69281F21" w:rsidR="001E32BE" w:rsidRPr="000C1CD0" w:rsidRDefault="0091679E" w:rsidP="00EF1382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sz w:val="20"/>
        </w:rPr>
      </w:pPr>
      <w:r w:rsidRPr="000C1CD0">
        <w:rPr>
          <w:rFonts w:ascii="Arial" w:hAnsi="Arial" w:cs="Arial"/>
          <w:b/>
          <w:bCs/>
          <w:sz w:val="20"/>
        </w:rPr>
        <w:t>2</w:t>
      </w:r>
      <w:r w:rsidR="00F22937" w:rsidRPr="000C1CD0">
        <w:rPr>
          <w:rFonts w:ascii="Arial" w:hAnsi="Arial" w:cs="Arial"/>
          <w:b/>
          <w:bCs/>
          <w:sz w:val="20"/>
        </w:rPr>
        <w:t>. §</w:t>
      </w:r>
      <w:r w:rsidR="00461AA2">
        <w:rPr>
          <w:rFonts w:ascii="Arial" w:hAnsi="Arial" w:cs="Arial"/>
          <w:b/>
          <w:bCs/>
          <w:sz w:val="20"/>
        </w:rPr>
        <w:t xml:space="preserve"> </w:t>
      </w:r>
      <w:r w:rsidR="00F22937" w:rsidRPr="000C1CD0">
        <w:rPr>
          <w:rFonts w:ascii="Arial" w:hAnsi="Arial" w:cs="Arial"/>
          <w:sz w:val="20"/>
        </w:rPr>
        <w:t>Ez a rendelet</w:t>
      </w:r>
      <w:r w:rsidR="00461AA2">
        <w:rPr>
          <w:rFonts w:ascii="Arial" w:hAnsi="Arial" w:cs="Arial"/>
          <w:sz w:val="20"/>
        </w:rPr>
        <w:t xml:space="preserve"> </w:t>
      </w:r>
      <w:r w:rsidR="002A6222" w:rsidRPr="000C1CD0">
        <w:rPr>
          <w:rFonts w:ascii="Arial" w:hAnsi="Arial" w:cs="Arial"/>
          <w:sz w:val="20"/>
        </w:rPr>
        <w:t>20</w:t>
      </w:r>
      <w:r w:rsidR="002A6222">
        <w:rPr>
          <w:rFonts w:ascii="Arial" w:hAnsi="Arial" w:cs="Arial"/>
          <w:sz w:val="20"/>
        </w:rPr>
        <w:t>2</w:t>
      </w:r>
      <w:r w:rsidR="00A940B1">
        <w:rPr>
          <w:rFonts w:ascii="Arial" w:hAnsi="Arial" w:cs="Arial"/>
          <w:sz w:val="20"/>
        </w:rPr>
        <w:t>5</w:t>
      </w:r>
      <w:r w:rsidR="00F22937" w:rsidRPr="000C1CD0">
        <w:rPr>
          <w:rFonts w:ascii="Arial" w:hAnsi="Arial" w:cs="Arial"/>
          <w:sz w:val="20"/>
        </w:rPr>
        <w:t>. január 1-jén lép hatályba.</w:t>
      </w:r>
    </w:p>
    <w:p w14:paraId="5A7EACB9" w14:textId="77777777" w:rsidR="00257051" w:rsidRDefault="00257051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/>
          <w:color w:val="000000"/>
          <w:sz w:val="20"/>
        </w:rPr>
      </w:pPr>
    </w:p>
    <w:p w14:paraId="03E1A0B1" w14:textId="2EADD24A" w:rsidR="007D4AC0" w:rsidRDefault="0091679E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0C1CD0">
        <w:rPr>
          <w:rFonts w:ascii="Arial" w:hAnsi="Arial" w:cs="Arial"/>
          <w:b/>
          <w:color w:val="000000"/>
          <w:sz w:val="20"/>
        </w:rPr>
        <w:t>3</w:t>
      </w:r>
      <w:r w:rsidR="00F22937" w:rsidRPr="000C1CD0">
        <w:rPr>
          <w:rFonts w:ascii="Arial" w:hAnsi="Arial" w:cs="Arial"/>
          <w:b/>
          <w:color w:val="000000"/>
          <w:sz w:val="20"/>
        </w:rPr>
        <w:t xml:space="preserve">. § </w:t>
      </w:r>
      <w:r w:rsidR="00E75AA5" w:rsidRPr="00E75AA5">
        <w:rPr>
          <w:rFonts w:ascii="Arial" w:hAnsi="Arial" w:cs="Arial"/>
          <w:bCs/>
          <w:color w:val="000000"/>
          <w:sz w:val="20"/>
        </w:rPr>
        <w:t>(1)</w:t>
      </w:r>
      <w:r w:rsidR="00E75AA5">
        <w:rPr>
          <w:rFonts w:ascii="Arial" w:hAnsi="Arial" w:cs="Arial"/>
          <w:b/>
          <w:color w:val="000000"/>
          <w:sz w:val="20"/>
        </w:rPr>
        <w:t xml:space="preserve"> </w:t>
      </w:r>
      <w:r w:rsidR="00046B12" w:rsidRPr="000C1CD0">
        <w:rPr>
          <w:rFonts w:ascii="Arial" w:hAnsi="Arial" w:cs="Arial"/>
          <w:bCs/>
          <w:sz w:val="20"/>
        </w:rPr>
        <w:t>A</w:t>
      </w:r>
      <w:r w:rsidR="002361C3" w:rsidRPr="000C1CD0">
        <w:rPr>
          <w:rFonts w:ascii="Arial" w:hAnsi="Arial" w:cs="Arial"/>
          <w:bCs/>
          <w:sz w:val="20"/>
        </w:rPr>
        <w:t>z adatszolgáltató a</w:t>
      </w:r>
      <w:r w:rsidR="00F22937" w:rsidRPr="000C1CD0">
        <w:rPr>
          <w:rFonts w:ascii="Arial" w:hAnsi="Arial" w:cs="Arial"/>
          <w:bCs/>
          <w:sz w:val="20"/>
        </w:rPr>
        <w:t xml:space="preserve"> jegybanki információs rendszerhez</w:t>
      </w:r>
      <w:r w:rsidR="00F22937" w:rsidRPr="00F22937">
        <w:rPr>
          <w:rFonts w:ascii="Arial" w:hAnsi="Arial" w:cs="Arial"/>
          <w:bCs/>
          <w:sz w:val="20"/>
        </w:rPr>
        <w:t xml:space="preserve"> </w:t>
      </w:r>
      <w:r w:rsidR="00A23B0A">
        <w:rPr>
          <w:rFonts w:ascii="Arial" w:hAnsi="Arial" w:cs="Arial"/>
          <w:bCs/>
          <w:sz w:val="20"/>
        </w:rPr>
        <w:t xml:space="preserve">elsődlegesen a Magyar Nemzeti Bank alapvető feladatai ellátása érdekében teljesítendő </w:t>
      </w:r>
      <w:r w:rsidR="00A23B0A" w:rsidRPr="00D21CBB">
        <w:rPr>
          <w:rFonts w:ascii="Arial" w:hAnsi="Arial" w:cs="Arial"/>
          <w:bCs/>
          <w:sz w:val="20"/>
        </w:rPr>
        <w:t>adatszolgáltatási kötelezettségekről</w:t>
      </w:r>
      <w:r w:rsidR="00F22937" w:rsidRPr="00D21CBB">
        <w:rPr>
          <w:rFonts w:ascii="Arial" w:hAnsi="Arial" w:cs="Arial"/>
          <w:bCs/>
          <w:sz w:val="20"/>
        </w:rPr>
        <w:t xml:space="preserve"> szóló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EF30D0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461AA2">
        <w:rPr>
          <w:rFonts w:ascii="Arial" w:hAnsi="Arial" w:cs="Arial"/>
          <w:bCs/>
          <w:sz w:val="20"/>
        </w:rPr>
        <w:t>.</w:t>
      </w:r>
      <w:r w:rsidR="00EF30D0">
        <w:rPr>
          <w:rFonts w:ascii="Arial" w:hAnsi="Arial" w:cs="Arial"/>
          <w:bCs/>
          <w:sz w:val="20"/>
        </w:rPr>
        <w:t xml:space="preserve">) </w:t>
      </w:r>
      <w:r w:rsidR="00F22937" w:rsidRPr="00D21CBB">
        <w:rPr>
          <w:rFonts w:ascii="Arial" w:hAnsi="Arial" w:cs="Arial"/>
          <w:bCs/>
          <w:sz w:val="20"/>
        </w:rPr>
        <w:t>MNB rendelet</w:t>
      </w:r>
      <w:r w:rsidR="00DA7DAC">
        <w:rPr>
          <w:rFonts w:ascii="Arial" w:hAnsi="Arial" w:cs="Arial"/>
          <w:bCs/>
          <w:sz w:val="20"/>
        </w:rPr>
        <w:t xml:space="preserve"> </w:t>
      </w:r>
      <w:r w:rsidR="00BE6EAC">
        <w:rPr>
          <w:rFonts w:ascii="Arial" w:hAnsi="Arial" w:cs="Arial"/>
          <w:bCs/>
          <w:sz w:val="20"/>
        </w:rPr>
        <w:t xml:space="preserve">[a továbbiakban: </w:t>
      </w:r>
      <w:r w:rsidR="00A940B1">
        <w:rPr>
          <w:rFonts w:ascii="Arial" w:hAnsi="Arial" w:cs="Arial"/>
          <w:bCs/>
          <w:sz w:val="20"/>
        </w:rPr>
        <w:t>5</w:t>
      </w:r>
      <w:r w:rsidR="00461AA2">
        <w:rPr>
          <w:rFonts w:ascii="Arial" w:hAnsi="Arial" w:cs="Arial"/>
          <w:bCs/>
          <w:sz w:val="20"/>
        </w:rPr>
        <w:t>4/202</w:t>
      </w:r>
      <w:r w:rsidR="00A940B1">
        <w:rPr>
          <w:rFonts w:ascii="Arial" w:hAnsi="Arial" w:cs="Arial"/>
          <w:bCs/>
          <w:sz w:val="20"/>
        </w:rPr>
        <w:t>1</w:t>
      </w:r>
      <w:r w:rsidR="00BE6EAC">
        <w:rPr>
          <w:rFonts w:ascii="Arial" w:hAnsi="Arial" w:cs="Arial"/>
          <w:bCs/>
          <w:sz w:val="20"/>
        </w:rPr>
        <w:t xml:space="preserve">. (XI. </w:t>
      </w:r>
      <w:r w:rsidR="00A940B1">
        <w:rPr>
          <w:rFonts w:ascii="Arial" w:hAnsi="Arial" w:cs="Arial"/>
          <w:bCs/>
          <w:sz w:val="20"/>
        </w:rPr>
        <w:t>23</w:t>
      </w:r>
      <w:r w:rsidR="00BE6EAC">
        <w:rPr>
          <w:rFonts w:ascii="Arial" w:hAnsi="Arial" w:cs="Arial"/>
          <w:bCs/>
          <w:sz w:val="20"/>
        </w:rPr>
        <w:t xml:space="preserve">.) MNB rendelet] </w:t>
      </w:r>
      <w:r w:rsidR="00DA7DAC">
        <w:rPr>
          <w:rFonts w:ascii="Arial" w:hAnsi="Arial" w:cs="Arial"/>
          <w:bCs/>
          <w:sz w:val="20"/>
        </w:rPr>
        <w:t>szerinti</w:t>
      </w:r>
      <w:r w:rsidR="00333693">
        <w:rPr>
          <w:rFonts w:ascii="Arial" w:hAnsi="Arial" w:cs="Arial"/>
          <w:bCs/>
          <w:sz w:val="20"/>
        </w:rPr>
        <w:t>,</w:t>
      </w:r>
      <w:r w:rsidR="00805549">
        <w:rPr>
          <w:rFonts w:ascii="Arial" w:hAnsi="Arial" w:cs="Arial"/>
          <w:bCs/>
          <w:sz w:val="20"/>
        </w:rPr>
        <w:t xml:space="preserve"> </w:t>
      </w:r>
      <w:r w:rsidR="00CC126F">
        <w:rPr>
          <w:rFonts w:ascii="Arial" w:hAnsi="Arial" w:cs="Arial"/>
          <w:bCs/>
          <w:sz w:val="20"/>
        </w:rPr>
        <w:t>202</w:t>
      </w:r>
      <w:r w:rsidR="00A940B1">
        <w:rPr>
          <w:rFonts w:ascii="Arial" w:hAnsi="Arial" w:cs="Arial"/>
          <w:bCs/>
          <w:sz w:val="20"/>
        </w:rPr>
        <w:t>5</w:t>
      </w:r>
      <w:r w:rsidR="00333693">
        <w:rPr>
          <w:rFonts w:ascii="Arial" w:hAnsi="Arial" w:cs="Arial"/>
          <w:bCs/>
          <w:sz w:val="20"/>
        </w:rPr>
        <w:t xml:space="preserve">. </w:t>
      </w:r>
      <w:r w:rsidR="00F47899">
        <w:rPr>
          <w:rFonts w:ascii="Arial" w:hAnsi="Arial" w:cs="Arial"/>
          <w:bCs/>
          <w:sz w:val="20"/>
        </w:rPr>
        <w:t>január 1-jét megelőző tárgyidőszakra von</w:t>
      </w:r>
      <w:r w:rsidR="00621AF6">
        <w:rPr>
          <w:rFonts w:ascii="Arial" w:hAnsi="Arial" w:cs="Arial"/>
          <w:bCs/>
          <w:sz w:val="20"/>
        </w:rPr>
        <w:t>a</w:t>
      </w:r>
      <w:r w:rsidR="00F47899">
        <w:rPr>
          <w:rFonts w:ascii="Arial" w:hAnsi="Arial" w:cs="Arial"/>
          <w:bCs/>
          <w:sz w:val="20"/>
        </w:rPr>
        <w:t>tkozó</w:t>
      </w:r>
      <w:r w:rsidR="00A30416">
        <w:rPr>
          <w:rFonts w:ascii="Arial" w:hAnsi="Arial" w:cs="Arial"/>
          <w:bCs/>
          <w:sz w:val="20"/>
        </w:rPr>
        <w:t xml:space="preserve"> adatszolgáltatás</w:t>
      </w:r>
      <w:r w:rsidR="00A0688F">
        <w:rPr>
          <w:rFonts w:ascii="Arial" w:hAnsi="Arial" w:cs="Arial"/>
          <w:bCs/>
          <w:sz w:val="20"/>
        </w:rPr>
        <w:t xml:space="preserve"> teljesítése során </w:t>
      </w:r>
      <w:r w:rsidR="005B2592">
        <w:rPr>
          <w:rFonts w:ascii="Arial" w:hAnsi="Arial" w:cs="Arial"/>
          <w:bCs/>
          <w:sz w:val="20"/>
        </w:rPr>
        <w:t xml:space="preserve">– a (2) bekezdésben foglaltak kivételével – </w:t>
      </w:r>
      <w:r w:rsidR="00A0688F">
        <w:rPr>
          <w:rFonts w:ascii="Arial" w:hAnsi="Arial" w:cs="Arial"/>
          <w:bCs/>
          <w:sz w:val="20"/>
        </w:rPr>
        <w:t xml:space="preserve">az 54/2021. (XI. 23.) MNB rendelet szabályait alkalmazza. </w:t>
      </w:r>
    </w:p>
    <w:p w14:paraId="743AB2AE" w14:textId="77777777" w:rsidR="00A0688F" w:rsidRDefault="00E75AA5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7A2FCA">
        <w:rPr>
          <w:rFonts w:ascii="Arial" w:hAnsi="Arial" w:cs="Arial"/>
          <w:bCs/>
          <w:sz w:val="20"/>
        </w:rPr>
        <w:t>(2)</w:t>
      </w:r>
      <w:r w:rsidR="00CC126F">
        <w:rPr>
          <w:rFonts w:ascii="Arial" w:hAnsi="Arial" w:cs="Arial"/>
          <w:bCs/>
          <w:sz w:val="20"/>
        </w:rPr>
        <w:t xml:space="preserve"> </w:t>
      </w:r>
      <w:r w:rsidR="00CC126F" w:rsidRPr="00CC126F">
        <w:rPr>
          <w:rFonts w:ascii="Arial" w:hAnsi="Arial" w:cs="Arial"/>
          <w:bCs/>
          <w:sz w:val="20"/>
        </w:rPr>
        <w:t xml:space="preserve">Az adatszolgáltató az 1. melléklet I. pontjában foglalt táblázat </w:t>
      </w:r>
    </w:p>
    <w:p w14:paraId="017D5FCA" w14:textId="698CDE62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a) 33</w:t>
      </w:r>
      <w:r w:rsidR="00CC126F" w:rsidRPr="00CC126F">
        <w:rPr>
          <w:rFonts w:ascii="Arial" w:hAnsi="Arial" w:cs="Arial"/>
          <w:bCs/>
          <w:sz w:val="20"/>
        </w:rPr>
        <w:t xml:space="preserve">. sora szerinti </w:t>
      </w:r>
      <w:r w:rsidR="00A940B1">
        <w:rPr>
          <w:rFonts w:ascii="Arial" w:hAnsi="Arial" w:cs="Arial"/>
          <w:bCs/>
          <w:sz w:val="20"/>
        </w:rPr>
        <w:t>F10</w:t>
      </w:r>
      <w:r w:rsidR="00CC126F" w:rsidRPr="00CC126F">
        <w:rPr>
          <w:rFonts w:ascii="Arial" w:hAnsi="Arial" w:cs="Arial"/>
          <w:bCs/>
          <w:sz w:val="20"/>
        </w:rPr>
        <w:t xml:space="preserve"> MNB azonosító kódú adatszolgáltatást</w:t>
      </w:r>
      <w:r>
        <w:rPr>
          <w:rFonts w:ascii="Arial" w:hAnsi="Arial" w:cs="Arial"/>
          <w:bCs/>
          <w:sz w:val="20"/>
        </w:rPr>
        <w:t xml:space="preserve">; </w:t>
      </w:r>
    </w:p>
    <w:p w14:paraId="6C641302" w14:textId="11FF4E26" w:rsidR="00A0688F" w:rsidRDefault="00A0688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b) 108. sora szerinti P68 MNB azonosító kódú adatszolgáltatást </w:t>
      </w:r>
    </w:p>
    <w:p w14:paraId="676F6297" w14:textId="0A65C2C7" w:rsidR="002655E9" w:rsidRDefault="00CC126F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CC126F">
        <w:rPr>
          <w:rFonts w:ascii="Arial" w:hAnsi="Arial" w:cs="Arial"/>
          <w:bCs/>
          <w:sz w:val="20"/>
        </w:rPr>
        <w:t>első alkalommal 202</w:t>
      </w:r>
      <w:r w:rsidR="00A0688F">
        <w:rPr>
          <w:rFonts w:ascii="Arial" w:hAnsi="Arial" w:cs="Arial"/>
          <w:bCs/>
          <w:sz w:val="20"/>
        </w:rPr>
        <w:t>4</w:t>
      </w:r>
      <w:r w:rsidRPr="00CC126F">
        <w:rPr>
          <w:rFonts w:ascii="Arial" w:hAnsi="Arial" w:cs="Arial"/>
          <w:bCs/>
          <w:sz w:val="20"/>
        </w:rPr>
        <w:t xml:space="preserve">. </w:t>
      </w:r>
      <w:r w:rsidR="00A0688F">
        <w:rPr>
          <w:rFonts w:ascii="Arial" w:hAnsi="Arial" w:cs="Arial"/>
          <w:bCs/>
          <w:sz w:val="20"/>
        </w:rPr>
        <w:t xml:space="preserve">évre </w:t>
      </w:r>
      <w:r w:rsidRPr="00CC126F">
        <w:rPr>
          <w:rFonts w:ascii="Arial" w:hAnsi="Arial" w:cs="Arial"/>
          <w:bCs/>
          <w:sz w:val="20"/>
        </w:rPr>
        <w:t>mint tárgyidőszakra vonatkozóan teljesíti.</w:t>
      </w:r>
    </w:p>
    <w:p w14:paraId="2F9A9B30" w14:textId="242C4D70" w:rsidR="00554707" w:rsidRPr="00554707" w:rsidRDefault="00554707" w:rsidP="00554707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 w:rsidRPr="00554707">
        <w:rPr>
          <w:rFonts w:ascii="Arial" w:hAnsi="Arial" w:cs="Arial"/>
          <w:bCs/>
          <w:sz w:val="20"/>
        </w:rPr>
        <w:t xml:space="preserve">(3) Az adatszolgáltató az 1. melléklet I. pontjában foglalt táblázat 98. sora szerinti P56 MNB azonosító kódú adatszolgáltatást a jegybanki információs rendszerhez elsődlegesen a Magyar Nemzeti Bank alapvető feladatai ellátása érdekében teljesítendő adatszolgáltatási kötelezettségekről szóló 54/2024. (XII. 3.) MNB rendelet módosításáról szóló </w:t>
      </w:r>
      <w:r>
        <w:rPr>
          <w:rFonts w:ascii="Arial" w:hAnsi="Arial" w:cs="Arial"/>
          <w:bCs/>
          <w:sz w:val="20"/>
        </w:rPr>
        <w:t>4</w:t>
      </w:r>
      <w:r w:rsidR="00426287">
        <w:rPr>
          <w:rFonts w:ascii="Arial" w:hAnsi="Arial" w:cs="Arial"/>
          <w:bCs/>
          <w:sz w:val="20"/>
        </w:rPr>
        <w:t>1</w:t>
      </w:r>
      <w:r w:rsidRPr="00554707">
        <w:rPr>
          <w:rFonts w:ascii="Arial" w:hAnsi="Arial" w:cs="Arial"/>
          <w:bCs/>
          <w:sz w:val="20"/>
        </w:rPr>
        <w:t>/2025. (</w:t>
      </w:r>
      <w:r>
        <w:rPr>
          <w:rFonts w:ascii="Arial" w:hAnsi="Arial" w:cs="Arial"/>
          <w:bCs/>
          <w:sz w:val="20"/>
        </w:rPr>
        <w:t>XII. 4.</w:t>
      </w:r>
      <w:r w:rsidRPr="00554707">
        <w:rPr>
          <w:rFonts w:ascii="Arial" w:hAnsi="Arial" w:cs="Arial"/>
          <w:bCs/>
          <w:sz w:val="20"/>
        </w:rPr>
        <w:t xml:space="preserve">) MNB rendelet 2. melléklet 20. pontjával megállapított adattartalommal és kitöltési előírások szerint első alkalommal 2026. január 15-i állapotra vonatkozóan, 2026. január 16-án teljesíti. </w:t>
      </w:r>
    </w:p>
    <w:p w14:paraId="14EC7484" w14:textId="77777777" w:rsidR="00554707" w:rsidRPr="002655E9" w:rsidRDefault="00554707" w:rsidP="00CC126F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2C0DE6F3" w14:textId="0FB13099" w:rsidR="00A940B1" w:rsidRDefault="008B789A" w:rsidP="00A940B1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4</w:t>
      </w:r>
      <w:r w:rsidR="00A940B1" w:rsidRPr="0027468E">
        <w:rPr>
          <w:rFonts w:ascii="Arial" w:hAnsi="Arial" w:cs="Arial"/>
          <w:b/>
          <w:bCs/>
          <w:sz w:val="20"/>
        </w:rPr>
        <w:t>. §</w:t>
      </w:r>
      <w:r w:rsidR="00A940B1" w:rsidRPr="0027468E">
        <w:rPr>
          <w:rFonts w:ascii="Arial" w:hAnsi="Arial" w:cs="Arial"/>
          <w:bCs/>
          <w:sz w:val="20"/>
        </w:rPr>
        <w:t xml:space="preserve"> </w:t>
      </w:r>
    </w:p>
    <w:p w14:paraId="2819C283" w14:textId="77777777" w:rsidR="00990EB6" w:rsidRPr="003C5A37" w:rsidRDefault="00990EB6" w:rsidP="004A4014">
      <w:pPr>
        <w:autoSpaceDE w:val="0"/>
        <w:autoSpaceDN w:val="0"/>
        <w:adjustRightInd w:val="0"/>
        <w:spacing w:line="276" w:lineRule="auto"/>
        <w:ind w:firstLine="142"/>
        <w:rPr>
          <w:rFonts w:ascii="Arial" w:hAnsi="Arial" w:cs="Arial"/>
          <w:bCs/>
          <w:sz w:val="20"/>
        </w:rPr>
      </w:pPr>
    </w:p>
    <w:p w14:paraId="1C4F0B19" w14:textId="3D52B769" w:rsidR="009148C1" w:rsidRDefault="009148C1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2952F9C2" w14:textId="77777777" w:rsidR="00CC126F" w:rsidRDefault="00CC126F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73A6FAA5" w14:textId="77777777" w:rsidR="00CF2873" w:rsidRDefault="00CF2873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p w14:paraId="4B5A9936" w14:textId="77777777" w:rsidR="00CF2873" w:rsidRDefault="00CF2873" w:rsidP="00CF2873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Dr. Matolcsy György</w:t>
      </w:r>
    </w:p>
    <w:p w14:paraId="6DB48242" w14:textId="77777777" w:rsidR="00CF2873" w:rsidRPr="003442FA" w:rsidRDefault="00CF2873" w:rsidP="00CF2873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 Magyar Nemzeti Bank elnöke</w:t>
      </w:r>
    </w:p>
    <w:p w14:paraId="73FB7786" w14:textId="1EEBD3B8" w:rsidR="00DA68CB" w:rsidRDefault="00DA68CB" w:rsidP="009148C1">
      <w:pPr>
        <w:autoSpaceDE w:val="0"/>
        <w:autoSpaceDN w:val="0"/>
        <w:adjustRightInd w:val="0"/>
        <w:spacing w:line="276" w:lineRule="auto"/>
        <w:ind w:firstLine="142"/>
        <w:jc w:val="center"/>
        <w:rPr>
          <w:rFonts w:ascii="Arial" w:hAnsi="Arial" w:cs="Arial"/>
          <w:bCs/>
          <w:sz w:val="20"/>
        </w:rPr>
      </w:pPr>
    </w:p>
    <w:sectPr w:rsidR="00DA68CB" w:rsidSect="00990EB6">
      <w:pgSz w:w="11906" w:h="16838" w:code="9"/>
      <w:pgMar w:top="1134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106A8" w14:textId="77777777" w:rsidR="005F2D13" w:rsidRDefault="005F2D13">
      <w:r>
        <w:separator/>
      </w:r>
    </w:p>
  </w:endnote>
  <w:endnote w:type="continuationSeparator" w:id="0">
    <w:p w14:paraId="72C5850D" w14:textId="77777777" w:rsidR="005F2D13" w:rsidRDefault="005F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338D9" w14:textId="77777777" w:rsidR="005F2D13" w:rsidRDefault="005F2D13">
      <w:r>
        <w:separator/>
      </w:r>
    </w:p>
  </w:footnote>
  <w:footnote w:type="continuationSeparator" w:id="0">
    <w:p w14:paraId="2E54A59B" w14:textId="77777777" w:rsidR="005F2D13" w:rsidRDefault="005F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544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97"/>
    <w:rsid w:val="00007E7F"/>
    <w:rsid w:val="00014BC0"/>
    <w:rsid w:val="00015D1E"/>
    <w:rsid w:val="000205C7"/>
    <w:rsid w:val="00024217"/>
    <w:rsid w:val="00032194"/>
    <w:rsid w:val="00035396"/>
    <w:rsid w:val="000417F9"/>
    <w:rsid w:val="00043AC2"/>
    <w:rsid w:val="00046B12"/>
    <w:rsid w:val="00051046"/>
    <w:rsid w:val="00053232"/>
    <w:rsid w:val="0006663C"/>
    <w:rsid w:val="0006783F"/>
    <w:rsid w:val="00077B65"/>
    <w:rsid w:val="0008059C"/>
    <w:rsid w:val="0008528B"/>
    <w:rsid w:val="00090604"/>
    <w:rsid w:val="000A039E"/>
    <w:rsid w:val="000A2A05"/>
    <w:rsid w:val="000B1865"/>
    <w:rsid w:val="000B2E3C"/>
    <w:rsid w:val="000B5DAC"/>
    <w:rsid w:val="000B7CEC"/>
    <w:rsid w:val="000C1CD0"/>
    <w:rsid w:val="000C49A6"/>
    <w:rsid w:val="000E0A2F"/>
    <w:rsid w:val="000E114F"/>
    <w:rsid w:val="000E125D"/>
    <w:rsid w:val="000E1DCC"/>
    <w:rsid w:val="000E3E69"/>
    <w:rsid w:val="000F165D"/>
    <w:rsid w:val="000F53B8"/>
    <w:rsid w:val="00112BE5"/>
    <w:rsid w:val="00114E16"/>
    <w:rsid w:val="00123903"/>
    <w:rsid w:val="001246C8"/>
    <w:rsid w:val="00126DF0"/>
    <w:rsid w:val="0013157C"/>
    <w:rsid w:val="00134748"/>
    <w:rsid w:val="00135C4F"/>
    <w:rsid w:val="00136A38"/>
    <w:rsid w:val="001418AD"/>
    <w:rsid w:val="001435F7"/>
    <w:rsid w:val="00153062"/>
    <w:rsid w:val="00154A32"/>
    <w:rsid w:val="001577E2"/>
    <w:rsid w:val="00161708"/>
    <w:rsid w:val="001659FC"/>
    <w:rsid w:val="00166574"/>
    <w:rsid w:val="00173ADB"/>
    <w:rsid w:val="001821CB"/>
    <w:rsid w:val="001835B6"/>
    <w:rsid w:val="00183D72"/>
    <w:rsid w:val="001977EA"/>
    <w:rsid w:val="001A6C04"/>
    <w:rsid w:val="001B0642"/>
    <w:rsid w:val="001C0A0D"/>
    <w:rsid w:val="001D1E26"/>
    <w:rsid w:val="001E2E41"/>
    <w:rsid w:val="001E32BE"/>
    <w:rsid w:val="001E3CBE"/>
    <w:rsid w:val="002056BE"/>
    <w:rsid w:val="00207D27"/>
    <w:rsid w:val="00207F5F"/>
    <w:rsid w:val="0021003F"/>
    <w:rsid w:val="00210E59"/>
    <w:rsid w:val="0021197B"/>
    <w:rsid w:val="0021550D"/>
    <w:rsid w:val="002161F0"/>
    <w:rsid w:val="002215A0"/>
    <w:rsid w:val="00222739"/>
    <w:rsid w:val="00227184"/>
    <w:rsid w:val="002301EA"/>
    <w:rsid w:val="00230C81"/>
    <w:rsid w:val="00231B98"/>
    <w:rsid w:val="00234394"/>
    <w:rsid w:val="002361C3"/>
    <w:rsid w:val="00240635"/>
    <w:rsid w:val="00240B5B"/>
    <w:rsid w:val="00241AD0"/>
    <w:rsid w:val="00242DBA"/>
    <w:rsid w:val="0024552D"/>
    <w:rsid w:val="00246518"/>
    <w:rsid w:val="00255F56"/>
    <w:rsid w:val="00257051"/>
    <w:rsid w:val="00257148"/>
    <w:rsid w:val="00260B8F"/>
    <w:rsid w:val="002622F3"/>
    <w:rsid w:val="0026344A"/>
    <w:rsid w:val="002655E9"/>
    <w:rsid w:val="00265A9B"/>
    <w:rsid w:val="0027468E"/>
    <w:rsid w:val="00274DAD"/>
    <w:rsid w:val="00276B9C"/>
    <w:rsid w:val="00286721"/>
    <w:rsid w:val="00290F9F"/>
    <w:rsid w:val="00292098"/>
    <w:rsid w:val="0029491D"/>
    <w:rsid w:val="002A02D8"/>
    <w:rsid w:val="002A0B97"/>
    <w:rsid w:val="002A1870"/>
    <w:rsid w:val="002A19B6"/>
    <w:rsid w:val="002A47AD"/>
    <w:rsid w:val="002A4DDD"/>
    <w:rsid w:val="002A6222"/>
    <w:rsid w:val="002A6783"/>
    <w:rsid w:val="002B2806"/>
    <w:rsid w:val="002B4972"/>
    <w:rsid w:val="002B56C0"/>
    <w:rsid w:val="002B6BBF"/>
    <w:rsid w:val="002C041A"/>
    <w:rsid w:val="002C3562"/>
    <w:rsid w:val="002C35B3"/>
    <w:rsid w:val="002C5A49"/>
    <w:rsid w:val="002D61E1"/>
    <w:rsid w:val="002F447F"/>
    <w:rsid w:val="00301D8A"/>
    <w:rsid w:val="0030478D"/>
    <w:rsid w:val="0030585A"/>
    <w:rsid w:val="0032139F"/>
    <w:rsid w:val="003221F2"/>
    <w:rsid w:val="00326622"/>
    <w:rsid w:val="00326FD6"/>
    <w:rsid w:val="00333693"/>
    <w:rsid w:val="00340DAC"/>
    <w:rsid w:val="003421A8"/>
    <w:rsid w:val="003438A6"/>
    <w:rsid w:val="0034451D"/>
    <w:rsid w:val="00346563"/>
    <w:rsid w:val="00347EC9"/>
    <w:rsid w:val="00350A55"/>
    <w:rsid w:val="0035138F"/>
    <w:rsid w:val="00351BE2"/>
    <w:rsid w:val="003548E6"/>
    <w:rsid w:val="00354BE5"/>
    <w:rsid w:val="00364E7D"/>
    <w:rsid w:val="00365046"/>
    <w:rsid w:val="003670CE"/>
    <w:rsid w:val="003674F8"/>
    <w:rsid w:val="0037212A"/>
    <w:rsid w:val="00377249"/>
    <w:rsid w:val="00381A40"/>
    <w:rsid w:val="00386630"/>
    <w:rsid w:val="00386C96"/>
    <w:rsid w:val="00387E90"/>
    <w:rsid w:val="00390078"/>
    <w:rsid w:val="003A1102"/>
    <w:rsid w:val="003A1B0D"/>
    <w:rsid w:val="003A3249"/>
    <w:rsid w:val="003A3305"/>
    <w:rsid w:val="003A5BCB"/>
    <w:rsid w:val="003B2132"/>
    <w:rsid w:val="003B546C"/>
    <w:rsid w:val="003C36A7"/>
    <w:rsid w:val="003C5A37"/>
    <w:rsid w:val="003C67CF"/>
    <w:rsid w:val="003D117D"/>
    <w:rsid w:val="003D38E2"/>
    <w:rsid w:val="003D513F"/>
    <w:rsid w:val="003E0B34"/>
    <w:rsid w:val="003E2651"/>
    <w:rsid w:val="003E3C30"/>
    <w:rsid w:val="003E50A9"/>
    <w:rsid w:val="003F2E88"/>
    <w:rsid w:val="003F42EC"/>
    <w:rsid w:val="003F5A06"/>
    <w:rsid w:val="003F5FD8"/>
    <w:rsid w:val="00422FC0"/>
    <w:rsid w:val="00424E9B"/>
    <w:rsid w:val="0042618F"/>
    <w:rsid w:val="00426287"/>
    <w:rsid w:val="0042648A"/>
    <w:rsid w:val="004274BD"/>
    <w:rsid w:val="00432CF7"/>
    <w:rsid w:val="00437EF0"/>
    <w:rsid w:val="00440C76"/>
    <w:rsid w:val="00441CAB"/>
    <w:rsid w:val="004435A1"/>
    <w:rsid w:val="0045124D"/>
    <w:rsid w:val="00454469"/>
    <w:rsid w:val="00461348"/>
    <w:rsid w:val="00461AA2"/>
    <w:rsid w:val="00462AD6"/>
    <w:rsid w:val="0046364A"/>
    <w:rsid w:val="00475B21"/>
    <w:rsid w:val="00482655"/>
    <w:rsid w:val="004867F1"/>
    <w:rsid w:val="00490FD7"/>
    <w:rsid w:val="00496FF7"/>
    <w:rsid w:val="004A042E"/>
    <w:rsid w:val="004A0B72"/>
    <w:rsid w:val="004A0E2C"/>
    <w:rsid w:val="004A1536"/>
    <w:rsid w:val="004A1559"/>
    <w:rsid w:val="004A1F07"/>
    <w:rsid w:val="004A4014"/>
    <w:rsid w:val="004A7D56"/>
    <w:rsid w:val="004B06F9"/>
    <w:rsid w:val="004B132C"/>
    <w:rsid w:val="004B2F6C"/>
    <w:rsid w:val="004B3E33"/>
    <w:rsid w:val="004B429B"/>
    <w:rsid w:val="004B79FE"/>
    <w:rsid w:val="004C1CDE"/>
    <w:rsid w:val="004C1EB1"/>
    <w:rsid w:val="004D0F17"/>
    <w:rsid w:val="004D3E61"/>
    <w:rsid w:val="004D58BD"/>
    <w:rsid w:val="004D5AFA"/>
    <w:rsid w:val="004D7157"/>
    <w:rsid w:val="004E69D2"/>
    <w:rsid w:val="004E7729"/>
    <w:rsid w:val="004F1BB6"/>
    <w:rsid w:val="004F3C97"/>
    <w:rsid w:val="00501E29"/>
    <w:rsid w:val="005028A9"/>
    <w:rsid w:val="00503EEF"/>
    <w:rsid w:val="005072B5"/>
    <w:rsid w:val="00507971"/>
    <w:rsid w:val="005147E7"/>
    <w:rsid w:val="00516429"/>
    <w:rsid w:val="005205E4"/>
    <w:rsid w:val="005224C8"/>
    <w:rsid w:val="0052277C"/>
    <w:rsid w:val="00533821"/>
    <w:rsid w:val="00535556"/>
    <w:rsid w:val="0053634E"/>
    <w:rsid w:val="00550DA9"/>
    <w:rsid w:val="005518C0"/>
    <w:rsid w:val="00553F8F"/>
    <w:rsid w:val="00554445"/>
    <w:rsid w:val="00554707"/>
    <w:rsid w:val="0056288C"/>
    <w:rsid w:val="00566687"/>
    <w:rsid w:val="00566D20"/>
    <w:rsid w:val="00566EF0"/>
    <w:rsid w:val="00572B99"/>
    <w:rsid w:val="00574CE0"/>
    <w:rsid w:val="00576F74"/>
    <w:rsid w:val="005847FC"/>
    <w:rsid w:val="00590758"/>
    <w:rsid w:val="00594B81"/>
    <w:rsid w:val="0059641A"/>
    <w:rsid w:val="005A21F2"/>
    <w:rsid w:val="005A5C1B"/>
    <w:rsid w:val="005B2592"/>
    <w:rsid w:val="005B4846"/>
    <w:rsid w:val="005C0613"/>
    <w:rsid w:val="005C1B17"/>
    <w:rsid w:val="005D23B8"/>
    <w:rsid w:val="005D48BA"/>
    <w:rsid w:val="005D4EDB"/>
    <w:rsid w:val="005D651A"/>
    <w:rsid w:val="005D785F"/>
    <w:rsid w:val="005D7E02"/>
    <w:rsid w:val="005E432E"/>
    <w:rsid w:val="005E7267"/>
    <w:rsid w:val="005F2D13"/>
    <w:rsid w:val="005F32EF"/>
    <w:rsid w:val="005F652D"/>
    <w:rsid w:val="00613554"/>
    <w:rsid w:val="00613A50"/>
    <w:rsid w:val="00613B1E"/>
    <w:rsid w:val="00614F2E"/>
    <w:rsid w:val="006169FF"/>
    <w:rsid w:val="00620F1A"/>
    <w:rsid w:val="00621AF6"/>
    <w:rsid w:val="006241E6"/>
    <w:rsid w:val="00627D9B"/>
    <w:rsid w:val="006310C1"/>
    <w:rsid w:val="006338C3"/>
    <w:rsid w:val="006423FC"/>
    <w:rsid w:val="00651618"/>
    <w:rsid w:val="006669CA"/>
    <w:rsid w:val="00675405"/>
    <w:rsid w:val="006760DA"/>
    <w:rsid w:val="00677F45"/>
    <w:rsid w:val="00681279"/>
    <w:rsid w:val="006820D4"/>
    <w:rsid w:val="006944C9"/>
    <w:rsid w:val="006A0A41"/>
    <w:rsid w:val="006B0C4E"/>
    <w:rsid w:val="006B1F0E"/>
    <w:rsid w:val="006B567E"/>
    <w:rsid w:val="006B5C22"/>
    <w:rsid w:val="006C4349"/>
    <w:rsid w:val="006C71BF"/>
    <w:rsid w:val="006D3B4B"/>
    <w:rsid w:val="006D4FF3"/>
    <w:rsid w:val="006E08D8"/>
    <w:rsid w:val="006E1A86"/>
    <w:rsid w:val="006F12A7"/>
    <w:rsid w:val="006F4836"/>
    <w:rsid w:val="00700F88"/>
    <w:rsid w:val="007020BA"/>
    <w:rsid w:val="00702165"/>
    <w:rsid w:val="00703A99"/>
    <w:rsid w:val="00706D20"/>
    <w:rsid w:val="00711A99"/>
    <w:rsid w:val="0071271C"/>
    <w:rsid w:val="00713D17"/>
    <w:rsid w:val="00716C67"/>
    <w:rsid w:val="00723C61"/>
    <w:rsid w:val="007268A7"/>
    <w:rsid w:val="00727347"/>
    <w:rsid w:val="007330EE"/>
    <w:rsid w:val="00736D98"/>
    <w:rsid w:val="00745420"/>
    <w:rsid w:val="00750CC6"/>
    <w:rsid w:val="00751743"/>
    <w:rsid w:val="00764E8D"/>
    <w:rsid w:val="00765035"/>
    <w:rsid w:val="00766946"/>
    <w:rsid w:val="00773127"/>
    <w:rsid w:val="00773298"/>
    <w:rsid w:val="00777593"/>
    <w:rsid w:val="00781583"/>
    <w:rsid w:val="00781EA6"/>
    <w:rsid w:val="0079167D"/>
    <w:rsid w:val="00795368"/>
    <w:rsid w:val="007A257F"/>
    <w:rsid w:val="007A2FCA"/>
    <w:rsid w:val="007A590D"/>
    <w:rsid w:val="007B1CEF"/>
    <w:rsid w:val="007B2F47"/>
    <w:rsid w:val="007B3354"/>
    <w:rsid w:val="007B4C12"/>
    <w:rsid w:val="007C7630"/>
    <w:rsid w:val="007D45DF"/>
    <w:rsid w:val="007D4AC0"/>
    <w:rsid w:val="007D591D"/>
    <w:rsid w:val="007D7EDB"/>
    <w:rsid w:val="007E090C"/>
    <w:rsid w:val="007E201C"/>
    <w:rsid w:val="007E22F8"/>
    <w:rsid w:val="007E4808"/>
    <w:rsid w:val="007F21D2"/>
    <w:rsid w:val="007F4129"/>
    <w:rsid w:val="007F6482"/>
    <w:rsid w:val="007F7538"/>
    <w:rsid w:val="00801EE6"/>
    <w:rsid w:val="008045AC"/>
    <w:rsid w:val="00804ABD"/>
    <w:rsid w:val="00805549"/>
    <w:rsid w:val="008103D4"/>
    <w:rsid w:val="00812C13"/>
    <w:rsid w:val="00815736"/>
    <w:rsid w:val="008210A2"/>
    <w:rsid w:val="008230A1"/>
    <w:rsid w:val="0082601B"/>
    <w:rsid w:val="00833624"/>
    <w:rsid w:val="00842234"/>
    <w:rsid w:val="00842C46"/>
    <w:rsid w:val="00842EAC"/>
    <w:rsid w:val="008437E1"/>
    <w:rsid w:val="00857A7B"/>
    <w:rsid w:val="0086225E"/>
    <w:rsid w:val="008629FF"/>
    <w:rsid w:val="0086458B"/>
    <w:rsid w:val="00866286"/>
    <w:rsid w:val="00867250"/>
    <w:rsid w:val="0087047E"/>
    <w:rsid w:val="008739A8"/>
    <w:rsid w:val="00876708"/>
    <w:rsid w:val="00882248"/>
    <w:rsid w:val="00885101"/>
    <w:rsid w:val="008940CE"/>
    <w:rsid w:val="008951DA"/>
    <w:rsid w:val="00896108"/>
    <w:rsid w:val="008972C1"/>
    <w:rsid w:val="008A0469"/>
    <w:rsid w:val="008A6483"/>
    <w:rsid w:val="008A7764"/>
    <w:rsid w:val="008B4EE7"/>
    <w:rsid w:val="008B789A"/>
    <w:rsid w:val="008C6AD3"/>
    <w:rsid w:val="008D1607"/>
    <w:rsid w:val="008D1BA0"/>
    <w:rsid w:val="008D7AB0"/>
    <w:rsid w:val="008E7292"/>
    <w:rsid w:val="008F0614"/>
    <w:rsid w:val="008F3C6A"/>
    <w:rsid w:val="008F3C8D"/>
    <w:rsid w:val="008F55E8"/>
    <w:rsid w:val="00901F76"/>
    <w:rsid w:val="00902818"/>
    <w:rsid w:val="009053F8"/>
    <w:rsid w:val="00907456"/>
    <w:rsid w:val="009148C1"/>
    <w:rsid w:val="00915A2C"/>
    <w:rsid w:val="0091679E"/>
    <w:rsid w:val="0091721E"/>
    <w:rsid w:val="00926774"/>
    <w:rsid w:val="00927CAA"/>
    <w:rsid w:val="00932632"/>
    <w:rsid w:val="009406F7"/>
    <w:rsid w:val="009543B3"/>
    <w:rsid w:val="00954E8D"/>
    <w:rsid w:val="00956846"/>
    <w:rsid w:val="0095772E"/>
    <w:rsid w:val="00964039"/>
    <w:rsid w:val="00964670"/>
    <w:rsid w:val="00964F79"/>
    <w:rsid w:val="00976C47"/>
    <w:rsid w:val="00981ADF"/>
    <w:rsid w:val="00984390"/>
    <w:rsid w:val="00990EB6"/>
    <w:rsid w:val="00995D76"/>
    <w:rsid w:val="0099695F"/>
    <w:rsid w:val="00996BE0"/>
    <w:rsid w:val="009A1418"/>
    <w:rsid w:val="009A3D7B"/>
    <w:rsid w:val="009B445B"/>
    <w:rsid w:val="009B63C2"/>
    <w:rsid w:val="009C287B"/>
    <w:rsid w:val="009C2D2D"/>
    <w:rsid w:val="009C39AC"/>
    <w:rsid w:val="009C5713"/>
    <w:rsid w:val="009C6CDD"/>
    <w:rsid w:val="009C7C54"/>
    <w:rsid w:val="009D01C6"/>
    <w:rsid w:val="009D0E26"/>
    <w:rsid w:val="009D485E"/>
    <w:rsid w:val="009D5763"/>
    <w:rsid w:val="009E2B02"/>
    <w:rsid w:val="009E3DD4"/>
    <w:rsid w:val="009E718B"/>
    <w:rsid w:val="009F08F1"/>
    <w:rsid w:val="00A0023C"/>
    <w:rsid w:val="00A0688F"/>
    <w:rsid w:val="00A07128"/>
    <w:rsid w:val="00A07840"/>
    <w:rsid w:val="00A07F36"/>
    <w:rsid w:val="00A14E60"/>
    <w:rsid w:val="00A23544"/>
    <w:rsid w:val="00A23B0A"/>
    <w:rsid w:val="00A25671"/>
    <w:rsid w:val="00A25BE4"/>
    <w:rsid w:val="00A25D98"/>
    <w:rsid w:val="00A30416"/>
    <w:rsid w:val="00A308FF"/>
    <w:rsid w:val="00A3236A"/>
    <w:rsid w:val="00A32A18"/>
    <w:rsid w:val="00A3493B"/>
    <w:rsid w:val="00A37877"/>
    <w:rsid w:val="00A42DB9"/>
    <w:rsid w:val="00A42F09"/>
    <w:rsid w:val="00A43657"/>
    <w:rsid w:val="00A47820"/>
    <w:rsid w:val="00A53765"/>
    <w:rsid w:val="00A54C96"/>
    <w:rsid w:val="00A613F9"/>
    <w:rsid w:val="00A62D74"/>
    <w:rsid w:val="00A662EB"/>
    <w:rsid w:val="00A73808"/>
    <w:rsid w:val="00A75325"/>
    <w:rsid w:val="00A766BE"/>
    <w:rsid w:val="00A8187A"/>
    <w:rsid w:val="00A8236A"/>
    <w:rsid w:val="00A940B1"/>
    <w:rsid w:val="00A94C36"/>
    <w:rsid w:val="00A96839"/>
    <w:rsid w:val="00AA7BBB"/>
    <w:rsid w:val="00AB4766"/>
    <w:rsid w:val="00AC698E"/>
    <w:rsid w:val="00AE1137"/>
    <w:rsid w:val="00AE286C"/>
    <w:rsid w:val="00AE3AC1"/>
    <w:rsid w:val="00AE40B6"/>
    <w:rsid w:val="00AF43DD"/>
    <w:rsid w:val="00AF75DB"/>
    <w:rsid w:val="00AF7804"/>
    <w:rsid w:val="00B0201D"/>
    <w:rsid w:val="00B0218D"/>
    <w:rsid w:val="00B04941"/>
    <w:rsid w:val="00B1085E"/>
    <w:rsid w:val="00B2685B"/>
    <w:rsid w:val="00B26E49"/>
    <w:rsid w:val="00B31CE1"/>
    <w:rsid w:val="00B33B68"/>
    <w:rsid w:val="00B36908"/>
    <w:rsid w:val="00B540CF"/>
    <w:rsid w:val="00B571AA"/>
    <w:rsid w:val="00B579A7"/>
    <w:rsid w:val="00B608CC"/>
    <w:rsid w:val="00B807CF"/>
    <w:rsid w:val="00B82F6A"/>
    <w:rsid w:val="00B87898"/>
    <w:rsid w:val="00B915BF"/>
    <w:rsid w:val="00B93068"/>
    <w:rsid w:val="00B9712B"/>
    <w:rsid w:val="00BA735E"/>
    <w:rsid w:val="00BB38B5"/>
    <w:rsid w:val="00BB4CF7"/>
    <w:rsid w:val="00BB7CC2"/>
    <w:rsid w:val="00BC2B95"/>
    <w:rsid w:val="00BC60C6"/>
    <w:rsid w:val="00BC6FBD"/>
    <w:rsid w:val="00BD63D1"/>
    <w:rsid w:val="00BE3D63"/>
    <w:rsid w:val="00BE6EAC"/>
    <w:rsid w:val="00BF182E"/>
    <w:rsid w:val="00BF4664"/>
    <w:rsid w:val="00BF7BAF"/>
    <w:rsid w:val="00C01B09"/>
    <w:rsid w:val="00C071AD"/>
    <w:rsid w:val="00C15B3E"/>
    <w:rsid w:val="00C22D05"/>
    <w:rsid w:val="00C4225E"/>
    <w:rsid w:val="00C4525F"/>
    <w:rsid w:val="00C47372"/>
    <w:rsid w:val="00C502AC"/>
    <w:rsid w:val="00C5093F"/>
    <w:rsid w:val="00C51C23"/>
    <w:rsid w:val="00C53A73"/>
    <w:rsid w:val="00C55FBB"/>
    <w:rsid w:val="00C56926"/>
    <w:rsid w:val="00C81582"/>
    <w:rsid w:val="00C83023"/>
    <w:rsid w:val="00C87689"/>
    <w:rsid w:val="00CA1B74"/>
    <w:rsid w:val="00CB558C"/>
    <w:rsid w:val="00CB6327"/>
    <w:rsid w:val="00CB672F"/>
    <w:rsid w:val="00CB7875"/>
    <w:rsid w:val="00CC126F"/>
    <w:rsid w:val="00CE2F09"/>
    <w:rsid w:val="00CE67C9"/>
    <w:rsid w:val="00CE7955"/>
    <w:rsid w:val="00CF1689"/>
    <w:rsid w:val="00CF2873"/>
    <w:rsid w:val="00CF382F"/>
    <w:rsid w:val="00D0268D"/>
    <w:rsid w:val="00D06766"/>
    <w:rsid w:val="00D06A48"/>
    <w:rsid w:val="00D16B46"/>
    <w:rsid w:val="00D21CBB"/>
    <w:rsid w:val="00D22778"/>
    <w:rsid w:val="00D2407E"/>
    <w:rsid w:val="00D31524"/>
    <w:rsid w:val="00D369C3"/>
    <w:rsid w:val="00D454D3"/>
    <w:rsid w:val="00D53CA3"/>
    <w:rsid w:val="00D56C82"/>
    <w:rsid w:val="00D6526A"/>
    <w:rsid w:val="00D67AD9"/>
    <w:rsid w:val="00D71A4A"/>
    <w:rsid w:val="00D804C5"/>
    <w:rsid w:val="00D86F8B"/>
    <w:rsid w:val="00D96FF5"/>
    <w:rsid w:val="00DA31C1"/>
    <w:rsid w:val="00DA36E7"/>
    <w:rsid w:val="00DA4305"/>
    <w:rsid w:val="00DA68CB"/>
    <w:rsid w:val="00DA7DAC"/>
    <w:rsid w:val="00DB6938"/>
    <w:rsid w:val="00DC0EB3"/>
    <w:rsid w:val="00DC1AD2"/>
    <w:rsid w:val="00DD1059"/>
    <w:rsid w:val="00DD2403"/>
    <w:rsid w:val="00DE35AB"/>
    <w:rsid w:val="00DE7B68"/>
    <w:rsid w:val="00DF3A5E"/>
    <w:rsid w:val="00DF53D1"/>
    <w:rsid w:val="00DF68DB"/>
    <w:rsid w:val="00DF6E56"/>
    <w:rsid w:val="00E0256D"/>
    <w:rsid w:val="00E036D3"/>
    <w:rsid w:val="00E04C65"/>
    <w:rsid w:val="00E1094A"/>
    <w:rsid w:val="00E12397"/>
    <w:rsid w:val="00E204C4"/>
    <w:rsid w:val="00E22341"/>
    <w:rsid w:val="00E22ABD"/>
    <w:rsid w:val="00E23485"/>
    <w:rsid w:val="00E31A1C"/>
    <w:rsid w:val="00E40E57"/>
    <w:rsid w:val="00E4138B"/>
    <w:rsid w:val="00E4403B"/>
    <w:rsid w:val="00E47898"/>
    <w:rsid w:val="00E53357"/>
    <w:rsid w:val="00E53BFD"/>
    <w:rsid w:val="00E54470"/>
    <w:rsid w:val="00E5531C"/>
    <w:rsid w:val="00E57673"/>
    <w:rsid w:val="00E63530"/>
    <w:rsid w:val="00E6669B"/>
    <w:rsid w:val="00E67EB7"/>
    <w:rsid w:val="00E75AA5"/>
    <w:rsid w:val="00E81E63"/>
    <w:rsid w:val="00E92773"/>
    <w:rsid w:val="00E944FF"/>
    <w:rsid w:val="00E95FE0"/>
    <w:rsid w:val="00E963E1"/>
    <w:rsid w:val="00E96D44"/>
    <w:rsid w:val="00EA19E2"/>
    <w:rsid w:val="00EA1D8C"/>
    <w:rsid w:val="00EA7715"/>
    <w:rsid w:val="00EB1407"/>
    <w:rsid w:val="00EB534B"/>
    <w:rsid w:val="00EC117C"/>
    <w:rsid w:val="00EC5B9B"/>
    <w:rsid w:val="00ED0035"/>
    <w:rsid w:val="00ED4FB3"/>
    <w:rsid w:val="00EE02F4"/>
    <w:rsid w:val="00EE22AF"/>
    <w:rsid w:val="00EE2958"/>
    <w:rsid w:val="00EE59BF"/>
    <w:rsid w:val="00EF1382"/>
    <w:rsid w:val="00EF30D0"/>
    <w:rsid w:val="00EF4C71"/>
    <w:rsid w:val="00EF6300"/>
    <w:rsid w:val="00F064CC"/>
    <w:rsid w:val="00F06DCE"/>
    <w:rsid w:val="00F07A09"/>
    <w:rsid w:val="00F13C2B"/>
    <w:rsid w:val="00F206EC"/>
    <w:rsid w:val="00F22937"/>
    <w:rsid w:val="00F238B5"/>
    <w:rsid w:val="00F24528"/>
    <w:rsid w:val="00F2582D"/>
    <w:rsid w:val="00F30CF3"/>
    <w:rsid w:val="00F328A0"/>
    <w:rsid w:val="00F32B18"/>
    <w:rsid w:val="00F45D8B"/>
    <w:rsid w:val="00F47899"/>
    <w:rsid w:val="00F53B64"/>
    <w:rsid w:val="00F56904"/>
    <w:rsid w:val="00F56E11"/>
    <w:rsid w:val="00F57794"/>
    <w:rsid w:val="00F60EB9"/>
    <w:rsid w:val="00F63CC7"/>
    <w:rsid w:val="00F70A24"/>
    <w:rsid w:val="00F76D7C"/>
    <w:rsid w:val="00F80C07"/>
    <w:rsid w:val="00F80F34"/>
    <w:rsid w:val="00F85907"/>
    <w:rsid w:val="00F85EF1"/>
    <w:rsid w:val="00F9246C"/>
    <w:rsid w:val="00F94FC1"/>
    <w:rsid w:val="00F955C3"/>
    <w:rsid w:val="00F9684F"/>
    <w:rsid w:val="00F97A9A"/>
    <w:rsid w:val="00FA3383"/>
    <w:rsid w:val="00FA4E51"/>
    <w:rsid w:val="00FA5A66"/>
    <w:rsid w:val="00FB687B"/>
    <w:rsid w:val="00FC12EB"/>
    <w:rsid w:val="00FC5A78"/>
    <w:rsid w:val="00FC632C"/>
    <w:rsid w:val="00FD640F"/>
    <w:rsid w:val="00FE047E"/>
    <w:rsid w:val="00FE5CE0"/>
    <w:rsid w:val="00FE6943"/>
    <w:rsid w:val="00FE6DA2"/>
    <w:rsid w:val="00FF1FC2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52DB8BA"/>
  <w15:chartTrackingRefBased/>
  <w15:docId w15:val="{95D8881B-6F2E-4F3C-AA02-9108AB13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74F8"/>
    <w:pPr>
      <w:jc w:val="both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674F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3674F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3674F8"/>
    <w:rPr>
      <w:sz w:val="16"/>
      <w:szCs w:val="16"/>
    </w:rPr>
  </w:style>
  <w:style w:type="paragraph" w:styleId="Jegyzetszveg">
    <w:name w:val="annotation text"/>
    <w:basedOn w:val="Norml"/>
    <w:semiHidden/>
    <w:rsid w:val="003674F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674F8"/>
    <w:rPr>
      <w:b/>
      <w:bCs/>
    </w:rPr>
  </w:style>
  <w:style w:type="paragraph" w:styleId="lfej">
    <w:name w:val="header"/>
    <w:basedOn w:val="Norml"/>
    <w:rsid w:val="003674F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674F8"/>
    <w:pPr>
      <w:tabs>
        <w:tab w:val="center" w:pos="4536"/>
        <w:tab w:val="right" w:pos="9072"/>
      </w:tabs>
    </w:pPr>
  </w:style>
  <w:style w:type="paragraph" w:styleId="Cm">
    <w:name w:val="Title"/>
    <w:basedOn w:val="Norml"/>
    <w:link w:val="CmChar"/>
    <w:uiPriority w:val="3"/>
    <w:qFormat/>
    <w:rsid w:val="003674F8"/>
    <w:pPr>
      <w:autoSpaceDE w:val="0"/>
      <w:autoSpaceDN w:val="0"/>
      <w:adjustRightInd w:val="0"/>
      <w:jc w:val="center"/>
    </w:pPr>
    <w:rPr>
      <w:rFonts w:ascii="Garamond" w:hAnsi="Garamond"/>
      <w:b/>
      <w:bCs/>
      <w:szCs w:val="26"/>
    </w:rPr>
  </w:style>
  <w:style w:type="paragraph" w:styleId="Vltozat">
    <w:name w:val="Revision"/>
    <w:hidden/>
    <w:uiPriority w:val="99"/>
    <w:semiHidden/>
    <w:rsid w:val="009B445B"/>
    <w:rPr>
      <w:sz w:val="26"/>
    </w:rPr>
  </w:style>
  <w:style w:type="character" w:customStyle="1" w:styleId="CmChar">
    <w:name w:val="Cím Char"/>
    <w:basedOn w:val="Bekezdsalapbettpusa"/>
    <w:link w:val="Cm"/>
    <w:uiPriority w:val="3"/>
    <w:rsid w:val="00E54470"/>
    <w:rPr>
      <w:rFonts w:ascii="Garamond" w:hAnsi="Garamond"/>
      <w:b/>
      <w:bCs/>
      <w:sz w:val="26"/>
      <w:szCs w:val="26"/>
    </w:rPr>
  </w:style>
  <w:style w:type="paragraph" w:styleId="Listaszerbekezds">
    <w:name w:val="List Paragraph"/>
    <w:basedOn w:val="Norml"/>
    <w:link w:val="ListaszerbekezdsChar"/>
    <w:uiPriority w:val="4"/>
    <w:qFormat/>
    <w:rsid w:val="00990EB6"/>
    <w:pPr>
      <w:numPr>
        <w:numId w:val="1"/>
      </w:numPr>
      <w:spacing w:after="150" w:line="276" w:lineRule="auto"/>
      <w:contextualSpacing/>
    </w:pPr>
    <w:rPr>
      <w:rFonts w:ascii="Calibri" w:eastAsiaTheme="minorHAnsi" w:hAnsi="Calibri" w:cstheme="minorBidi"/>
      <w:sz w:val="20"/>
    </w:rPr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990EB6"/>
    <w:rPr>
      <w:rFonts w:ascii="Calibri" w:eastAsiaTheme="minorHAnsi" w:hAnsi="Calibr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58A8-2D36-4EFB-AA8D-3691855DA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326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 Magyar Nemzeti Bank elnökének</vt:lpstr>
      <vt:lpstr>A Magyar Nemzeti Bank elnökének</vt:lpstr>
    </vt:vector>
  </TitlesOfParts>
  <Company>Magyar Nemzeti Bank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Nemzeti Bank elnökének</dc:title>
  <dc:subject/>
  <dc:creator>adorjana</dc:creator>
  <cp:keywords/>
  <dc:description/>
  <cp:lastModifiedBy>MNB</cp:lastModifiedBy>
  <cp:revision>11</cp:revision>
  <cp:lastPrinted>2019-07-12T05:35:00Z</cp:lastPrinted>
  <dcterms:created xsi:type="dcterms:W3CDTF">2024-07-18T15:03:00Z</dcterms:created>
  <dcterms:modified xsi:type="dcterms:W3CDTF">2025-12-10T18:17:00Z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2024-07-12T05:45:22Z</vt:filetime>
  </property>
  <property fmtid="{D5CDD505-2E9C-101B-9397-08002B2CF9AE}" pid="3" name="Érvényességet beállító">
    <vt:lpwstr>gubeknei</vt:lpwstr>
  </property>
  <property fmtid="{D5CDD505-2E9C-101B-9397-08002B2CF9AE}" pid="4" name="Érvényességi idő első beállítása">
    <vt:filetime>2019-07-12T05:45:28Z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gubeknei@mnb.hu</vt:lpwstr>
  </property>
  <property fmtid="{D5CDD505-2E9C-101B-9397-08002B2CF9AE}" pid="9" name="MSIP_Label_b0d11092-50c9-4e74-84b5-b1af078dc3d0_SetDate">
    <vt:lpwstr>2019-07-12T07:45:32.7316031+02:00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