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2B69" w14:textId="7F9A7EE4" w:rsidR="00B87B88" w:rsidRDefault="00F742E4" w:rsidP="00A92C83">
      <w:pPr>
        <w:rPr>
          <w:rFonts w:ascii="Arial" w:hAnsi="Arial" w:cs="Arial"/>
          <w:sz w:val="20"/>
          <w:szCs w:val="20"/>
        </w:rPr>
      </w:pPr>
      <w:r w:rsidRPr="00AC3288">
        <w:rPr>
          <w:rFonts w:ascii="Arial" w:hAnsi="Arial" w:cs="Arial"/>
          <w:sz w:val="20"/>
          <w:szCs w:val="20"/>
        </w:rPr>
        <w:t>3</w:t>
      </w:r>
      <w:r w:rsidR="00826C7E">
        <w:rPr>
          <w:rFonts w:ascii="Arial" w:hAnsi="Arial" w:cs="Arial"/>
          <w:sz w:val="20"/>
          <w:szCs w:val="20"/>
        </w:rPr>
        <w:t>. melléklet a</w:t>
      </w:r>
      <w:r w:rsidR="00460B63">
        <w:rPr>
          <w:rFonts w:ascii="Arial" w:hAnsi="Arial" w:cs="Arial"/>
          <w:sz w:val="20"/>
          <w:szCs w:val="20"/>
        </w:rPr>
        <w:t xml:space="preserve">z </w:t>
      </w:r>
      <w:bookmarkStart w:id="0" w:name="_Hlk57015063"/>
      <w:r w:rsidR="00460B63">
        <w:rPr>
          <w:rFonts w:ascii="Arial" w:hAnsi="Arial" w:cs="Arial"/>
          <w:sz w:val="20"/>
          <w:szCs w:val="20"/>
        </w:rPr>
        <w:t>57</w:t>
      </w:r>
      <w:r w:rsidR="00826C7E">
        <w:rPr>
          <w:rFonts w:ascii="Arial" w:hAnsi="Arial" w:cs="Arial"/>
          <w:sz w:val="20"/>
          <w:szCs w:val="20"/>
        </w:rPr>
        <w:t>/</w:t>
      </w:r>
      <w:r w:rsidR="00EF098E" w:rsidRPr="0011733B">
        <w:rPr>
          <w:rFonts w:ascii="Arial" w:hAnsi="Arial" w:cs="Arial"/>
          <w:sz w:val="20"/>
          <w:szCs w:val="20"/>
        </w:rPr>
        <w:t>20</w:t>
      </w:r>
      <w:r w:rsidR="00016408">
        <w:rPr>
          <w:rFonts w:ascii="Arial" w:hAnsi="Arial" w:cs="Arial"/>
          <w:sz w:val="20"/>
          <w:szCs w:val="20"/>
        </w:rPr>
        <w:t>2</w:t>
      </w:r>
      <w:r w:rsidR="00E05E9B">
        <w:rPr>
          <w:rFonts w:ascii="Arial" w:hAnsi="Arial" w:cs="Arial"/>
          <w:sz w:val="20"/>
          <w:szCs w:val="20"/>
        </w:rPr>
        <w:t>4</w:t>
      </w:r>
      <w:r w:rsidR="00F45B46" w:rsidRPr="0011733B">
        <w:rPr>
          <w:rFonts w:ascii="Arial" w:hAnsi="Arial" w:cs="Arial"/>
          <w:sz w:val="20"/>
          <w:szCs w:val="20"/>
        </w:rPr>
        <w:t>.</w:t>
      </w:r>
      <w:r w:rsidR="00F45B46" w:rsidRPr="00AC3288">
        <w:rPr>
          <w:rFonts w:ascii="Arial" w:hAnsi="Arial" w:cs="Arial"/>
          <w:sz w:val="20"/>
          <w:szCs w:val="20"/>
        </w:rPr>
        <w:t xml:space="preserve"> (</w:t>
      </w:r>
      <w:r w:rsidR="00460B63">
        <w:rPr>
          <w:rFonts w:ascii="Arial" w:hAnsi="Arial" w:cs="Arial"/>
          <w:sz w:val="20"/>
          <w:szCs w:val="20"/>
        </w:rPr>
        <w:t>XII. 3.</w:t>
      </w:r>
      <w:r w:rsidR="00F45B46" w:rsidRPr="00AC3288">
        <w:rPr>
          <w:rFonts w:ascii="Arial" w:hAnsi="Arial" w:cs="Arial"/>
          <w:sz w:val="20"/>
          <w:szCs w:val="20"/>
        </w:rPr>
        <w:t xml:space="preserve">) </w:t>
      </w:r>
      <w:r w:rsidR="009B159E" w:rsidRPr="00AC3288">
        <w:rPr>
          <w:rFonts w:ascii="Arial" w:hAnsi="Arial" w:cs="Arial"/>
          <w:sz w:val="20"/>
          <w:szCs w:val="20"/>
        </w:rPr>
        <w:t>MNB</w:t>
      </w:r>
      <w:r w:rsidR="00F45B46" w:rsidRPr="00AC3288">
        <w:rPr>
          <w:rFonts w:ascii="Arial" w:hAnsi="Arial" w:cs="Arial"/>
          <w:sz w:val="20"/>
          <w:szCs w:val="20"/>
        </w:rPr>
        <w:t xml:space="preserve"> rendelethez</w:t>
      </w:r>
      <w:bookmarkEnd w:id="0"/>
    </w:p>
    <w:p w14:paraId="078DC560" w14:textId="77777777" w:rsidR="003860F1" w:rsidRPr="00AC3288" w:rsidRDefault="003860F1" w:rsidP="00A92C83">
      <w:pPr>
        <w:rPr>
          <w:rFonts w:ascii="Arial" w:hAnsi="Arial" w:cs="Arial"/>
          <w:sz w:val="20"/>
          <w:szCs w:val="20"/>
        </w:rPr>
      </w:pPr>
    </w:p>
    <w:p w14:paraId="5CEE28EB" w14:textId="77777777" w:rsidR="00B87B88" w:rsidRPr="00B251F9" w:rsidRDefault="00B87B88" w:rsidP="00CC462B">
      <w:pPr>
        <w:jc w:val="center"/>
        <w:rPr>
          <w:rFonts w:ascii="Arial" w:hAnsi="Arial" w:cs="Arial"/>
          <w:i/>
          <w:sz w:val="20"/>
          <w:szCs w:val="20"/>
        </w:rPr>
      </w:pPr>
    </w:p>
    <w:p w14:paraId="37A4AE0A" w14:textId="77777777" w:rsidR="00B87B88" w:rsidRPr="00B251F9" w:rsidRDefault="00DA4615" w:rsidP="00B87B88">
      <w:pPr>
        <w:jc w:val="center"/>
        <w:rPr>
          <w:rFonts w:ascii="Arial" w:hAnsi="Arial" w:cs="Arial"/>
          <w:b/>
          <w:sz w:val="20"/>
          <w:szCs w:val="20"/>
        </w:rPr>
      </w:pPr>
      <w:r>
        <w:rPr>
          <w:rFonts w:ascii="Arial" w:hAnsi="Arial" w:cs="Arial"/>
          <w:b/>
          <w:sz w:val="20"/>
          <w:szCs w:val="20"/>
        </w:rPr>
        <w:t xml:space="preserve">A </w:t>
      </w:r>
      <w:r w:rsidR="00624EE4">
        <w:rPr>
          <w:rFonts w:ascii="Arial" w:hAnsi="Arial" w:cs="Arial"/>
          <w:b/>
          <w:sz w:val="20"/>
          <w:szCs w:val="20"/>
        </w:rPr>
        <w:t>kis</w:t>
      </w:r>
      <w:r>
        <w:rPr>
          <w:rFonts w:ascii="Arial" w:hAnsi="Arial" w:cs="Arial"/>
          <w:b/>
          <w:sz w:val="20"/>
          <w:szCs w:val="20"/>
        </w:rPr>
        <w:t xml:space="preserve">biztosító felügyeleti jelentése kitöltésére vonatkozó részletes </w:t>
      </w:r>
      <w:r w:rsidR="00B251F9">
        <w:rPr>
          <w:rFonts w:ascii="Arial" w:hAnsi="Arial" w:cs="Arial"/>
          <w:b/>
          <w:sz w:val="20"/>
          <w:szCs w:val="20"/>
        </w:rPr>
        <w:t>előírások</w:t>
      </w:r>
    </w:p>
    <w:p w14:paraId="43B59A56" w14:textId="77777777" w:rsidR="00BE1F8B" w:rsidRPr="00B251F9" w:rsidRDefault="00BE1F8B" w:rsidP="00B87B88">
      <w:pPr>
        <w:jc w:val="center"/>
        <w:rPr>
          <w:rFonts w:ascii="Arial" w:hAnsi="Arial" w:cs="Arial"/>
          <w:b/>
          <w:sz w:val="20"/>
          <w:szCs w:val="20"/>
        </w:rPr>
      </w:pPr>
    </w:p>
    <w:p w14:paraId="68778206" w14:textId="77777777" w:rsidR="00B87B88" w:rsidRPr="00B251F9" w:rsidRDefault="00B87B88" w:rsidP="00B87B88">
      <w:pPr>
        <w:jc w:val="center"/>
        <w:rPr>
          <w:rFonts w:ascii="Arial" w:hAnsi="Arial" w:cs="Arial"/>
          <w:b/>
          <w:sz w:val="20"/>
          <w:szCs w:val="20"/>
        </w:rPr>
      </w:pPr>
    </w:p>
    <w:p w14:paraId="4BC3FE5D" w14:textId="77777777" w:rsidR="00CC462B" w:rsidRPr="00AC3288" w:rsidRDefault="00AC3288" w:rsidP="00AC3288">
      <w:pPr>
        <w:keepNext/>
        <w:jc w:val="center"/>
        <w:rPr>
          <w:rFonts w:ascii="Arial" w:hAnsi="Arial" w:cs="Arial"/>
          <w:b/>
          <w:snapToGrid w:val="0"/>
          <w:sz w:val="20"/>
          <w:szCs w:val="20"/>
        </w:rPr>
      </w:pPr>
      <w:r w:rsidRPr="00AC3288">
        <w:rPr>
          <w:rFonts w:ascii="Arial" w:hAnsi="Arial" w:cs="Arial"/>
          <w:b/>
          <w:snapToGrid w:val="0"/>
          <w:sz w:val="20"/>
          <w:szCs w:val="20"/>
        </w:rPr>
        <w:t>I.</w:t>
      </w:r>
    </w:p>
    <w:p w14:paraId="39021BFD" w14:textId="77777777" w:rsidR="00997794" w:rsidRPr="00B251F9" w:rsidRDefault="00CC462B" w:rsidP="00AC3288">
      <w:pPr>
        <w:jc w:val="center"/>
        <w:rPr>
          <w:rFonts w:ascii="Arial" w:hAnsi="Arial" w:cs="Arial"/>
          <w:i/>
          <w:sz w:val="20"/>
          <w:szCs w:val="20"/>
        </w:rPr>
      </w:pPr>
      <w:r w:rsidRPr="00B251F9">
        <w:rPr>
          <w:rFonts w:ascii="Arial" w:eastAsia="Calibri" w:hAnsi="Arial" w:cs="Arial"/>
          <w:b/>
          <w:color w:val="000000"/>
          <w:sz w:val="20"/>
          <w:szCs w:val="20"/>
        </w:rPr>
        <w:t>A</w:t>
      </w:r>
      <w:r w:rsidR="00AC3288">
        <w:rPr>
          <w:rFonts w:ascii="Arial" w:eastAsia="Calibri" w:hAnsi="Arial" w:cs="Arial"/>
          <w:b/>
          <w:color w:val="000000"/>
          <w:sz w:val="20"/>
          <w:szCs w:val="20"/>
        </w:rPr>
        <w:t xml:space="preserve"> </w:t>
      </w:r>
      <w:r w:rsidR="00442320">
        <w:rPr>
          <w:rFonts w:ascii="Arial" w:eastAsia="Calibri" w:hAnsi="Arial" w:cs="Arial"/>
          <w:b/>
          <w:color w:val="000000"/>
          <w:sz w:val="20"/>
          <w:szCs w:val="20"/>
        </w:rPr>
        <w:t xml:space="preserve">felügyeleti jelentésre </w:t>
      </w:r>
      <w:r w:rsidR="00AC3288">
        <w:rPr>
          <w:rFonts w:ascii="Arial" w:eastAsia="Calibri" w:hAnsi="Arial" w:cs="Arial"/>
          <w:b/>
          <w:color w:val="000000"/>
          <w:sz w:val="20"/>
          <w:szCs w:val="20"/>
        </w:rPr>
        <w:t>vonatkozó általános szabályok</w:t>
      </w:r>
    </w:p>
    <w:p w14:paraId="20F88976" w14:textId="77777777" w:rsidR="00321849" w:rsidRPr="00B251F9" w:rsidRDefault="00321849" w:rsidP="00FC413D">
      <w:pPr>
        <w:spacing w:before="240" w:after="120"/>
        <w:ind w:firstLine="709"/>
        <w:jc w:val="both"/>
        <w:rPr>
          <w:rFonts w:ascii="Arial" w:hAnsi="Arial" w:cs="Arial"/>
          <w:sz w:val="20"/>
          <w:szCs w:val="20"/>
        </w:rPr>
      </w:pPr>
    </w:p>
    <w:p w14:paraId="79BE3174" w14:textId="77777777" w:rsidR="00406047" w:rsidRDefault="00406047" w:rsidP="00406047">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107C3B2F" w14:textId="17173342" w:rsidR="00406047" w:rsidRDefault="00406047" w:rsidP="00406047">
      <w:pPr>
        <w:jc w:val="both"/>
        <w:rPr>
          <w:rFonts w:ascii="Arial" w:hAnsi="Arial" w:cs="Arial"/>
          <w:sz w:val="20"/>
          <w:szCs w:val="20"/>
        </w:rPr>
      </w:pPr>
      <w:r w:rsidRPr="002E7DE9">
        <w:rPr>
          <w:rFonts w:ascii="Arial" w:hAnsi="Arial" w:cs="Arial"/>
          <w:sz w:val="20"/>
          <w:szCs w:val="20"/>
        </w:rPr>
        <w:t xml:space="preserve">A </w:t>
      </w:r>
      <w:r w:rsidR="00442320">
        <w:rPr>
          <w:rFonts w:ascii="Arial" w:hAnsi="Arial" w:cs="Arial"/>
          <w:sz w:val="20"/>
          <w:szCs w:val="20"/>
        </w:rPr>
        <w:t>felügyeleti jelentés</w:t>
      </w:r>
      <w:r w:rsidR="00442320" w:rsidRPr="002E7DE9">
        <w:rPr>
          <w:rFonts w:ascii="Arial" w:hAnsi="Arial" w:cs="Arial"/>
          <w:sz w:val="20"/>
          <w:szCs w:val="20"/>
        </w:rPr>
        <w:t xml:space="preserve"> </w:t>
      </w:r>
      <w:r w:rsidRPr="002E7DE9">
        <w:rPr>
          <w:rFonts w:ascii="Arial" w:hAnsi="Arial" w:cs="Arial"/>
          <w:sz w:val="20"/>
          <w:szCs w:val="20"/>
        </w:rPr>
        <w:t>teljesítése során alkalmazandó jogszabályok körét az 1. melléklet 1. pontja, a táblákban és a kitöltési előírásokban használt fogalmak, rövidítések értelmezésére vonatkozó rendelkezést az 1. melléklet 2. pontja határozza meg.</w:t>
      </w:r>
    </w:p>
    <w:p w14:paraId="7016330E" w14:textId="77777777" w:rsidR="00F3582A" w:rsidRDefault="00F3582A" w:rsidP="00406047">
      <w:pPr>
        <w:jc w:val="both"/>
        <w:rPr>
          <w:rFonts w:ascii="Arial" w:hAnsi="Arial" w:cs="Arial"/>
          <w:b/>
          <w:sz w:val="20"/>
          <w:szCs w:val="20"/>
        </w:rPr>
      </w:pPr>
    </w:p>
    <w:p w14:paraId="08F74049" w14:textId="77777777" w:rsidR="00406047" w:rsidRPr="00FD48E1" w:rsidRDefault="00406047" w:rsidP="00406047">
      <w:pPr>
        <w:jc w:val="both"/>
        <w:rPr>
          <w:rFonts w:ascii="Arial" w:hAnsi="Arial" w:cs="Arial"/>
          <w:b/>
          <w:sz w:val="20"/>
          <w:szCs w:val="20"/>
        </w:rPr>
      </w:pPr>
      <w:r>
        <w:rPr>
          <w:rFonts w:ascii="Arial" w:hAnsi="Arial" w:cs="Arial"/>
          <w:b/>
          <w:sz w:val="20"/>
          <w:szCs w:val="20"/>
        </w:rPr>
        <w:t xml:space="preserve">2. </w:t>
      </w:r>
      <w:r w:rsidRPr="00FD48E1">
        <w:rPr>
          <w:rFonts w:ascii="Arial" w:hAnsi="Arial" w:cs="Arial"/>
          <w:b/>
          <w:sz w:val="20"/>
          <w:szCs w:val="20"/>
        </w:rPr>
        <w:t>A</w:t>
      </w:r>
      <w:r w:rsidR="00442320">
        <w:rPr>
          <w:rFonts w:ascii="Arial" w:hAnsi="Arial" w:cs="Arial"/>
          <w:b/>
          <w:sz w:val="20"/>
          <w:szCs w:val="20"/>
        </w:rPr>
        <w:t xml:space="preserve"> felügyeleti jelentés</w:t>
      </w:r>
      <w:r w:rsidR="00442320" w:rsidRPr="00FD48E1">
        <w:rPr>
          <w:rFonts w:ascii="Arial" w:hAnsi="Arial" w:cs="Arial"/>
          <w:b/>
          <w:sz w:val="20"/>
          <w:szCs w:val="20"/>
        </w:rPr>
        <w:t xml:space="preserve"> </w:t>
      </w:r>
      <w:r w:rsidRPr="00FD48E1">
        <w:rPr>
          <w:rFonts w:ascii="Arial" w:hAnsi="Arial" w:cs="Arial"/>
          <w:b/>
          <w:sz w:val="20"/>
          <w:szCs w:val="20"/>
        </w:rPr>
        <w:t>formai követelményei</w:t>
      </w:r>
    </w:p>
    <w:p w14:paraId="1069EB91" w14:textId="77777777" w:rsidR="00406047" w:rsidRPr="00FD48E1" w:rsidRDefault="00406047" w:rsidP="00406047">
      <w:pPr>
        <w:spacing w:after="120"/>
        <w:jc w:val="both"/>
        <w:rPr>
          <w:rFonts w:ascii="Arial" w:hAnsi="Arial" w:cs="Arial"/>
          <w:snapToGrid w:val="0"/>
          <w:sz w:val="20"/>
          <w:szCs w:val="20"/>
        </w:rPr>
      </w:pPr>
      <w:r>
        <w:rPr>
          <w:rFonts w:ascii="Arial" w:hAnsi="Arial" w:cs="Arial"/>
          <w:snapToGrid w:val="0"/>
          <w:sz w:val="20"/>
          <w:szCs w:val="20"/>
        </w:rPr>
        <w:t>A</w:t>
      </w:r>
      <w:r w:rsidR="00442320">
        <w:rPr>
          <w:rFonts w:ascii="Arial" w:hAnsi="Arial" w:cs="Arial"/>
          <w:snapToGrid w:val="0"/>
          <w:sz w:val="20"/>
          <w:szCs w:val="20"/>
        </w:rPr>
        <w:t xml:space="preserve"> felügyeleti jelentés </w:t>
      </w:r>
      <w:r>
        <w:rPr>
          <w:rFonts w:ascii="Arial" w:hAnsi="Arial" w:cs="Arial"/>
          <w:snapToGrid w:val="0"/>
          <w:sz w:val="20"/>
          <w:szCs w:val="20"/>
        </w:rPr>
        <w:t>formai követelményeit az 1. melléklet 3. pontja határozza meg.</w:t>
      </w:r>
    </w:p>
    <w:p w14:paraId="4A7ED23F" w14:textId="77777777" w:rsidR="00406047" w:rsidRPr="00FD48E1" w:rsidRDefault="00406047" w:rsidP="00406047">
      <w:pPr>
        <w:spacing w:before="240"/>
        <w:jc w:val="both"/>
        <w:rPr>
          <w:rFonts w:ascii="Arial" w:hAnsi="Arial" w:cs="Arial"/>
          <w:b/>
          <w:sz w:val="20"/>
          <w:szCs w:val="20"/>
        </w:rPr>
      </w:pPr>
      <w:r>
        <w:rPr>
          <w:rFonts w:ascii="Arial" w:hAnsi="Arial" w:cs="Arial"/>
          <w:b/>
          <w:sz w:val="20"/>
          <w:szCs w:val="20"/>
        </w:rPr>
        <w:t>3</w:t>
      </w:r>
      <w:r w:rsidRPr="00FD48E1">
        <w:rPr>
          <w:rFonts w:ascii="Arial" w:hAnsi="Arial" w:cs="Arial"/>
          <w:b/>
          <w:sz w:val="20"/>
          <w:szCs w:val="20"/>
        </w:rPr>
        <w:t xml:space="preserve">. A </w:t>
      </w:r>
      <w:r w:rsidR="00442320">
        <w:rPr>
          <w:rFonts w:ascii="Arial" w:hAnsi="Arial" w:cs="Arial"/>
          <w:b/>
          <w:sz w:val="20"/>
          <w:szCs w:val="20"/>
        </w:rPr>
        <w:t>felügyeleti jelentés</w:t>
      </w:r>
      <w:r w:rsidR="00442320" w:rsidRPr="00FD48E1">
        <w:rPr>
          <w:rFonts w:ascii="Arial" w:hAnsi="Arial" w:cs="Arial"/>
          <w:b/>
          <w:sz w:val="20"/>
          <w:szCs w:val="20"/>
        </w:rPr>
        <w:t xml:space="preserve"> </w:t>
      </w:r>
      <w:r w:rsidRPr="00FD48E1">
        <w:rPr>
          <w:rFonts w:ascii="Arial" w:hAnsi="Arial" w:cs="Arial"/>
          <w:b/>
          <w:sz w:val="20"/>
          <w:szCs w:val="20"/>
        </w:rPr>
        <w:t>tartalmi követelményei</w:t>
      </w:r>
    </w:p>
    <w:p w14:paraId="7E549A0B" w14:textId="77777777" w:rsidR="00406047" w:rsidRDefault="00406047" w:rsidP="00406047">
      <w:pPr>
        <w:spacing w:after="120"/>
        <w:jc w:val="both"/>
        <w:rPr>
          <w:rFonts w:ascii="Arial" w:hAnsi="Arial" w:cs="Arial"/>
          <w:sz w:val="20"/>
          <w:szCs w:val="20"/>
        </w:rPr>
      </w:pPr>
      <w:r>
        <w:rPr>
          <w:rFonts w:ascii="Arial" w:hAnsi="Arial" w:cs="Arial"/>
          <w:sz w:val="20"/>
          <w:szCs w:val="20"/>
        </w:rPr>
        <w:t xml:space="preserve">A </w:t>
      </w:r>
      <w:r w:rsidR="00442320">
        <w:rPr>
          <w:rFonts w:ascii="Arial" w:hAnsi="Arial" w:cs="Arial"/>
          <w:sz w:val="20"/>
          <w:szCs w:val="20"/>
        </w:rPr>
        <w:t xml:space="preserve">felügyeleti jelentés </w:t>
      </w:r>
      <w:r>
        <w:rPr>
          <w:rFonts w:ascii="Arial" w:hAnsi="Arial" w:cs="Arial"/>
          <w:sz w:val="20"/>
          <w:szCs w:val="20"/>
        </w:rPr>
        <w:t>tartalmi követelményeit az 1. melléklet 4. pontja határozza meg.</w:t>
      </w:r>
    </w:p>
    <w:p w14:paraId="0EA68C10" w14:textId="77777777" w:rsidR="008F4CB1" w:rsidRPr="00B251F9" w:rsidRDefault="008F4CB1" w:rsidP="0024798A">
      <w:pPr>
        <w:keepNext/>
        <w:ind w:left="284"/>
        <w:rPr>
          <w:rFonts w:ascii="Arial" w:hAnsi="Arial" w:cs="Arial"/>
          <w:bCs/>
          <w:sz w:val="20"/>
          <w:highlight w:val="yellow"/>
        </w:rPr>
      </w:pPr>
    </w:p>
    <w:p w14:paraId="2658033A" w14:textId="77777777" w:rsidR="0040679A" w:rsidRPr="00B251F9" w:rsidRDefault="0040679A" w:rsidP="0024798A">
      <w:pPr>
        <w:spacing w:before="120"/>
        <w:rPr>
          <w:rFonts w:ascii="Arial" w:hAnsi="Arial" w:cs="Arial"/>
          <w:b/>
          <w:bCs/>
          <w:sz w:val="20"/>
          <w:szCs w:val="20"/>
        </w:rPr>
      </w:pPr>
    </w:p>
    <w:p w14:paraId="19809181" w14:textId="77777777" w:rsidR="00CB0B2D" w:rsidRPr="00AC3288" w:rsidRDefault="00AC3288" w:rsidP="00CD0501">
      <w:pPr>
        <w:keepNext/>
        <w:ind w:left="862" w:hanging="862"/>
        <w:jc w:val="center"/>
        <w:rPr>
          <w:rFonts w:ascii="Arial" w:hAnsi="Arial" w:cs="Arial"/>
          <w:b/>
          <w:sz w:val="20"/>
          <w:szCs w:val="20"/>
        </w:rPr>
      </w:pPr>
      <w:r w:rsidRPr="00AC3288">
        <w:rPr>
          <w:rFonts w:ascii="Arial" w:hAnsi="Arial" w:cs="Arial"/>
          <w:b/>
          <w:sz w:val="20"/>
          <w:szCs w:val="20"/>
        </w:rPr>
        <w:t>II.</w:t>
      </w:r>
    </w:p>
    <w:p w14:paraId="745AB5A3" w14:textId="77777777" w:rsidR="00444DC9" w:rsidRPr="00B251F9" w:rsidRDefault="002338F8" w:rsidP="00CD0501">
      <w:pPr>
        <w:keepNext/>
        <w:jc w:val="center"/>
        <w:rPr>
          <w:rFonts w:ascii="Arial" w:hAnsi="Arial" w:cs="Arial"/>
          <w:b/>
          <w:bCs/>
          <w:caps/>
          <w:sz w:val="20"/>
          <w:szCs w:val="20"/>
        </w:rPr>
      </w:pPr>
      <w:r w:rsidRPr="00B251F9">
        <w:rPr>
          <w:rFonts w:ascii="Arial" w:hAnsi="Arial" w:cs="Arial"/>
          <w:b/>
          <w:bCs/>
          <w:sz w:val="20"/>
          <w:szCs w:val="20"/>
        </w:rPr>
        <w:t xml:space="preserve">A </w:t>
      </w:r>
      <w:r w:rsidR="006A196F">
        <w:rPr>
          <w:rFonts w:ascii="Arial" w:hAnsi="Arial" w:cs="Arial"/>
          <w:b/>
          <w:bCs/>
          <w:sz w:val="20"/>
          <w:szCs w:val="20"/>
        </w:rPr>
        <w:t>kis</w:t>
      </w:r>
      <w:r w:rsidR="00AC3288">
        <w:rPr>
          <w:rFonts w:ascii="Arial" w:hAnsi="Arial" w:cs="Arial"/>
          <w:b/>
          <w:bCs/>
          <w:sz w:val="20"/>
          <w:szCs w:val="20"/>
        </w:rPr>
        <w:t>biztosító</w:t>
      </w:r>
      <w:r w:rsidR="00C20436">
        <w:rPr>
          <w:rFonts w:ascii="Arial" w:hAnsi="Arial" w:cs="Arial"/>
          <w:b/>
          <w:bCs/>
          <w:sz w:val="20"/>
          <w:szCs w:val="20"/>
        </w:rPr>
        <w:t>-</w:t>
      </w:r>
      <w:r w:rsidR="004C2BFE">
        <w:rPr>
          <w:rFonts w:ascii="Arial" w:hAnsi="Arial" w:cs="Arial"/>
          <w:b/>
          <w:bCs/>
          <w:sz w:val="20"/>
          <w:szCs w:val="20"/>
        </w:rPr>
        <w:t>egyesületnek nem minősülő kisbiztosító</w:t>
      </w:r>
      <w:r w:rsidR="00AC3288">
        <w:rPr>
          <w:rFonts w:ascii="Arial" w:hAnsi="Arial" w:cs="Arial"/>
          <w:b/>
          <w:bCs/>
          <w:sz w:val="20"/>
          <w:szCs w:val="20"/>
        </w:rPr>
        <w:t xml:space="preserve"> éves felügyeleti jelentése</w:t>
      </w:r>
    </w:p>
    <w:p w14:paraId="56F71BC2" w14:textId="77777777" w:rsidR="00E163C8" w:rsidRPr="00B251F9" w:rsidRDefault="00E163C8" w:rsidP="00DB4BDE">
      <w:pPr>
        <w:keepNext/>
        <w:spacing w:before="120"/>
        <w:jc w:val="center"/>
        <w:rPr>
          <w:rFonts w:ascii="Arial" w:hAnsi="Arial" w:cs="Arial"/>
          <w:b/>
          <w:bCs/>
          <w:caps/>
          <w:sz w:val="20"/>
          <w:szCs w:val="20"/>
        </w:rPr>
      </w:pPr>
    </w:p>
    <w:p w14:paraId="60F0D0E5" w14:textId="77777777" w:rsidR="00444DC9" w:rsidRPr="00B251F9" w:rsidRDefault="00B90B31" w:rsidP="00DB4BDE">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118ABEDB"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w:t>
      </w:r>
      <w:r w:rsidR="00BC0F1D">
        <w:rPr>
          <w:rFonts w:ascii="Arial" w:hAnsi="Arial" w:cs="Arial"/>
          <w:sz w:val="20"/>
          <w:szCs w:val="20"/>
        </w:rPr>
        <w:t>táblákna</w:t>
      </w:r>
      <w:r w:rsidRPr="00B251F9">
        <w:rPr>
          <w:rFonts w:ascii="Arial" w:hAnsi="Arial" w:cs="Arial"/>
          <w:sz w:val="20"/>
          <w:szCs w:val="20"/>
        </w:rPr>
        <w:t xml:space="preserve">k minden esetben a tárgyidőszak egészére vonatkozó adatokat kell tartalmazniuk. </w:t>
      </w:r>
    </w:p>
    <w:p w14:paraId="12C88CF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w:t>
      </w:r>
      <w:r w:rsidR="005E36A7">
        <w:rPr>
          <w:rFonts w:ascii="Arial" w:hAnsi="Arial" w:cs="Arial"/>
          <w:sz w:val="20"/>
          <w:szCs w:val="20"/>
        </w:rPr>
        <w:t xml:space="preserve"> felügyeleti jelentésben</w:t>
      </w:r>
      <w:r w:rsidRPr="00B251F9">
        <w:rPr>
          <w:rFonts w:ascii="Arial" w:hAnsi="Arial" w:cs="Arial"/>
          <w:sz w:val="20"/>
          <w:szCs w:val="20"/>
        </w:rPr>
        <w:t xml:space="preserve"> életbiztosítási ágazat</w:t>
      </w:r>
      <w:r w:rsidR="00CD0501">
        <w:rPr>
          <w:rFonts w:ascii="Arial" w:hAnsi="Arial" w:cs="Arial"/>
          <w:sz w:val="20"/>
          <w:szCs w:val="20"/>
        </w:rPr>
        <w:t>nak</w:t>
      </w:r>
      <w:r w:rsidRPr="00B251F9">
        <w:rPr>
          <w:rFonts w:ascii="Arial" w:hAnsi="Arial" w:cs="Arial"/>
          <w:sz w:val="20"/>
          <w:szCs w:val="20"/>
        </w:rPr>
        <w:t xml:space="preserve"> a Bit</w:t>
      </w:r>
      <w:r w:rsidR="007F5AF9" w:rsidRPr="00B251F9">
        <w:rPr>
          <w:rFonts w:ascii="Arial" w:hAnsi="Arial" w:cs="Arial"/>
          <w:sz w:val="20"/>
          <w:szCs w:val="20"/>
        </w:rPr>
        <w:t>.</w:t>
      </w:r>
      <w:r w:rsidRPr="00B251F9">
        <w:rPr>
          <w:rFonts w:ascii="Arial" w:hAnsi="Arial" w:cs="Arial"/>
          <w:sz w:val="20"/>
          <w:szCs w:val="20"/>
        </w:rPr>
        <w:t xml:space="preserve"> </w:t>
      </w:r>
      <w:r w:rsidRPr="00BE55B5">
        <w:rPr>
          <w:rFonts w:ascii="Arial" w:hAnsi="Arial" w:cs="Arial"/>
          <w:sz w:val="20"/>
          <w:szCs w:val="20"/>
        </w:rPr>
        <w:t>2. mellékletében</w:t>
      </w:r>
      <w:r w:rsidRPr="00B251F9">
        <w:rPr>
          <w:rFonts w:ascii="Arial" w:hAnsi="Arial" w:cs="Arial"/>
          <w:sz w:val="20"/>
          <w:szCs w:val="20"/>
        </w:rPr>
        <w:t xml:space="preserve"> </w:t>
      </w:r>
      <w:r w:rsidR="00624EE4">
        <w:rPr>
          <w:rFonts w:ascii="Arial" w:hAnsi="Arial" w:cs="Arial"/>
          <w:sz w:val="20"/>
          <w:szCs w:val="20"/>
        </w:rPr>
        <w:t>arab</w:t>
      </w:r>
      <w:r w:rsidR="00624EE4" w:rsidRPr="00B251F9">
        <w:rPr>
          <w:rFonts w:ascii="Arial" w:hAnsi="Arial" w:cs="Arial"/>
          <w:sz w:val="20"/>
          <w:szCs w:val="20"/>
        </w:rPr>
        <w:t xml:space="preserve"> </w:t>
      </w:r>
      <w:r w:rsidRPr="00B251F9">
        <w:rPr>
          <w:rFonts w:ascii="Arial" w:hAnsi="Arial" w:cs="Arial"/>
          <w:sz w:val="20"/>
          <w:szCs w:val="20"/>
        </w:rPr>
        <w:t xml:space="preserve">számokkal </w:t>
      </w:r>
      <w:r w:rsidR="00CD0501">
        <w:rPr>
          <w:rFonts w:ascii="Arial" w:hAnsi="Arial" w:cs="Arial"/>
          <w:sz w:val="20"/>
          <w:szCs w:val="20"/>
        </w:rPr>
        <w:t>jelölt</w:t>
      </w:r>
      <w:r w:rsidRPr="00B251F9">
        <w:rPr>
          <w:rFonts w:ascii="Arial" w:hAnsi="Arial" w:cs="Arial"/>
          <w:sz w:val="20"/>
          <w:szCs w:val="20"/>
        </w:rPr>
        <w:t xml:space="preserve"> „termékcsoportok” tekintendők.</w:t>
      </w:r>
    </w:p>
    <w:p w14:paraId="32D56694" w14:textId="77777777" w:rsidR="00444DC9" w:rsidRPr="00B251F9" w:rsidRDefault="00BC0F1D" w:rsidP="007C5222">
      <w:pPr>
        <w:spacing w:before="120"/>
        <w:jc w:val="both"/>
        <w:rPr>
          <w:rFonts w:ascii="Arial" w:hAnsi="Arial" w:cs="Arial"/>
          <w:sz w:val="20"/>
          <w:szCs w:val="20"/>
        </w:rPr>
      </w:pPr>
      <w:r>
        <w:rPr>
          <w:rFonts w:ascii="Arial" w:hAnsi="Arial" w:cs="Arial"/>
          <w:sz w:val="20"/>
          <w:szCs w:val="20"/>
        </w:rPr>
        <w:t>A 42A1B, 42A1D és 42A1F táblá</w:t>
      </w:r>
      <w:r w:rsidR="00444DC9" w:rsidRPr="00B251F9">
        <w:rPr>
          <w:rFonts w:ascii="Arial" w:hAnsi="Arial" w:cs="Arial"/>
          <w:sz w:val="20"/>
          <w:szCs w:val="20"/>
        </w:rPr>
        <w:t xml:space="preserve">ban, valamint a 42A2A, 42A3A1, 42A3A2, 42A3A3, 42A3B, 42A14A és </w:t>
      </w:r>
      <w:r>
        <w:rPr>
          <w:rFonts w:ascii="Arial" w:hAnsi="Arial" w:cs="Arial"/>
          <w:sz w:val="20"/>
          <w:szCs w:val="20"/>
        </w:rPr>
        <w:t>42A14B tábl</w:t>
      </w:r>
      <w:r w:rsidR="001006A0">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w:t>
      </w:r>
      <w:r w:rsidR="008C16BB" w:rsidRPr="00B251F9">
        <w:rPr>
          <w:rFonts w:ascii="Arial" w:hAnsi="Arial" w:cs="Arial"/>
          <w:sz w:val="20"/>
          <w:szCs w:val="20"/>
        </w:rPr>
        <w:t xml:space="preserve">hagyományos </w:t>
      </w:r>
      <w:r w:rsidR="00444DC9" w:rsidRPr="00B251F9">
        <w:rPr>
          <w:rFonts w:ascii="Arial" w:hAnsi="Arial" w:cs="Arial"/>
          <w:sz w:val="20"/>
          <w:szCs w:val="20"/>
        </w:rPr>
        <w:t>életbiztosításokkal kapcsolatos) baleset és betegség kiegészítő biztosítással kapcsolatos adatok külön soron, a „Hagyományos életbiztosítások” alatt, a Baleset és betegség kiegészítő biztosítások elnevezésű soron kerülnek bemutatásra.</w:t>
      </w:r>
    </w:p>
    <w:p w14:paraId="3FCD1D19" w14:textId="481CC81C"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baleset és betegség kiegészítő biztosítások állománydíj-, díj- és kárrészeit, valamint biztosítási összegét a főbiztosítástól leválasztva kell kimutatni. </w:t>
      </w:r>
      <w:r w:rsidR="00F777A1" w:rsidRPr="00B251F9">
        <w:rPr>
          <w:rFonts w:ascii="Arial" w:hAnsi="Arial" w:cs="Arial"/>
          <w:sz w:val="20"/>
          <w:szCs w:val="20"/>
        </w:rPr>
        <w:t xml:space="preserve">A </w:t>
      </w:r>
      <w:r w:rsidR="00BC0F1D">
        <w:rPr>
          <w:rFonts w:ascii="Arial" w:hAnsi="Arial" w:cs="Arial"/>
          <w:sz w:val="20"/>
          <w:szCs w:val="20"/>
        </w:rPr>
        <w:t>42A1D és 42A1F táblá</w:t>
      </w:r>
      <w:r w:rsidRPr="00B251F9">
        <w:rPr>
          <w:rFonts w:ascii="Arial" w:hAnsi="Arial" w:cs="Arial"/>
          <w:sz w:val="20"/>
          <w:szCs w:val="20"/>
        </w:rPr>
        <w:t>ban, a 42A2A, 4</w:t>
      </w:r>
      <w:r w:rsidR="00BC0F1D">
        <w:rPr>
          <w:rFonts w:ascii="Arial" w:hAnsi="Arial" w:cs="Arial"/>
          <w:sz w:val="20"/>
          <w:szCs w:val="20"/>
        </w:rPr>
        <w:t>2A3A1, 42A3A3 és 42A3B tábl</w:t>
      </w:r>
      <w:r w:rsidR="001006A0">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w:t>
      </w:r>
      <w:r w:rsidR="00F777A1" w:rsidRPr="00B251F9">
        <w:rPr>
          <w:rFonts w:ascii="Arial" w:hAnsi="Arial" w:cs="Arial"/>
          <w:sz w:val="20"/>
          <w:szCs w:val="20"/>
        </w:rPr>
        <w:t>t</w:t>
      </w:r>
      <w:r w:rsidRPr="00B251F9">
        <w:rPr>
          <w:rFonts w:ascii="Arial" w:hAnsi="Arial" w:cs="Arial"/>
          <w:sz w:val="20"/>
          <w:szCs w:val="20"/>
        </w:rPr>
        <w:t xml:space="preserve"> külön soron </w:t>
      </w:r>
      <w:r w:rsidR="008C16BB" w:rsidRPr="00B251F9">
        <w:rPr>
          <w:rFonts w:ascii="Arial" w:hAnsi="Arial" w:cs="Arial"/>
          <w:sz w:val="20"/>
          <w:szCs w:val="20"/>
        </w:rPr>
        <w:t>[</w:t>
      </w:r>
      <w:r w:rsidRPr="00B251F9">
        <w:rPr>
          <w:rFonts w:ascii="Arial" w:hAnsi="Arial" w:cs="Arial"/>
          <w:sz w:val="20"/>
          <w:szCs w:val="20"/>
        </w:rPr>
        <w:t>a Bit. 2. mellékletében szereplő struktúrának</w:t>
      </w:r>
      <w:r w:rsidR="00CD0501">
        <w:rPr>
          <w:rFonts w:ascii="Arial" w:hAnsi="Arial" w:cs="Arial"/>
          <w:sz w:val="20"/>
          <w:szCs w:val="20"/>
        </w:rPr>
        <w:t xml:space="preserve"> megfelelően</w:t>
      </w:r>
      <w:r w:rsidRPr="00B251F9">
        <w:rPr>
          <w:rFonts w:ascii="Arial" w:hAnsi="Arial" w:cs="Arial"/>
          <w:sz w:val="20"/>
          <w:szCs w:val="20"/>
        </w:rPr>
        <w:t xml:space="preserve">, és </w:t>
      </w:r>
      <w:r w:rsidR="00991F47" w:rsidRPr="00B251F9">
        <w:rPr>
          <w:rFonts w:ascii="Arial" w:hAnsi="Arial" w:cs="Arial"/>
          <w:sz w:val="20"/>
          <w:szCs w:val="20"/>
        </w:rPr>
        <w:t>alátámasztva</w:t>
      </w:r>
      <w:r w:rsidR="00991F47">
        <w:rPr>
          <w:rFonts w:ascii="Arial" w:hAnsi="Arial" w:cs="Arial"/>
          <w:sz w:val="20"/>
          <w:szCs w:val="20"/>
        </w:rPr>
        <w:t xml:space="preserve"> </w:t>
      </w:r>
      <w:r w:rsidRPr="00B251F9">
        <w:rPr>
          <w:rFonts w:ascii="Arial" w:hAnsi="Arial" w:cs="Arial"/>
          <w:sz w:val="20"/>
          <w:szCs w:val="20"/>
        </w:rPr>
        <w:t>az</w:t>
      </w:r>
      <w:r w:rsidR="004A7DC3" w:rsidRPr="00B251F9">
        <w:rPr>
          <w:rFonts w:ascii="Arial" w:hAnsi="Arial" w:cs="Arial"/>
          <w:sz w:val="20"/>
          <w:szCs w:val="20"/>
        </w:rPr>
        <w:t xml:space="preserve"> életbiztosítási szavatoló tőke </w:t>
      </w:r>
      <w:r w:rsidRPr="00991F47">
        <w:rPr>
          <w:rFonts w:ascii="Arial" w:hAnsi="Arial" w:cs="Arial"/>
          <w:sz w:val="20"/>
          <w:szCs w:val="20"/>
        </w:rPr>
        <w:t>szám</w:t>
      </w:r>
      <w:r w:rsidR="00D04C04" w:rsidRPr="00991F47">
        <w:rPr>
          <w:rFonts w:ascii="Arial" w:hAnsi="Arial" w:cs="Arial"/>
          <w:sz w:val="20"/>
          <w:szCs w:val="20"/>
        </w:rPr>
        <w:t>ítás</w:t>
      </w:r>
      <w:r w:rsidR="00D36298">
        <w:rPr>
          <w:rFonts w:ascii="Arial" w:hAnsi="Arial" w:cs="Arial"/>
          <w:sz w:val="20"/>
          <w:szCs w:val="20"/>
        </w:rPr>
        <w:t>ának</w:t>
      </w:r>
      <w:r w:rsidR="00D04C04" w:rsidRPr="00991F47">
        <w:rPr>
          <w:rFonts w:ascii="Arial" w:hAnsi="Arial" w:cs="Arial"/>
          <w:sz w:val="20"/>
          <w:szCs w:val="20"/>
        </w:rPr>
        <w:t xml:space="preserve"> </w:t>
      </w:r>
      <w:r w:rsidR="00D36298">
        <w:rPr>
          <w:rFonts w:ascii="Arial" w:hAnsi="Arial" w:cs="Arial"/>
          <w:sz w:val="20"/>
          <w:szCs w:val="20"/>
        </w:rPr>
        <w:t xml:space="preserve">a </w:t>
      </w:r>
      <w:r w:rsidR="00D36298">
        <w:rPr>
          <w:rFonts w:ascii="Arial" w:hAnsi="Arial" w:cs="Arial"/>
          <w:bCs/>
          <w:sz w:val="20"/>
          <w:szCs w:val="20"/>
        </w:rPr>
        <w:t>43/2015. (III. 12.) Korm. rendelet 2. melléklete szerinti</w:t>
      </w:r>
      <w:r w:rsidR="00D36298" w:rsidRPr="00B251F9">
        <w:rPr>
          <w:rFonts w:ascii="Arial" w:hAnsi="Arial" w:cs="Arial"/>
          <w:sz w:val="20"/>
          <w:szCs w:val="20"/>
        </w:rPr>
        <w:t xml:space="preserve"> </w:t>
      </w:r>
      <w:r w:rsidR="00D04C04" w:rsidRPr="00991F47">
        <w:rPr>
          <w:rFonts w:ascii="Arial" w:hAnsi="Arial" w:cs="Arial"/>
          <w:sz w:val="20"/>
          <w:szCs w:val="20"/>
        </w:rPr>
        <w:t>(L</w:t>
      </w:r>
      <w:r w:rsidR="00D04C04" w:rsidRPr="001D454C">
        <w:rPr>
          <w:rFonts w:ascii="Arial" w:hAnsi="Arial" w:cs="Arial"/>
          <w:sz w:val="20"/>
          <w:szCs w:val="20"/>
          <w:vertAlign w:val="subscript"/>
        </w:rPr>
        <w:t>2</w:t>
      </w:r>
      <w:r w:rsidR="00D04C04" w:rsidRPr="00991F47">
        <w:rPr>
          <w:rFonts w:ascii="Arial" w:hAnsi="Arial" w:cs="Arial"/>
          <w:sz w:val="20"/>
          <w:szCs w:val="20"/>
        </w:rPr>
        <w:t xml:space="preserve"> része)</w:t>
      </w:r>
      <w:r w:rsidR="00D04C04" w:rsidRPr="00B251F9">
        <w:rPr>
          <w:rFonts w:ascii="Arial" w:hAnsi="Arial" w:cs="Arial"/>
          <w:sz w:val="20"/>
          <w:szCs w:val="20"/>
        </w:rPr>
        <w:t xml:space="preserve"> követelményeivel</w:t>
      </w:r>
      <w:r w:rsidR="007F5AF9" w:rsidRPr="00B251F9">
        <w:rPr>
          <w:rFonts w:ascii="Arial" w:hAnsi="Arial" w:cs="Arial"/>
          <w:sz w:val="20"/>
          <w:szCs w:val="20"/>
        </w:rPr>
        <w:t>]</w:t>
      </w:r>
      <w:r w:rsidR="006F728F" w:rsidRPr="00B251F9">
        <w:rPr>
          <w:rFonts w:ascii="Arial" w:hAnsi="Arial" w:cs="Arial"/>
          <w:sz w:val="20"/>
          <w:szCs w:val="20"/>
        </w:rPr>
        <w:t xml:space="preserve"> </w:t>
      </w:r>
      <w:r w:rsidR="00F777A1" w:rsidRPr="00B251F9">
        <w:rPr>
          <w:rFonts w:ascii="Arial" w:hAnsi="Arial" w:cs="Arial"/>
          <w:sz w:val="20"/>
          <w:szCs w:val="20"/>
        </w:rPr>
        <w:t>kell kimutatni</w:t>
      </w:r>
      <w:r w:rsidRPr="00B251F9">
        <w:rPr>
          <w:rFonts w:ascii="Arial" w:hAnsi="Arial" w:cs="Arial"/>
          <w:sz w:val="20"/>
          <w:szCs w:val="20"/>
        </w:rPr>
        <w:t>. A</w:t>
      </w:r>
      <w:r w:rsidR="00AC7DA7">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3AE2200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1006A0">
        <w:rPr>
          <w:rFonts w:ascii="Arial" w:hAnsi="Arial" w:cs="Arial"/>
          <w:sz w:val="20"/>
          <w:szCs w:val="20"/>
        </w:rPr>
        <w:t>a</w:t>
      </w:r>
      <w:r w:rsidRPr="00B251F9">
        <w:rPr>
          <w:rFonts w:ascii="Arial" w:hAnsi="Arial" w:cs="Arial"/>
          <w:sz w:val="20"/>
          <w:szCs w:val="20"/>
        </w:rPr>
        <w:t xml:space="preserve"> a 42A1B, 42A1F megfelelő része, </w:t>
      </w:r>
      <w:r w:rsidR="00F777A1" w:rsidRPr="00B251F9">
        <w:rPr>
          <w:rFonts w:ascii="Arial" w:hAnsi="Arial" w:cs="Arial"/>
          <w:sz w:val="20"/>
          <w:szCs w:val="20"/>
        </w:rPr>
        <w:t xml:space="preserve">a </w:t>
      </w:r>
      <w:r w:rsidRPr="00B251F9">
        <w:rPr>
          <w:rFonts w:ascii="Arial" w:hAnsi="Arial" w:cs="Arial"/>
          <w:sz w:val="20"/>
          <w:szCs w:val="20"/>
        </w:rPr>
        <w:t>42A3A2, 42A3A3 megfelelő része, 42A3B (járadékosok száma), 42A14A és 42A14B.</w:t>
      </w:r>
    </w:p>
    <w:p w14:paraId="0FF44FA5" w14:textId="77777777" w:rsidR="005F2D38"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7F5AF9"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F777A1"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kell a leválasztást alkalmazni), tekintettel arra, hogy a szavatoló tőke számítás szempontjából is csak ezek kerülnek külön kezelésre. </w:t>
      </w:r>
    </w:p>
    <w:p w14:paraId="2AA013E8" w14:textId="77777777" w:rsidR="0009029B" w:rsidRPr="00B251F9" w:rsidRDefault="0009029B" w:rsidP="0009029B">
      <w:pPr>
        <w:spacing w:before="120"/>
        <w:ind w:firstLine="708"/>
        <w:jc w:val="both"/>
        <w:rPr>
          <w:rFonts w:ascii="Arial" w:hAnsi="Arial" w:cs="Arial"/>
          <w:b/>
          <w:sz w:val="20"/>
          <w:szCs w:val="20"/>
        </w:rPr>
      </w:pPr>
    </w:p>
    <w:p w14:paraId="5A287024" w14:textId="77777777" w:rsidR="00444DC9" w:rsidRPr="00B251F9" w:rsidRDefault="00DE321A" w:rsidP="003860F1">
      <w:pPr>
        <w:keepNext/>
        <w:spacing w:before="120"/>
        <w:jc w:val="both"/>
        <w:rPr>
          <w:rFonts w:ascii="Arial" w:hAnsi="Arial" w:cs="Arial"/>
          <w:b/>
          <w:sz w:val="20"/>
          <w:szCs w:val="20"/>
        </w:rPr>
      </w:pPr>
      <w:r>
        <w:rPr>
          <w:rFonts w:ascii="Arial" w:hAnsi="Arial" w:cs="Arial"/>
          <w:b/>
          <w:sz w:val="20"/>
          <w:szCs w:val="20"/>
        </w:rPr>
        <w:lastRenderedPageBreak/>
        <w:t xml:space="preserve">2. </w:t>
      </w:r>
      <w:r w:rsidR="00444DC9" w:rsidRPr="00B251F9">
        <w:rPr>
          <w:rFonts w:ascii="Arial" w:hAnsi="Arial" w:cs="Arial"/>
          <w:b/>
          <w:sz w:val="20"/>
          <w:szCs w:val="20"/>
        </w:rPr>
        <w:t>42A1A A biztosító nem</w:t>
      </w:r>
      <w:r w:rsidR="00056F78">
        <w:rPr>
          <w:rFonts w:ascii="Arial" w:hAnsi="Arial" w:cs="Arial"/>
          <w:b/>
          <w:sz w:val="20"/>
          <w:szCs w:val="20"/>
        </w:rPr>
        <w:t>-</w:t>
      </w:r>
      <w:r w:rsidR="00444DC9" w:rsidRPr="00B251F9">
        <w:rPr>
          <w:rFonts w:ascii="Arial" w:hAnsi="Arial" w:cs="Arial"/>
          <w:b/>
          <w:sz w:val="20"/>
          <w:szCs w:val="20"/>
        </w:rPr>
        <w:t>élet üzletág állományának bemutatása a tárgyidőszak végén (darab)</w:t>
      </w:r>
    </w:p>
    <w:p w14:paraId="5C62EC25"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5A0A23D4"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biztosítási szerződéseinek darabszámát, illetőleg annak változásait kell bemutatni, ágazatonként.</w:t>
      </w:r>
    </w:p>
    <w:p w14:paraId="520D546E"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CD0501">
        <w:rPr>
          <w:rFonts w:ascii="Arial" w:hAnsi="Arial" w:cs="Arial"/>
          <w:sz w:val="20"/>
          <w:szCs w:val="20"/>
        </w:rPr>
        <w:t xml:space="preserve">kell </w:t>
      </w:r>
      <w:r w:rsidRPr="00B251F9">
        <w:rPr>
          <w:rFonts w:ascii="Arial" w:hAnsi="Arial" w:cs="Arial"/>
          <w:sz w:val="20"/>
          <w:szCs w:val="20"/>
        </w:rPr>
        <w:t>ért</w:t>
      </w:r>
      <w:r w:rsidR="00CD0501">
        <w:rPr>
          <w:rFonts w:ascii="Arial" w:hAnsi="Arial" w:cs="Arial"/>
          <w:sz w:val="20"/>
          <w:szCs w:val="20"/>
        </w:rPr>
        <w:t>eni</w:t>
      </w:r>
      <w:r w:rsidR="00020F4E" w:rsidRPr="00B251F9">
        <w:rPr>
          <w:rFonts w:ascii="Arial" w:hAnsi="Arial" w:cs="Arial"/>
          <w:sz w:val="20"/>
          <w:szCs w:val="20"/>
        </w:rPr>
        <w:t>,</w:t>
      </w:r>
      <w:r w:rsidR="004F51EA" w:rsidRPr="00B251F9">
        <w:rPr>
          <w:rFonts w:ascii="Arial" w:hAnsi="Arial" w:cs="Arial"/>
          <w:sz w:val="20"/>
          <w:szCs w:val="20"/>
        </w:rPr>
        <w:t xml:space="preserve"> míg a járműbiztosítási ágazatokban állomány darabszámként a biztosított járművek darabszámát </w:t>
      </w:r>
      <w:r w:rsidR="008C16BB" w:rsidRPr="00B251F9">
        <w:rPr>
          <w:rFonts w:ascii="Arial" w:hAnsi="Arial" w:cs="Arial"/>
          <w:sz w:val="20"/>
          <w:szCs w:val="20"/>
        </w:rPr>
        <w:t xml:space="preserve">kell </w:t>
      </w:r>
      <w:r w:rsidR="004F51EA" w:rsidRPr="00B251F9">
        <w:rPr>
          <w:rFonts w:ascii="Arial" w:hAnsi="Arial" w:cs="Arial"/>
          <w:sz w:val="20"/>
          <w:szCs w:val="20"/>
        </w:rPr>
        <w:t>jelenteni.</w:t>
      </w:r>
    </w:p>
    <w:p w14:paraId="646CE6B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C16BB"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állományvesztésként (megszűnés oka szerinti megbontásban) is be kell mutatni.</w:t>
      </w:r>
    </w:p>
    <w:p w14:paraId="40DAC8E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245A0D0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baleset és betegség ágazatokban a szerződésekben biztosítottak létszámát fel kell tüntetni.</w:t>
      </w:r>
    </w:p>
    <w:p w14:paraId="2DB2877B"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oszlopai</w:t>
      </w:r>
    </w:p>
    <w:p w14:paraId="35044D88" w14:textId="77777777" w:rsidR="001B10E3"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1. </w:t>
      </w:r>
      <w:r w:rsidR="00CC462B" w:rsidRPr="00CD0501">
        <w:rPr>
          <w:rFonts w:ascii="Arial" w:hAnsi="Arial" w:cs="Arial"/>
          <w:i/>
          <w:sz w:val="20"/>
          <w:szCs w:val="20"/>
        </w:rPr>
        <w:t>oszlop</w:t>
      </w:r>
      <w:r w:rsidR="001B10E3" w:rsidRPr="00CD0501">
        <w:rPr>
          <w:rFonts w:ascii="Arial" w:hAnsi="Arial" w:cs="Arial"/>
          <w:i/>
          <w:sz w:val="20"/>
          <w:szCs w:val="20"/>
        </w:rPr>
        <w:t xml:space="preserve"> Nyitóállomány</w:t>
      </w:r>
    </w:p>
    <w:p w14:paraId="011F17B4"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CC462B" w:rsidRPr="00B251F9">
        <w:rPr>
          <w:rFonts w:ascii="Arial" w:hAnsi="Arial" w:cs="Arial"/>
          <w:sz w:val="20"/>
          <w:szCs w:val="20"/>
        </w:rPr>
        <w:t xml:space="preserve"> nyitóállomány</w:t>
      </w:r>
      <w:r w:rsidR="00444DC9" w:rsidRPr="00B251F9">
        <w:rPr>
          <w:rFonts w:ascii="Arial" w:hAnsi="Arial" w:cs="Arial"/>
          <w:sz w:val="20"/>
          <w:szCs w:val="20"/>
        </w:rPr>
        <w:t xml:space="preserve"> tartalmazza a tárgyév</w:t>
      </w:r>
      <w:r w:rsidR="004F51EA" w:rsidRPr="00B251F9">
        <w:rPr>
          <w:rFonts w:ascii="Arial" w:hAnsi="Arial" w:cs="Arial"/>
          <w:sz w:val="20"/>
          <w:szCs w:val="20"/>
        </w:rPr>
        <w:t xml:space="preserve"> január 1</w:t>
      </w:r>
      <w:r w:rsidR="00444DC9" w:rsidRPr="00B251F9">
        <w:rPr>
          <w:rFonts w:ascii="Arial" w:hAnsi="Arial" w:cs="Arial"/>
          <w:sz w:val="20"/>
          <w:szCs w:val="20"/>
        </w:rPr>
        <w:t>-</w:t>
      </w:r>
      <w:r w:rsidR="004F51EA"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20DCF7D5" w14:textId="77777777" w:rsidR="00193BE5"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2. </w:t>
      </w:r>
      <w:r w:rsidR="00CC462B" w:rsidRPr="00CD0501">
        <w:rPr>
          <w:rFonts w:ascii="Arial" w:hAnsi="Arial" w:cs="Arial"/>
          <w:i/>
          <w:sz w:val="20"/>
          <w:szCs w:val="20"/>
        </w:rPr>
        <w:t>oszlop</w:t>
      </w:r>
      <w:r w:rsidR="00193BE5" w:rsidRPr="00CD0501">
        <w:rPr>
          <w:rFonts w:ascii="Arial" w:hAnsi="Arial" w:cs="Arial"/>
          <w:i/>
          <w:sz w:val="20"/>
          <w:szCs w:val="20"/>
        </w:rPr>
        <w:t xml:space="preserve"> </w:t>
      </w:r>
      <w:r w:rsidR="001629E4">
        <w:rPr>
          <w:rFonts w:ascii="Arial" w:hAnsi="Arial" w:cs="Arial"/>
          <w:i/>
          <w:sz w:val="20"/>
          <w:szCs w:val="20"/>
        </w:rPr>
        <w:t>Fogyasztói árindex növekedésével érintett szerződések száma</w:t>
      </w:r>
    </w:p>
    <w:p w14:paraId="581C7CFF" w14:textId="77777777" w:rsidR="0011733B" w:rsidRDefault="00953BB3" w:rsidP="0011733B">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oszlopban </w:t>
      </w:r>
      <w:r w:rsidR="001629E4">
        <w:rPr>
          <w:rFonts w:ascii="Arial" w:hAnsi="Arial" w:cs="Arial"/>
          <w:sz w:val="20"/>
          <w:szCs w:val="20"/>
        </w:rPr>
        <w:t xml:space="preserve">a fogyasztói árindex változásából eredő díjnövekedéssel érintett </w:t>
      </w:r>
      <w:r w:rsidR="00444DC9" w:rsidRPr="00B251F9">
        <w:rPr>
          <w:rFonts w:ascii="Arial" w:hAnsi="Arial" w:cs="Arial"/>
          <w:sz w:val="20"/>
          <w:szCs w:val="20"/>
        </w:rPr>
        <w:t>állomány darabszámát kell szerepeltetni, és a január 1-</w:t>
      </w:r>
      <w:r w:rsidR="0024798A">
        <w:rPr>
          <w:rFonts w:ascii="Arial" w:hAnsi="Arial" w:cs="Arial"/>
          <w:sz w:val="20"/>
          <w:szCs w:val="20"/>
        </w:rPr>
        <w:t>je</w:t>
      </w:r>
      <w:r w:rsidR="00444DC9" w:rsidRPr="00B251F9">
        <w:rPr>
          <w:rFonts w:ascii="Arial" w:hAnsi="Arial" w:cs="Arial"/>
          <w:sz w:val="20"/>
          <w:szCs w:val="20"/>
        </w:rPr>
        <w:t xml:space="preserve">i </w:t>
      </w:r>
      <w:r w:rsidR="001629E4">
        <w:rPr>
          <w:rFonts w:ascii="Arial" w:hAnsi="Arial" w:cs="Arial"/>
          <w:sz w:val="20"/>
          <w:szCs w:val="20"/>
        </w:rPr>
        <w:t>növekedéssel érintett állományokat</w:t>
      </w:r>
      <w:r w:rsidR="001629E4" w:rsidRPr="00B251F9">
        <w:rPr>
          <w:rFonts w:ascii="Arial" w:hAnsi="Arial" w:cs="Arial"/>
          <w:sz w:val="20"/>
          <w:szCs w:val="20"/>
        </w:rPr>
        <w:t xml:space="preserve"> </w:t>
      </w:r>
      <w:r w:rsidR="00444DC9" w:rsidRPr="00B251F9">
        <w:rPr>
          <w:rFonts w:ascii="Arial" w:hAnsi="Arial" w:cs="Arial"/>
          <w:sz w:val="20"/>
          <w:szCs w:val="20"/>
        </w:rPr>
        <w:t>is a 2. oszlop tartalmazza.</w:t>
      </w:r>
      <w:r w:rsidR="00F118EA">
        <w:rPr>
          <w:rFonts w:ascii="Arial" w:hAnsi="Arial" w:cs="Arial"/>
          <w:sz w:val="20"/>
          <w:szCs w:val="20"/>
        </w:rPr>
        <w:t xml:space="preserve"> </w:t>
      </w:r>
    </w:p>
    <w:p w14:paraId="57F42714" w14:textId="77777777" w:rsidR="001006A0" w:rsidRPr="0011733B" w:rsidRDefault="001629E4" w:rsidP="0011733B">
      <w:pPr>
        <w:spacing w:before="120"/>
        <w:jc w:val="both"/>
        <w:rPr>
          <w:rFonts w:ascii="Arial" w:hAnsi="Arial" w:cs="Arial"/>
          <w:i/>
          <w:sz w:val="20"/>
          <w:szCs w:val="20"/>
        </w:rPr>
      </w:pPr>
      <w:r w:rsidRPr="0011733B">
        <w:rPr>
          <w:rFonts w:ascii="Arial" w:hAnsi="Arial" w:cs="Arial"/>
          <w:i/>
          <w:sz w:val="20"/>
          <w:szCs w:val="20"/>
        </w:rPr>
        <w:t xml:space="preserve">3. </w:t>
      </w:r>
      <w:r w:rsidR="001006A0" w:rsidRPr="0011733B">
        <w:rPr>
          <w:rFonts w:ascii="Arial" w:hAnsi="Arial" w:cs="Arial"/>
          <w:i/>
          <w:sz w:val="20"/>
          <w:szCs w:val="20"/>
        </w:rPr>
        <w:t xml:space="preserve">oszlop </w:t>
      </w:r>
      <w:r w:rsidRPr="0011733B">
        <w:rPr>
          <w:rFonts w:ascii="Arial" w:hAnsi="Arial" w:cs="Arial"/>
          <w:i/>
          <w:sz w:val="20"/>
          <w:szCs w:val="20"/>
        </w:rPr>
        <w:t>Fogyasztói árindex csökkenésével érintett szerződések száma</w:t>
      </w:r>
    </w:p>
    <w:p w14:paraId="4C8C03BB" w14:textId="77777777" w:rsidR="001006A0" w:rsidRPr="00B251F9" w:rsidRDefault="001006A0" w:rsidP="007C5222">
      <w:pPr>
        <w:spacing w:before="120"/>
        <w:jc w:val="both"/>
        <w:rPr>
          <w:rFonts w:ascii="Arial" w:hAnsi="Arial" w:cs="Arial"/>
          <w:sz w:val="20"/>
          <w:szCs w:val="20"/>
        </w:rPr>
      </w:pPr>
      <w:r w:rsidRPr="0011733B">
        <w:rPr>
          <w:rFonts w:ascii="Arial" w:hAnsi="Arial" w:cs="Arial"/>
          <w:sz w:val="20"/>
          <w:szCs w:val="20"/>
        </w:rPr>
        <w:t>Az oszlopban a</w:t>
      </w:r>
      <w:r w:rsidR="00F118EA" w:rsidRPr="0011733B">
        <w:rPr>
          <w:rFonts w:ascii="Arial" w:hAnsi="Arial" w:cs="Arial"/>
          <w:sz w:val="20"/>
          <w:szCs w:val="20"/>
        </w:rPr>
        <w:t xml:space="preserve"> </w:t>
      </w:r>
      <w:r w:rsidR="001629E4" w:rsidRPr="0011733B">
        <w:rPr>
          <w:rFonts w:ascii="Arial" w:hAnsi="Arial" w:cs="Arial"/>
          <w:sz w:val="20"/>
          <w:szCs w:val="20"/>
        </w:rPr>
        <w:t xml:space="preserve">fogyasztói árindex változásából eredő </w:t>
      </w:r>
      <w:r w:rsidRPr="0011733B">
        <w:rPr>
          <w:rFonts w:ascii="Arial" w:hAnsi="Arial" w:cs="Arial"/>
          <w:sz w:val="20"/>
          <w:szCs w:val="20"/>
        </w:rPr>
        <w:t>díjcsökkenéssel érintett állomány darabszámát kell jelenteni.</w:t>
      </w:r>
      <w:r w:rsidR="00F118EA" w:rsidRPr="0011733B">
        <w:rPr>
          <w:rFonts w:ascii="Arial" w:hAnsi="Arial" w:cs="Arial"/>
          <w:sz w:val="20"/>
          <w:szCs w:val="20"/>
        </w:rPr>
        <w:t xml:space="preserve"> </w:t>
      </w:r>
    </w:p>
    <w:p w14:paraId="3277F221"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4</w:t>
      </w:r>
      <w:r w:rsidR="00AD29A9" w:rsidRPr="00CD0501">
        <w:rPr>
          <w:rFonts w:ascii="Arial" w:hAnsi="Arial" w:cs="Arial"/>
          <w:i/>
          <w:sz w:val="20"/>
          <w:szCs w:val="20"/>
        </w:rPr>
        <w:t xml:space="preserve">. </w:t>
      </w:r>
      <w:r w:rsidR="00193BE5" w:rsidRPr="00CD0501">
        <w:rPr>
          <w:rFonts w:ascii="Arial" w:hAnsi="Arial" w:cs="Arial"/>
          <w:i/>
          <w:sz w:val="20"/>
          <w:szCs w:val="20"/>
        </w:rPr>
        <w:t>oszlop Szaporulat</w:t>
      </w:r>
    </w:p>
    <w:p w14:paraId="3E90A39F"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193BE5" w:rsidRPr="00B251F9">
        <w:rPr>
          <w:rFonts w:ascii="Arial" w:hAnsi="Arial" w:cs="Arial"/>
          <w:sz w:val="20"/>
          <w:szCs w:val="20"/>
        </w:rPr>
        <w:t xml:space="preserve"> </w:t>
      </w:r>
      <w:r w:rsidR="00193BE5" w:rsidRPr="00B251F9">
        <w:rPr>
          <w:rFonts w:ascii="Arial" w:hAnsi="Arial" w:cs="Arial"/>
          <w:bCs/>
          <w:sz w:val="20"/>
          <w:szCs w:val="20"/>
        </w:rPr>
        <w:t>reaktivált szerződések</w:t>
      </w:r>
      <w:r w:rsidR="00193BE5"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4DE1D71D"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6</w:t>
      </w:r>
      <w:r w:rsidR="00AD29A9" w:rsidRPr="00CD0501">
        <w:rPr>
          <w:rFonts w:ascii="Arial" w:hAnsi="Arial" w:cs="Arial"/>
          <w:i/>
          <w:sz w:val="20"/>
          <w:szCs w:val="20"/>
        </w:rPr>
        <w:t xml:space="preserve">. </w:t>
      </w:r>
      <w:r w:rsidR="00CC462B" w:rsidRPr="00CD0501">
        <w:rPr>
          <w:rFonts w:ascii="Arial" w:hAnsi="Arial" w:cs="Arial"/>
          <w:i/>
          <w:sz w:val="20"/>
          <w:szCs w:val="20"/>
        </w:rPr>
        <w:t>oszlop</w:t>
      </w:r>
      <w:r w:rsidR="00193BE5" w:rsidRPr="00CD0501">
        <w:rPr>
          <w:rFonts w:ascii="Arial" w:hAnsi="Arial" w:cs="Arial"/>
          <w:i/>
          <w:sz w:val="20"/>
          <w:szCs w:val="20"/>
        </w:rPr>
        <w:t xml:space="preserve"> Törlés érdekmúlás miatt</w:t>
      </w:r>
    </w:p>
    <w:p w14:paraId="6C0650E5" w14:textId="77777777" w:rsidR="000B560B" w:rsidRPr="00B251F9" w:rsidRDefault="000B560B" w:rsidP="007C5222">
      <w:pPr>
        <w:jc w:val="both"/>
        <w:rPr>
          <w:rFonts w:ascii="Arial" w:hAnsi="Arial" w:cs="Arial"/>
          <w:sz w:val="20"/>
          <w:szCs w:val="20"/>
        </w:rPr>
      </w:pPr>
    </w:p>
    <w:p w14:paraId="495A4778" w14:textId="77777777" w:rsidR="000B560B" w:rsidRPr="00B251F9" w:rsidRDefault="008C16BB" w:rsidP="007C5222">
      <w:pPr>
        <w:jc w:val="both"/>
        <w:rPr>
          <w:rFonts w:ascii="Arial" w:hAnsi="Arial" w:cs="Arial"/>
          <w:sz w:val="20"/>
          <w:szCs w:val="20"/>
        </w:rPr>
      </w:pPr>
      <w:r w:rsidRPr="00B251F9">
        <w:rPr>
          <w:rFonts w:ascii="Arial" w:hAnsi="Arial" w:cs="Arial"/>
          <w:sz w:val="20"/>
          <w:szCs w:val="20"/>
        </w:rPr>
        <w:t xml:space="preserve">Itt kell szerepeltetni </w:t>
      </w:r>
      <w:r w:rsidR="00444DC9" w:rsidRPr="00B251F9">
        <w:rPr>
          <w:rFonts w:ascii="Arial" w:hAnsi="Arial" w:cs="Arial"/>
          <w:sz w:val="20"/>
          <w:szCs w:val="20"/>
        </w:rPr>
        <w:t>a lejáratkori megszűnés</w:t>
      </w:r>
      <w:r w:rsidRPr="00B251F9">
        <w:rPr>
          <w:rFonts w:ascii="Arial" w:hAnsi="Arial" w:cs="Arial"/>
          <w:sz w:val="20"/>
          <w:szCs w:val="20"/>
        </w:rPr>
        <w:t>t</w:t>
      </w:r>
      <w:r w:rsidR="00444DC9" w:rsidRPr="00B251F9">
        <w:rPr>
          <w:rFonts w:ascii="Arial" w:hAnsi="Arial" w:cs="Arial"/>
          <w:sz w:val="20"/>
          <w:szCs w:val="20"/>
        </w:rPr>
        <w:t xml:space="preserve"> és a szüneteltetés</w:t>
      </w:r>
      <w:r w:rsidRPr="00B251F9">
        <w:rPr>
          <w:rFonts w:ascii="Arial" w:hAnsi="Arial" w:cs="Arial"/>
          <w:sz w:val="20"/>
          <w:szCs w:val="20"/>
        </w:rPr>
        <w:t>t</w:t>
      </w:r>
      <w:r w:rsidR="00444DC9" w:rsidRPr="00B251F9">
        <w:rPr>
          <w:rFonts w:ascii="Arial" w:hAnsi="Arial" w:cs="Arial"/>
          <w:sz w:val="20"/>
          <w:szCs w:val="20"/>
        </w:rPr>
        <w:t>.</w:t>
      </w:r>
    </w:p>
    <w:p w14:paraId="27749E30" w14:textId="77777777" w:rsidR="00193BE5" w:rsidRPr="00B251F9" w:rsidRDefault="001006A0" w:rsidP="00CD0501">
      <w:pPr>
        <w:spacing w:before="120"/>
        <w:jc w:val="both"/>
        <w:rPr>
          <w:rFonts w:ascii="Arial" w:hAnsi="Arial" w:cs="Arial"/>
          <w:sz w:val="20"/>
          <w:szCs w:val="20"/>
        </w:rPr>
      </w:pPr>
      <w:r>
        <w:rPr>
          <w:rFonts w:ascii="Arial" w:hAnsi="Arial" w:cs="Arial"/>
          <w:i/>
          <w:sz w:val="20"/>
          <w:szCs w:val="20"/>
        </w:rPr>
        <w:t>10</w:t>
      </w:r>
      <w:r w:rsidR="00CC462B" w:rsidRPr="00CD0501">
        <w:rPr>
          <w:rFonts w:ascii="Arial" w:hAnsi="Arial" w:cs="Arial"/>
          <w:i/>
          <w:sz w:val="20"/>
          <w:szCs w:val="20"/>
        </w:rPr>
        <w:t>. oszlop</w:t>
      </w:r>
      <w:r w:rsidR="00193BE5" w:rsidRPr="00CD0501">
        <w:rPr>
          <w:rFonts w:ascii="Arial" w:hAnsi="Arial" w:cs="Arial"/>
          <w:i/>
          <w:sz w:val="20"/>
          <w:szCs w:val="20"/>
        </w:rPr>
        <w:t xml:space="preserve"> Technikai megszűnés</w:t>
      </w:r>
      <w:r w:rsidR="00CC462B" w:rsidRPr="00B251F9">
        <w:rPr>
          <w:rFonts w:ascii="Arial" w:hAnsi="Arial" w:cs="Arial"/>
          <w:sz w:val="20"/>
          <w:szCs w:val="20"/>
        </w:rPr>
        <w:t xml:space="preserve"> </w:t>
      </w:r>
    </w:p>
    <w:p w14:paraId="3FE557E0"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 xml:space="preserve">A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5C690E4E" w14:textId="77777777" w:rsidR="00444DC9" w:rsidRPr="00B251F9" w:rsidRDefault="00444DC9">
      <w:pPr>
        <w:spacing w:before="120"/>
        <w:jc w:val="both"/>
        <w:rPr>
          <w:rFonts w:ascii="Arial" w:hAnsi="Arial" w:cs="Arial"/>
          <w:sz w:val="20"/>
          <w:szCs w:val="20"/>
        </w:rPr>
      </w:pPr>
    </w:p>
    <w:p w14:paraId="4556AFAF" w14:textId="77777777" w:rsidR="00444DC9" w:rsidRPr="00B251F9" w:rsidRDefault="00DE321A">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42A1B A biztosító élet üzletág állományának bemutatása a tárgyidőszak végén (darab)</w:t>
      </w:r>
    </w:p>
    <w:p w14:paraId="299EB540"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489C2893"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biztosítási szerződéseinek darabszámát, illetőleg annak változásait kell bemutatni ágazatonként.</w:t>
      </w:r>
    </w:p>
    <w:p w14:paraId="29CD5E74"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8E2355" w:rsidRPr="00B251F9">
        <w:rPr>
          <w:rFonts w:ascii="Arial" w:hAnsi="Arial" w:cs="Arial"/>
          <w:sz w:val="20"/>
          <w:szCs w:val="20"/>
        </w:rPr>
        <w:t>kell érteni</w:t>
      </w:r>
      <w:r w:rsidR="00AF2117" w:rsidRPr="00B251F9">
        <w:rPr>
          <w:rFonts w:ascii="Arial" w:hAnsi="Arial" w:cs="Arial"/>
          <w:sz w:val="20"/>
          <w:szCs w:val="20"/>
        </w:rPr>
        <w:t>.</w:t>
      </w:r>
      <w:r w:rsidR="000F02D3" w:rsidRPr="00B251F9">
        <w:rPr>
          <w:rFonts w:ascii="Arial" w:hAnsi="Arial" w:cs="Arial"/>
          <w:sz w:val="20"/>
          <w:szCs w:val="20"/>
        </w:rPr>
        <w:t xml:space="preserve"> </w:t>
      </w:r>
      <w:r w:rsidRPr="00B251F9">
        <w:rPr>
          <w:rFonts w:ascii="Arial" w:hAnsi="Arial" w:cs="Arial"/>
          <w:sz w:val="20"/>
          <w:szCs w:val="20"/>
        </w:rPr>
        <w:t xml:space="preserve">A baleset és betegség kiegészítő biztosítások állományi (darabszámra vonatkozó) adatait a </w:t>
      </w:r>
      <w:r w:rsidR="00BC0F1D">
        <w:rPr>
          <w:rFonts w:ascii="Arial" w:hAnsi="Arial" w:cs="Arial"/>
          <w:sz w:val="20"/>
          <w:szCs w:val="20"/>
        </w:rPr>
        <w:t>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végső soron így a halmozódás is elkerülhető.</w:t>
      </w:r>
    </w:p>
    <w:p w14:paraId="46AD53D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E235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w:t>
      </w:r>
    </w:p>
    <w:p w14:paraId="0275644D" w14:textId="77777777" w:rsidR="00CA1F2C" w:rsidRDefault="00444DC9" w:rsidP="007C5222">
      <w:pPr>
        <w:spacing w:before="120"/>
        <w:jc w:val="both"/>
        <w:rPr>
          <w:rFonts w:ascii="Arial" w:hAnsi="Arial" w:cs="Arial"/>
          <w:sz w:val="20"/>
          <w:szCs w:val="20"/>
        </w:rPr>
      </w:pPr>
      <w:r w:rsidRPr="00B251F9">
        <w:rPr>
          <w:rFonts w:ascii="Arial" w:hAnsi="Arial" w:cs="Arial"/>
          <w:sz w:val="20"/>
          <w:szCs w:val="20"/>
        </w:rPr>
        <w:lastRenderedPageBreak/>
        <w:t>Az egy szerződővel (</w:t>
      </w:r>
      <w:r w:rsidR="008E2355" w:rsidRPr="00B251F9">
        <w:rPr>
          <w:rFonts w:ascii="Arial" w:hAnsi="Arial" w:cs="Arial"/>
          <w:sz w:val="20"/>
          <w:szCs w:val="20"/>
        </w:rPr>
        <w:t>például</w:t>
      </w:r>
      <w:r w:rsidRPr="00B251F9">
        <w:rPr>
          <w:rFonts w:ascii="Arial" w:hAnsi="Arial" w:cs="Arial"/>
          <w:sz w:val="20"/>
          <w:szCs w:val="20"/>
        </w:rPr>
        <w:t xml:space="preserve"> egy munkaadó) kötött csoportos </w:t>
      </w:r>
      <w:r w:rsidR="007C5222">
        <w:rPr>
          <w:rFonts w:ascii="Arial" w:hAnsi="Arial" w:cs="Arial"/>
          <w:sz w:val="20"/>
          <w:szCs w:val="20"/>
        </w:rPr>
        <w:t>biztosítás egy darabnak számít.</w:t>
      </w:r>
    </w:p>
    <w:p w14:paraId="6C959C9C" w14:textId="77777777" w:rsidR="0011733B" w:rsidRPr="00B251F9" w:rsidRDefault="001006A0" w:rsidP="007C5222">
      <w:pPr>
        <w:spacing w:before="120"/>
        <w:jc w:val="both"/>
        <w:rPr>
          <w:rFonts w:ascii="Arial" w:hAnsi="Arial" w:cs="Arial"/>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2A6072F"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766E5FE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93BE5" w:rsidRPr="00CD0501">
        <w:rPr>
          <w:rFonts w:ascii="Arial" w:hAnsi="Arial" w:cs="Arial"/>
          <w:i/>
          <w:sz w:val="20"/>
          <w:szCs w:val="20"/>
        </w:rPr>
        <w:t xml:space="preserve"> Nyitóállomány</w:t>
      </w:r>
    </w:p>
    <w:p w14:paraId="0361115C"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N</w:t>
      </w:r>
      <w:r w:rsidR="00AA462A" w:rsidRPr="00B251F9">
        <w:rPr>
          <w:rFonts w:ascii="Arial" w:hAnsi="Arial" w:cs="Arial"/>
          <w:sz w:val="20"/>
          <w:szCs w:val="20"/>
        </w:rPr>
        <w:t>yitóállomány</w:t>
      </w:r>
      <w:r w:rsidR="00444DC9" w:rsidRPr="00B251F9">
        <w:rPr>
          <w:rFonts w:ascii="Arial" w:hAnsi="Arial" w:cs="Arial"/>
          <w:sz w:val="20"/>
          <w:szCs w:val="20"/>
        </w:rPr>
        <w:t xml:space="preserve"> 42A1A tábla szerint.</w:t>
      </w:r>
    </w:p>
    <w:p w14:paraId="3DE3A90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2. </w:t>
      </w:r>
      <w:r w:rsidR="00AA462A" w:rsidRPr="00CD0501">
        <w:rPr>
          <w:rFonts w:ascii="Arial" w:hAnsi="Arial" w:cs="Arial"/>
          <w:i/>
          <w:sz w:val="20"/>
          <w:szCs w:val="20"/>
        </w:rPr>
        <w:t xml:space="preserve">oszlop </w:t>
      </w:r>
      <w:r w:rsidRPr="00CD0501">
        <w:rPr>
          <w:rFonts w:ascii="Arial" w:hAnsi="Arial" w:cs="Arial"/>
          <w:i/>
          <w:sz w:val="20"/>
          <w:szCs w:val="20"/>
        </w:rPr>
        <w:t>Indexálások</w:t>
      </w:r>
    </w:p>
    <w:p w14:paraId="61D72FC7"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z oszlopban az indexált állomány darabszámát kell szerepeltetni, és a január 1-</w:t>
      </w:r>
      <w:r w:rsidR="00D65F89">
        <w:rPr>
          <w:rFonts w:ascii="Arial" w:hAnsi="Arial" w:cs="Arial"/>
          <w:sz w:val="20"/>
          <w:szCs w:val="20"/>
        </w:rPr>
        <w:t>je</w:t>
      </w:r>
      <w:r w:rsidR="00444DC9" w:rsidRPr="00B251F9">
        <w:rPr>
          <w:rFonts w:ascii="Arial" w:hAnsi="Arial" w:cs="Arial"/>
          <w:sz w:val="20"/>
          <w:szCs w:val="20"/>
        </w:rPr>
        <w:t>i indexálásokat is a 2. oszlop tartalmazza.</w:t>
      </w:r>
    </w:p>
    <w:p w14:paraId="1750C9C6"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3. </w:t>
      </w:r>
      <w:r w:rsidR="00AA462A" w:rsidRPr="00CD0501">
        <w:rPr>
          <w:rFonts w:ascii="Arial" w:hAnsi="Arial" w:cs="Arial"/>
          <w:i/>
          <w:sz w:val="20"/>
          <w:szCs w:val="20"/>
        </w:rPr>
        <w:t>oszlop</w:t>
      </w:r>
      <w:r w:rsidR="00193BE5" w:rsidRPr="00CD0501">
        <w:rPr>
          <w:rFonts w:ascii="Arial" w:hAnsi="Arial" w:cs="Arial"/>
          <w:i/>
          <w:sz w:val="20"/>
          <w:szCs w:val="20"/>
        </w:rPr>
        <w:t xml:space="preserve"> Szaporulat</w:t>
      </w:r>
    </w:p>
    <w:p w14:paraId="11597AAA"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AA462A" w:rsidRPr="00B251F9">
        <w:rPr>
          <w:rFonts w:ascii="Arial" w:hAnsi="Arial" w:cs="Arial"/>
          <w:sz w:val="20"/>
          <w:szCs w:val="20"/>
        </w:rPr>
        <w:t xml:space="preserve"> </w:t>
      </w:r>
      <w:r w:rsidR="00AA462A" w:rsidRPr="00B251F9">
        <w:rPr>
          <w:rFonts w:ascii="Arial" w:hAnsi="Arial" w:cs="Arial"/>
          <w:bCs/>
          <w:sz w:val="20"/>
          <w:szCs w:val="20"/>
        </w:rPr>
        <w:t>reaktivált szerződések</w:t>
      </w:r>
      <w:r w:rsidR="00AA462A"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30C3750B" w14:textId="77777777" w:rsidR="00193BE5" w:rsidRPr="00CD0501" w:rsidRDefault="00B21056" w:rsidP="00620FA4">
      <w:pPr>
        <w:spacing w:before="120"/>
        <w:jc w:val="both"/>
        <w:rPr>
          <w:rFonts w:ascii="Arial" w:hAnsi="Arial" w:cs="Arial"/>
          <w:i/>
          <w:sz w:val="20"/>
          <w:szCs w:val="20"/>
        </w:rPr>
      </w:pPr>
      <w:r w:rsidRPr="00CD0501">
        <w:rPr>
          <w:rFonts w:ascii="Arial" w:hAnsi="Arial" w:cs="Arial"/>
          <w:i/>
          <w:sz w:val="20"/>
          <w:szCs w:val="20"/>
        </w:rPr>
        <w:t xml:space="preserve">6. </w:t>
      </w:r>
      <w:r w:rsidR="00AA462A" w:rsidRPr="00CD0501">
        <w:rPr>
          <w:rFonts w:ascii="Arial" w:hAnsi="Arial" w:cs="Arial"/>
          <w:i/>
          <w:sz w:val="20"/>
          <w:szCs w:val="20"/>
        </w:rPr>
        <w:t>oszlop</w:t>
      </w:r>
      <w:r w:rsidR="00193BE5" w:rsidRPr="00CD0501">
        <w:rPr>
          <w:rFonts w:ascii="Arial" w:hAnsi="Arial" w:cs="Arial"/>
          <w:i/>
          <w:sz w:val="20"/>
          <w:szCs w:val="20"/>
        </w:rPr>
        <w:t xml:space="preserve"> Részleges visszavásárlással érintett</w:t>
      </w:r>
    </w:p>
    <w:p w14:paraId="556E040E"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R</w:t>
      </w:r>
      <w:r w:rsidR="00AA462A" w:rsidRPr="00B251F9">
        <w:rPr>
          <w:rFonts w:ascii="Arial" w:hAnsi="Arial" w:cs="Arial"/>
          <w:sz w:val="20"/>
          <w:szCs w:val="20"/>
        </w:rPr>
        <w:t xml:space="preserve">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789E7DDA"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 xml:space="preserve">11. oszlop </w:t>
      </w:r>
      <w:r w:rsidR="00193BE5" w:rsidRPr="00CD0501">
        <w:rPr>
          <w:rFonts w:ascii="Arial" w:hAnsi="Arial" w:cs="Arial"/>
          <w:i/>
          <w:sz w:val="20"/>
          <w:szCs w:val="20"/>
        </w:rPr>
        <w:t>Technikai megszűnések</w:t>
      </w:r>
    </w:p>
    <w:p w14:paraId="734EFC31"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382DE880"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15. oszlop</w:t>
      </w:r>
      <w:r w:rsidR="00193BE5" w:rsidRPr="00CD0501">
        <w:rPr>
          <w:rFonts w:ascii="Arial" w:hAnsi="Arial" w:cs="Arial"/>
          <w:i/>
          <w:sz w:val="20"/>
          <w:szCs w:val="20"/>
        </w:rPr>
        <w:t xml:space="preserve"> A biztosítottak száma a tárgyidőszak végén</w:t>
      </w:r>
    </w:p>
    <w:p w14:paraId="543D4459" w14:textId="77777777" w:rsidR="00AA462A" w:rsidRPr="00B251F9" w:rsidRDefault="00953BB3" w:rsidP="00620FA4">
      <w:pPr>
        <w:spacing w:before="120"/>
        <w:jc w:val="both"/>
        <w:rPr>
          <w:rFonts w:ascii="Arial" w:hAnsi="Arial" w:cs="Arial"/>
          <w:sz w:val="20"/>
          <w:szCs w:val="20"/>
        </w:rPr>
      </w:pPr>
      <w:r w:rsidRPr="00CD0501">
        <w:rPr>
          <w:rFonts w:ascii="Arial" w:hAnsi="Arial" w:cs="Arial"/>
          <w:sz w:val="20"/>
          <w:szCs w:val="20"/>
        </w:rPr>
        <w:t>A</w:t>
      </w:r>
      <w:r w:rsidR="00AA462A" w:rsidRPr="00CD0501">
        <w:rPr>
          <w:rFonts w:ascii="Arial" w:hAnsi="Arial" w:cs="Arial"/>
          <w:sz w:val="20"/>
          <w:szCs w:val="20"/>
        </w:rPr>
        <w:t xml:space="preserve"> biztosítottak száma a beszámolási időszak végén elnevezésű</w:t>
      </w:r>
      <w:r w:rsidR="00AA462A" w:rsidRPr="00B251F9">
        <w:rPr>
          <w:rFonts w:ascii="Arial" w:hAnsi="Arial" w:cs="Arial"/>
          <w:sz w:val="20"/>
          <w:szCs w:val="20"/>
        </w:rPr>
        <w:t xml:space="preserve"> oszlopban minden egyes ágazat vonatkozásában a biztosítottak számát kell feltüntetni, csoportos biztosítás esetében a szerződéssel érintett létszám figyelembevételével.</w:t>
      </w:r>
    </w:p>
    <w:p w14:paraId="4D73FFF8" w14:textId="77777777" w:rsidR="00AA462A" w:rsidRPr="00B251F9" w:rsidRDefault="00AA462A" w:rsidP="000462E4">
      <w:pPr>
        <w:keepNext/>
        <w:spacing w:before="120"/>
        <w:jc w:val="both"/>
        <w:rPr>
          <w:rFonts w:ascii="Arial" w:hAnsi="Arial" w:cs="Arial"/>
          <w:b/>
          <w:sz w:val="20"/>
          <w:szCs w:val="20"/>
        </w:rPr>
      </w:pPr>
      <w:r w:rsidRPr="00B251F9">
        <w:rPr>
          <w:rFonts w:ascii="Arial" w:hAnsi="Arial" w:cs="Arial"/>
          <w:b/>
          <w:sz w:val="20"/>
          <w:szCs w:val="20"/>
        </w:rPr>
        <w:t>A tábla sorai</w:t>
      </w:r>
    </w:p>
    <w:p w14:paraId="762FADAC" w14:textId="77777777" w:rsidR="00B87B88" w:rsidRPr="00B251F9" w:rsidRDefault="00AA462A" w:rsidP="007C5222">
      <w:pPr>
        <w:keepNext/>
        <w:spacing w:before="120"/>
        <w:jc w:val="both"/>
        <w:rPr>
          <w:rFonts w:ascii="Arial" w:hAnsi="Arial" w:cs="Arial"/>
          <w:b/>
          <w:sz w:val="20"/>
          <w:szCs w:val="20"/>
        </w:rPr>
      </w:pPr>
      <w:r w:rsidRPr="00B251F9">
        <w:rPr>
          <w:rFonts w:ascii="Arial" w:hAnsi="Arial" w:cs="Arial"/>
          <w:i/>
          <w:sz w:val="20"/>
          <w:szCs w:val="20"/>
        </w:rPr>
        <w:t>42B1B2</w:t>
      </w:r>
      <w:r w:rsidRPr="00B251F9">
        <w:rPr>
          <w:rFonts w:ascii="Arial" w:hAnsi="Arial" w:cs="Arial"/>
          <w:sz w:val="20"/>
          <w:szCs w:val="20"/>
        </w:rPr>
        <w:t xml:space="preserve"> </w:t>
      </w:r>
      <w:r w:rsidR="00444DC9" w:rsidRPr="00B251F9">
        <w:rPr>
          <w:rFonts w:ascii="Arial" w:hAnsi="Arial" w:cs="Arial"/>
          <w:i/>
          <w:sz w:val="20"/>
          <w:szCs w:val="20"/>
        </w:rPr>
        <w:t>CSÉB</w:t>
      </w:r>
    </w:p>
    <w:p w14:paraId="1E26A4DC"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4B8F4BAF" w14:textId="77777777" w:rsidR="000462E4" w:rsidRPr="00B251F9" w:rsidRDefault="000462E4">
      <w:pPr>
        <w:spacing w:before="120"/>
        <w:jc w:val="both"/>
        <w:rPr>
          <w:rFonts w:ascii="Arial" w:hAnsi="Arial" w:cs="Arial"/>
          <w:b/>
          <w:sz w:val="20"/>
          <w:szCs w:val="20"/>
        </w:rPr>
      </w:pPr>
    </w:p>
    <w:p w14:paraId="53576884" w14:textId="77777777" w:rsidR="00444DC9" w:rsidRPr="00B251F9" w:rsidRDefault="00082397">
      <w:pPr>
        <w:spacing w:before="120"/>
        <w:jc w:val="both"/>
        <w:rPr>
          <w:rFonts w:ascii="Arial" w:hAnsi="Arial" w:cs="Arial"/>
          <w:b/>
          <w:sz w:val="20"/>
          <w:szCs w:val="20"/>
        </w:rPr>
      </w:pPr>
      <w:r>
        <w:rPr>
          <w:rFonts w:ascii="Arial" w:hAnsi="Arial" w:cs="Arial"/>
          <w:b/>
          <w:sz w:val="20"/>
          <w:szCs w:val="20"/>
        </w:rPr>
        <w:t xml:space="preserve">4. </w:t>
      </w:r>
      <w:r w:rsidR="00056F78">
        <w:rPr>
          <w:rFonts w:ascii="Arial" w:hAnsi="Arial" w:cs="Arial"/>
          <w:b/>
          <w:sz w:val="20"/>
          <w:szCs w:val="20"/>
        </w:rPr>
        <w:t>42A1C A biztosító nem-</w:t>
      </w:r>
      <w:r w:rsidR="00444DC9" w:rsidRPr="00B251F9">
        <w:rPr>
          <w:rFonts w:ascii="Arial" w:hAnsi="Arial" w:cs="Arial"/>
          <w:b/>
          <w:sz w:val="20"/>
          <w:szCs w:val="20"/>
        </w:rPr>
        <w:t>élet üzletág állományának bemutatása a tárgyidőszak végén</w:t>
      </w:r>
    </w:p>
    <w:p w14:paraId="5B517807" w14:textId="77777777" w:rsidR="00AA462A" w:rsidRDefault="00CC462B" w:rsidP="001E6288">
      <w:pPr>
        <w:spacing w:before="120"/>
        <w:jc w:val="both"/>
        <w:rPr>
          <w:rFonts w:ascii="Arial" w:hAnsi="Arial" w:cs="Arial"/>
          <w:b/>
          <w:sz w:val="20"/>
          <w:szCs w:val="20"/>
        </w:rPr>
      </w:pPr>
      <w:r w:rsidRPr="00B251F9">
        <w:rPr>
          <w:rFonts w:ascii="Arial" w:hAnsi="Arial" w:cs="Arial"/>
          <w:b/>
          <w:sz w:val="20"/>
          <w:szCs w:val="20"/>
        </w:rPr>
        <w:t>A tábla kitöltése</w:t>
      </w:r>
    </w:p>
    <w:p w14:paraId="5F7689D8"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állományilag nyilvántartott folyamatos díjas biztosítási szerződéseinek éves állománydíját kell bemutatni.</w:t>
      </w:r>
    </w:p>
    <w:p w14:paraId="6193137C"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625F6B17" w14:textId="77777777" w:rsidR="001E6288" w:rsidRPr="00CD0501" w:rsidRDefault="00AD29A9"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232D2" w:rsidRPr="00CD0501">
        <w:rPr>
          <w:rFonts w:ascii="Arial" w:hAnsi="Arial" w:cs="Arial"/>
          <w:i/>
          <w:sz w:val="20"/>
          <w:szCs w:val="20"/>
        </w:rPr>
        <w:t xml:space="preserve"> Régi állomány</w:t>
      </w:r>
      <w:r w:rsidR="00AA462A" w:rsidRPr="00CD0501">
        <w:rPr>
          <w:rFonts w:ascii="Arial" w:hAnsi="Arial" w:cs="Arial"/>
          <w:i/>
          <w:sz w:val="20"/>
          <w:szCs w:val="20"/>
        </w:rPr>
        <w:t xml:space="preserve"> </w:t>
      </w:r>
      <w:r w:rsidR="001E6288" w:rsidRPr="00CD0501">
        <w:rPr>
          <w:rFonts w:ascii="Arial" w:hAnsi="Arial" w:cs="Arial"/>
          <w:i/>
          <w:sz w:val="20"/>
          <w:szCs w:val="20"/>
        </w:rPr>
        <w:t>Nyitóállomány</w:t>
      </w:r>
    </w:p>
    <w:p w14:paraId="019C328B"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tárgyév </w:t>
      </w:r>
      <w:r w:rsidR="004F51EA" w:rsidRPr="00B251F9">
        <w:rPr>
          <w:rFonts w:ascii="Arial" w:hAnsi="Arial" w:cs="Arial"/>
          <w:sz w:val="20"/>
          <w:szCs w:val="20"/>
        </w:rPr>
        <w:t xml:space="preserve">január </w:t>
      </w:r>
      <w:r w:rsidR="00444DC9" w:rsidRPr="00B251F9">
        <w:rPr>
          <w:rFonts w:ascii="Arial" w:hAnsi="Arial" w:cs="Arial"/>
          <w:sz w:val="20"/>
          <w:szCs w:val="20"/>
        </w:rPr>
        <w:t>1-</w:t>
      </w:r>
      <w:r w:rsidR="004F51EA" w:rsidRPr="00B251F9">
        <w:rPr>
          <w:rFonts w:ascii="Arial" w:hAnsi="Arial" w:cs="Arial"/>
          <w:sz w:val="20"/>
          <w:szCs w:val="20"/>
        </w:rPr>
        <w:t>j</w:t>
      </w:r>
      <w:r w:rsidR="00444DC9" w:rsidRPr="00B251F9">
        <w:rPr>
          <w:rFonts w:ascii="Arial" w:hAnsi="Arial" w:cs="Arial"/>
          <w:sz w:val="20"/>
          <w:szCs w:val="20"/>
        </w:rPr>
        <w:t xml:space="preserve">én </w:t>
      </w:r>
      <w:r w:rsidR="001268D8" w:rsidRPr="00B251F9">
        <w:rPr>
          <w:rFonts w:ascii="Arial" w:hAnsi="Arial" w:cs="Arial"/>
          <w:sz w:val="20"/>
          <w:szCs w:val="20"/>
        </w:rPr>
        <w:t xml:space="preserve">0 órakor </w:t>
      </w:r>
      <w:r w:rsidR="00444DC9" w:rsidRPr="00B251F9">
        <w:rPr>
          <w:rFonts w:ascii="Arial" w:hAnsi="Arial" w:cs="Arial"/>
          <w:sz w:val="20"/>
          <w:szCs w:val="20"/>
        </w:rPr>
        <w:t>hatályban lévő biztosítási szerződések részletfizetési pótdíj nélküli állománydíját.</w:t>
      </w:r>
    </w:p>
    <w:p w14:paraId="604BA229" w14:textId="77777777" w:rsidR="001E6288" w:rsidRPr="00CD0501" w:rsidRDefault="00AD29A9" w:rsidP="00620FA4">
      <w:pPr>
        <w:spacing w:before="120"/>
        <w:jc w:val="both"/>
        <w:rPr>
          <w:rFonts w:ascii="Arial" w:hAnsi="Arial" w:cs="Arial"/>
          <w:bCs/>
          <w:i/>
          <w:sz w:val="20"/>
          <w:szCs w:val="20"/>
        </w:rPr>
      </w:pPr>
      <w:r w:rsidRPr="00CD0501">
        <w:rPr>
          <w:rFonts w:ascii="Arial" w:hAnsi="Arial" w:cs="Arial"/>
          <w:i/>
          <w:sz w:val="20"/>
          <w:szCs w:val="20"/>
        </w:rPr>
        <w:t>2.</w:t>
      </w:r>
      <w:r w:rsidRPr="00B251F9">
        <w:rPr>
          <w:rFonts w:ascii="Arial" w:hAnsi="Arial" w:cs="Arial"/>
          <w:b/>
          <w:bCs/>
          <w:sz w:val="20"/>
          <w:szCs w:val="20"/>
        </w:rPr>
        <w:t xml:space="preserve"> </w:t>
      </w:r>
      <w:r w:rsidR="00AA462A" w:rsidRPr="00CD0501">
        <w:rPr>
          <w:rFonts w:ascii="Arial" w:hAnsi="Arial" w:cs="Arial"/>
          <w:bCs/>
          <w:i/>
          <w:sz w:val="20"/>
          <w:szCs w:val="20"/>
        </w:rPr>
        <w:t xml:space="preserve">oszlop </w:t>
      </w:r>
      <w:r w:rsidR="001232D2" w:rsidRPr="00CD0501">
        <w:rPr>
          <w:rFonts w:ascii="Arial" w:hAnsi="Arial" w:cs="Arial"/>
          <w:bCs/>
          <w:i/>
          <w:sz w:val="20"/>
          <w:szCs w:val="20"/>
        </w:rPr>
        <w:t xml:space="preserve">Régi állomány </w:t>
      </w:r>
      <w:r w:rsidR="001629E4">
        <w:rPr>
          <w:rFonts w:ascii="Arial" w:hAnsi="Arial" w:cs="Arial"/>
          <w:bCs/>
          <w:i/>
          <w:sz w:val="20"/>
          <w:szCs w:val="20"/>
        </w:rPr>
        <w:t>Fogyasztói árindexváltozásból eredő díjnövekmény</w:t>
      </w:r>
    </w:p>
    <w:p w14:paraId="5098EA6B" w14:textId="77777777" w:rsidR="00444DC9" w:rsidRDefault="00953BB3" w:rsidP="00620FA4">
      <w:pPr>
        <w:spacing w:before="120"/>
        <w:jc w:val="both"/>
        <w:rPr>
          <w:rFonts w:ascii="Arial" w:hAnsi="Arial" w:cs="Arial"/>
          <w:bCs/>
          <w:sz w:val="20"/>
          <w:szCs w:val="20"/>
        </w:rPr>
      </w:pPr>
      <w:r w:rsidRPr="00B251F9">
        <w:rPr>
          <w:rFonts w:ascii="Arial" w:hAnsi="Arial" w:cs="Arial"/>
          <w:bCs/>
          <w:sz w:val="20"/>
          <w:szCs w:val="20"/>
        </w:rPr>
        <w:t>A</w:t>
      </w:r>
      <w:r w:rsidR="001629E4">
        <w:rPr>
          <w:rFonts w:ascii="Arial" w:hAnsi="Arial" w:cs="Arial"/>
          <w:bCs/>
          <w:sz w:val="20"/>
          <w:szCs w:val="20"/>
        </w:rPr>
        <w:t xml:space="preserve"> fogyasztói árindex változásával érintett</w:t>
      </w:r>
      <w:r w:rsidR="00444DC9" w:rsidRPr="00B251F9">
        <w:rPr>
          <w:rFonts w:ascii="Arial" w:hAnsi="Arial" w:cs="Arial"/>
          <w:bCs/>
          <w:sz w:val="20"/>
          <w:szCs w:val="20"/>
        </w:rPr>
        <w:t xml:space="preserve"> állományok állománydíjának </w:t>
      </w:r>
      <w:r w:rsidR="001629E4">
        <w:rPr>
          <w:rFonts w:ascii="Arial" w:hAnsi="Arial" w:cs="Arial"/>
          <w:bCs/>
          <w:sz w:val="20"/>
          <w:szCs w:val="20"/>
        </w:rPr>
        <w:t>fogyasztói árindex változásából eredő díj</w:t>
      </w:r>
      <w:r w:rsidR="00444DC9" w:rsidRPr="00B251F9">
        <w:rPr>
          <w:rFonts w:ascii="Arial" w:hAnsi="Arial" w:cs="Arial"/>
          <w:bCs/>
          <w:sz w:val="20"/>
          <w:szCs w:val="20"/>
        </w:rPr>
        <w:t>növekményét kell a 2. oszlopban feltüntetni.</w:t>
      </w:r>
    </w:p>
    <w:p w14:paraId="1565E2EA" w14:textId="77777777" w:rsidR="001006A0" w:rsidRPr="0011733B" w:rsidRDefault="001006A0" w:rsidP="001006A0">
      <w:pPr>
        <w:spacing w:before="120"/>
        <w:jc w:val="both"/>
        <w:rPr>
          <w:rFonts w:ascii="Arial" w:hAnsi="Arial" w:cs="Arial"/>
          <w:bCs/>
          <w:i/>
          <w:sz w:val="20"/>
          <w:szCs w:val="20"/>
        </w:rPr>
      </w:pPr>
      <w:r w:rsidRPr="0011733B">
        <w:rPr>
          <w:rFonts w:ascii="Arial" w:hAnsi="Arial" w:cs="Arial"/>
          <w:bCs/>
          <w:i/>
          <w:sz w:val="20"/>
          <w:szCs w:val="20"/>
        </w:rPr>
        <w:t xml:space="preserve">3. oszlop Régi állomány </w:t>
      </w:r>
      <w:r w:rsidR="001629E4" w:rsidRPr="0011733B">
        <w:rPr>
          <w:rFonts w:ascii="Arial" w:hAnsi="Arial" w:cs="Arial"/>
          <w:bCs/>
          <w:i/>
          <w:sz w:val="20"/>
          <w:szCs w:val="20"/>
        </w:rPr>
        <w:t>Fogyasztói árindex változásából eredő d</w:t>
      </w:r>
      <w:r w:rsidRPr="0011733B">
        <w:rPr>
          <w:rFonts w:ascii="Arial" w:hAnsi="Arial" w:cs="Arial"/>
          <w:bCs/>
          <w:i/>
          <w:sz w:val="20"/>
          <w:szCs w:val="20"/>
        </w:rPr>
        <w:t>íjcsökkenés</w:t>
      </w:r>
    </w:p>
    <w:p w14:paraId="37DF9066" w14:textId="1ADE1B86" w:rsidR="001006A0" w:rsidRPr="00B251F9" w:rsidRDefault="001006A0" w:rsidP="00620FA4">
      <w:pPr>
        <w:spacing w:before="120"/>
        <w:jc w:val="both"/>
        <w:rPr>
          <w:rFonts w:ascii="Arial" w:hAnsi="Arial" w:cs="Arial"/>
          <w:bCs/>
          <w:sz w:val="20"/>
          <w:szCs w:val="20"/>
        </w:rPr>
      </w:pPr>
      <w:r w:rsidRPr="0011733B">
        <w:rPr>
          <w:rFonts w:ascii="Arial" w:hAnsi="Arial" w:cs="Arial"/>
          <w:bCs/>
          <w:sz w:val="20"/>
          <w:szCs w:val="20"/>
        </w:rPr>
        <w:lastRenderedPageBreak/>
        <w:t>A</w:t>
      </w:r>
      <w:r w:rsidR="001629E4" w:rsidRPr="0011733B">
        <w:rPr>
          <w:rFonts w:ascii="Arial" w:hAnsi="Arial" w:cs="Arial"/>
          <w:bCs/>
          <w:sz w:val="20"/>
          <w:szCs w:val="20"/>
        </w:rPr>
        <w:t xml:space="preserve"> fogyasztói árindex változásával érintett állományok</w:t>
      </w:r>
      <w:r w:rsidRPr="0011733B">
        <w:rPr>
          <w:rFonts w:ascii="Arial" w:hAnsi="Arial" w:cs="Arial"/>
          <w:bCs/>
          <w:sz w:val="20"/>
          <w:szCs w:val="20"/>
        </w:rPr>
        <w:t xml:space="preserve"> állománydíj</w:t>
      </w:r>
      <w:r w:rsidR="001629E4" w:rsidRPr="0011733B">
        <w:rPr>
          <w:rFonts w:ascii="Arial" w:hAnsi="Arial" w:cs="Arial"/>
          <w:bCs/>
          <w:sz w:val="20"/>
          <w:szCs w:val="20"/>
        </w:rPr>
        <w:t>án</w:t>
      </w:r>
      <w:r w:rsidRPr="0011733B">
        <w:rPr>
          <w:rFonts w:ascii="Arial" w:hAnsi="Arial" w:cs="Arial"/>
          <w:bCs/>
          <w:sz w:val="20"/>
          <w:szCs w:val="20"/>
        </w:rPr>
        <w:t xml:space="preserve">ak </w:t>
      </w:r>
      <w:r w:rsidR="001629E4" w:rsidRPr="0011733B">
        <w:rPr>
          <w:rFonts w:ascii="Arial" w:hAnsi="Arial" w:cs="Arial"/>
          <w:bCs/>
          <w:sz w:val="20"/>
          <w:szCs w:val="20"/>
        </w:rPr>
        <w:t xml:space="preserve">fogyasztói árindex hatásából </w:t>
      </w:r>
      <w:r w:rsidRPr="0011733B">
        <w:rPr>
          <w:rFonts w:ascii="Arial" w:hAnsi="Arial" w:cs="Arial"/>
          <w:bCs/>
          <w:sz w:val="20"/>
          <w:szCs w:val="20"/>
        </w:rPr>
        <w:t xml:space="preserve">eredő </w:t>
      </w:r>
      <w:r w:rsidR="001629E4" w:rsidRPr="0011733B">
        <w:rPr>
          <w:rFonts w:ascii="Arial" w:hAnsi="Arial" w:cs="Arial"/>
          <w:bCs/>
          <w:sz w:val="20"/>
          <w:szCs w:val="20"/>
        </w:rPr>
        <w:t>díj</w:t>
      </w:r>
      <w:r w:rsidRPr="0011733B">
        <w:rPr>
          <w:rFonts w:ascii="Arial" w:hAnsi="Arial" w:cs="Arial"/>
          <w:bCs/>
          <w:sz w:val="20"/>
          <w:szCs w:val="20"/>
        </w:rPr>
        <w:t>csökkenését kell a 3. oszlopban jelenteni.</w:t>
      </w:r>
    </w:p>
    <w:p w14:paraId="16B35E4B" w14:textId="77777777" w:rsidR="00CA1F2C" w:rsidRPr="00422E0F" w:rsidRDefault="001006A0" w:rsidP="00620FA4">
      <w:pPr>
        <w:spacing w:before="120"/>
        <w:jc w:val="both"/>
        <w:rPr>
          <w:rFonts w:ascii="Arial" w:hAnsi="Arial" w:cs="Arial"/>
          <w:bCs/>
          <w:i/>
          <w:sz w:val="20"/>
          <w:szCs w:val="20"/>
        </w:rPr>
      </w:pPr>
      <w:r>
        <w:rPr>
          <w:rFonts w:ascii="Arial" w:hAnsi="Arial" w:cs="Arial"/>
          <w:bCs/>
          <w:i/>
          <w:sz w:val="20"/>
          <w:szCs w:val="20"/>
        </w:rPr>
        <w:t>4</w:t>
      </w:r>
      <w:r w:rsidR="00AD29A9" w:rsidRPr="00422E0F">
        <w:rPr>
          <w:rFonts w:ascii="Arial" w:hAnsi="Arial" w:cs="Arial"/>
          <w:bCs/>
          <w:i/>
          <w:sz w:val="20"/>
          <w:szCs w:val="20"/>
        </w:rPr>
        <w:t xml:space="preserve">.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 xml:space="preserve">Növekedés </w:t>
      </w:r>
      <w:r w:rsidR="00CA1F2C" w:rsidRPr="00422E0F">
        <w:rPr>
          <w:rFonts w:ascii="Arial" w:hAnsi="Arial" w:cs="Arial"/>
          <w:bCs/>
          <w:i/>
          <w:sz w:val="20"/>
          <w:szCs w:val="20"/>
        </w:rPr>
        <w:t>és</w:t>
      </w:r>
    </w:p>
    <w:p w14:paraId="7A351BE3" w14:textId="77777777" w:rsidR="00886C5C" w:rsidRPr="00422E0F" w:rsidRDefault="001006A0" w:rsidP="00620FA4">
      <w:pPr>
        <w:spacing w:before="120"/>
        <w:jc w:val="both"/>
        <w:rPr>
          <w:rFonts w:ascii="Arial" w:hAnsi="Arial" w:cs="Arial"/>
          <w:bCs/>
          <w:i/>
          <w:sz w:val="20"/>
          <w:szCs w:val="20"/>
        </w:rPr>
      </w:pPr>
      <w:r>
        <w:rPr>
          <w:rFonts w:ascii="Arial" w:hAnsi="Arial" w:cs="Arial"/>
          <w:bCs/>
          <w:i/>
          <w:sz w:val="20"/>
          <w:szCs w:val="20"/>
        </w:rPr>
        <w:t>5</w:t>
      </w:r>
      <w:r w:rsidR="00AD29A9" w:rsidRPr="00422E0F">
        <w:rPr>
          <w:rFonts w:ascii="Arial" w:hAnsi="Arial" w:cs="Arial"/>
          <w:bCs/>
          <w:i/>
          <w:sz w:val="20"/>
          <w:szCs w:val="20"/>
        </w:rPr>
        <w:t xml:space="preserve">.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Csökkenés</w:t>
      </w:r>
    </w:p>
    <w:p w14:paraId="627BDFF4" w14:textId="77777777" w:rsidR="008E2355" w:rsidRPr="00B251F9" w:rsidRDefault="00953BB3"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w:t>
      </w:r>
      <w:r w:rsidR="00F72CB6" w:rsidRPr="00B251F9">
        <w:rPr>
          <w:rFonts w:ascii="Arial" w:hAnsi="Arial" w:cs="Arial"/>
          <w:sz w:val="20"/>
          <w:szCs w:val="20"/>
        </w:rPr>
        <w:t xml:space="preserve"> </w:t>
      </w:r>
      <w:r w:rsidR="00886C5C" w:rsidRPr="00B251F9">
        <w:rPr>
          <w:rFonts w:ascii="Arial" w:hAnsi="Arial" w:cs="Arial"/>
          <w:sz w:val="20"/>
          <w:szCs w:val="20"/>
        </w:rPr>
        <w:t xml:space="preserve">oszlopaiba az árfolyamváltozás hatásaitól megtisztított változásokat kell jelenteni, az árfolyamváltozás bemutatására a </w:t>
      </w:r>
      <w:r w:rsidR="002959AE">
        <w:rPr>
          <w:rFonts w:ascii="Arial" w:hAnsi="Arial" w:cs="Arial"/>
          <w:sz w:val="20"/>
          <w:szCs w:val="20"/>
        </w:rPr>
        <w:t>4</w:t>
      </w:r>
      <w:r w:rsidR="00886C5C" w:rsidRPr="00B251F9">
        <w:rPr>
          <w:rFonts w:ascii="Arial" w:hAnsi="Arial" w:cs="Arial"/>
          <w:sz w:val="20"/>
          <w:szCs w:val="20"/>
        </w:rPr>
        <w:t xml:space="preserve">. Növekedés és a </w:t>
      </w:r>
      <w:r w:rsidR="002959AE">
        <w:rPr>
          <w:rFonts w:ascii="Arial" w:hAnsi="Arial" w:cs="Arial"/>
          <w:sz w:val="20"/>
          <w:szCs w:val="20"/>
        </w:rPr>
        <w:t>5</w:t>
      </w:r>
      <w:r w:rsidR="00886C5C" w:rsidRPr="00B251F9">
        <w:rPr>
          <w:rFonts w:ascii="Arial" w:hAnsi="Arial" w:cs="Arial"/>
          <w:sz w:val="20"/>
          <w:szCs w:val="20"/>
        </w:rPr>
        <w:t>. Csökkenés oszlop szolgál</w:t>
      </w:r>
      <w:r w:rsidR="001268D8" w:rsidRPr="00B251F9">
        <w:rPr>
          <w:rFonts w:ascii="Arial" w:hAnsi="Arial" w:cs="Arial"/>
          <w:sz w:val="20"/>
          <w:szCs w:val="20"/>
        </w:rPr>
        <w:t xml:space="preserve"> azon szerződések esetében, amikor a gyakorisági díj</w:t>
      </w:r>
      <w:r w:rsidR="004C4720" w:rsidRPr="00B251F9">
        <w:rPr>
          <w:rFonts w:ascii="Arial" w:hAnsi="Arial" w:cs="Arial"/>
          <w:sz w:val="20"/>
          <w:szCs w:val="20"/>
        </w:rPr>
        <w:t xml:space="preserve"> vagy az </w:t>
      </w:r>
      <w:r w:rsidR="001268D8" w:rsidRPr="00B251F9">
        <w:rPr>
          <w:rFonts w:ascii="Arial" w:hAnsi="Arial" w:cs="Arial"/>
          <w:sz w:val="20"/>
          <w:szCs w:val="20"/>
        </w:rPr>
        <w:t>állománydíj devizában van nyilvántartva.</w:t>
      </w:r>
    </w:p>
    <w:p w14:paraId="454B83A9" w14:textId="77777777" w:rsidR="001E6288"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1</w:t>
      </w:r>
      <w:r w:rsidR="00AA462A"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Technikai megszűnés</w:t>
      </w:r>
    </w:p>
    <w:p w14:paraId="7D06B312" w14:textId="77777777" w:rsidR="000C71D2"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0510C117" w14:textId="77777777" w:rsidR="001268D8" w:rsidRPr="00422E0F" w:rsidRDefault="001268D8"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3</w:t>
      </w:r>
      <w:r w:rsidRPr="00422E0F">
        <w:rPr>
          <w:rFonts w:ascii="Arial" w:hAnsi="Arial" w:cs="Arial"/>
          <w:bCs/>
          <w:i/>
          <w:sz w:val="20"/>
          <w:szCs w:val="20"/>
        </w:rPr>
        <w:t>. oszlop Állományvesztés</w:t>
      </w:r>
    </w:p>
    <w:p w14:paraId="6ECC3318" w14:textId="77777777" w:rsidR="00F72CB6" w:rsidRPr="00B251F9" w:rsidRDefault="008E2355"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Állományvesztés = </w:t>
      </w:r>
      <w:r w:rsidR="001006A0">
        <w:rPr>
          <w:rFonts w:ascii="Arial" w:hAnsi="Arial" w:cs="Arial"/>
          <w:sz w:val="20"/>
          <w:szCs w:val="20"/>
        </w:rPr>
        <w:t>6</w:t>
      </w:r>
      <w:r w:rsidR="00F72CB6" w:rsidRPr="00B251F9">
        <w:rPr>
          <w:rFonts w:ascii="Arial" w:hAnsi="Arial" w:cs="Arial"/>
          <w:sz w:val="20"/>
          <w:szCs w:val="20"/>
        </w:rPr>
        <w:t xml:space="preserve">. oszlop Törlés díjnemfizetés miatt + </w:t>
      </w:r>
      <w:r w:rsidR="001006A0">
        <w:rPr>
          <w:rFonts w:ascii="Arial" w:hAnsi="Arial" w:cs="Arial"/>
          <w:sz w:val="20"/>
          <w:szCs w:val="20"/>
        </w:rPr>
        <w:t>7</w:t>
      </w:r>
      <w:r w:rsidR="00F72CB6" w:rsidRPr="00B251F9">
        <w:rPr>
          <w:rFonts w:ascii="Arial" w:hAnsi="Arial" w:cs="Arial"/>
          <w:sz w:val="20"/>
          <w:szCs w:val="20"/>
        </w:rPr>
        <w:t>. oszlop Törlés érdekmúlás miatt +</w:t>
      </w:r>
      <w:r w:rsidR="001006A0">
        <w:rPr>
          <w:rFonts w:ascii="Arial" w:hAnsi="Arial" w:cs="Arial"/>
          <w:sz w:val="20"/>
          <w:szCs w:val="20"/>
        </w:rPr>
        <w:t>8</w:t>
      </w:r>
      <w:r w:rsidR="00F72CB6" w:rsidRPr="00B251F9">
        <w:rPr>
          <w:rFonts w:ascii="Arial" w:hAnsi="Arial" w:cs="Arial"/>
          <w:sz w:val="20"/>
          <w:szCs w:val="20"/>
        </w:rPr>
        <w:t xml:space="preserve">. oszlop Biztosító általi felmondás miatt + </w:t>
      </w:r>
      <w:r w:rsidR="001006A0">
        <w:rPr>
          <w:rFonts w:ascii="Arial" w:hAnsi="Arial" w:cs="Arial"/>
          <w:sz w:val="20"/>
          <w:szCs w:val="20"/>
        </w:rPr>
        <w:t>9</w:t>
      </w:r>
      <w:r w:rsidR="00F72CB6" w:rsidRPr="00B251F9">
        <w:rPr>
          <w:rFonts w:ascii="Arial" w:hAnsi="Arial" w:cs="Arial"/>
          <w:sz w:val="20"/>
          <w:szCs w:val="20"/>
        </w:rPr>
        <w:t>. oszlop Biztosított általi felmondás miatt +</w:t>
      </w:r>
      <w:r w:rsidR="001006A0">
        <w:rPr>
          <w:rFonts w:ascii="Arial" w:hAnsi="Arial" w:cs="Arial"/>
          <w:sz w:val="20"/>
          <w:szCs w:val="20"/>
        </w:rPr>
        <w:t>10</w:t>
      </w:r>
      <w:r w:rsidR="00F72CB6" w:rsidRPr="00B251F9">
        <w:rPr>
          <w:rFonts w:ascii="Arial" w:hAnsi="Arial" w:cs="Arial"/>
          <w:sz w:val="20"/>
          <w:szCs w:val="20"/>
        </w:rPr>
        <w:t>. oszlop Éven belüli előre meghatározott tartam lejárata miatt + 1</w:t>
      </w:r>
      <w:r w:rsidR="001006A0">
        <w:rPr>
          <w:rFonts w:ascii="Arial" w:hAnsi="Arial" w:cs="Arial"/>
          <w:sz w:val="20"/>
          <w:szCs w:val="20"/>
        </w:rPr>
        <w:t>1</w:t>
      </w:r>
      <w:r w:rsidR="00F72CB6" w:rsidRPr="00B251F9">
        <w:rPr>
          <w:rFonts w:ascii="Arial" w:hAnsi="Arial" w:cs="Arial"/>
          <w:sz w:val="20"/>
          <w:szCs w:val="20"/>
        </w:rPr>
        <w:t>. oszlop Technikai megszűnés + 1</w:t>
      </w:r>
      <w:r w:rsidR="001006A0">
        <w:rPr>
          <w:rFonts w:ascii="Arial" w:hAnsi="Arial" w:cs="Arial"/>
          <w:sz w:val="20"/>
          <w:szCs w:val="20"/>
        </w:rPr>
        <w:t>2</w:t>
      </w:r>
      <w:r w:rsidR="00F72CB6" w:rsidRPr="00B251F9">
        <w:rPr>
          <w:rFonts w:ascii="Arial" w:hAnsi="Arial" w:cs="Arial"/>
          <w:sz w:val="20"/>
          <w:szCs w:val="20"/>
        </w:rPr>
        <w:t>. oszlop Egyéb megszűnés</w:t>
      </w:r>
    </w:p>
    <w:p w14:paraId="2AD11236"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4</w:t>
      </w:r>
      <w:r w:rsidRPr="00422E0F">
        <w:rPr>
          <w:rFonts w:ascii="Arial" w:hAnsi="Arial" w:cs="Arial"/>
          <w:bCs/>
          <w:i/>
          <w:sz w:val="20"/>
          <w:szCs w:val="20"/>
        </w:rPr>
        <w:t xml:space="preserve">. </w:t>
      </w:r>
      <w:r w:rsidR="001232D2" w:rsidRPr="00422E0F">
        <w:rPr>
          <w:rFonts w:ascii="Arial" w:hAnsi="Arial" w:cs="Arial"/>
          <w:bCs/>
          <w:i/>
          <w:sz w:val="20"/>
          <w:szCs w:val="20"/>
        </w:rPr>
        <w:t xml:space="preserve">oszlop Új állomány </w:t>
      </w:r>
      <w:r w:rsidRPr="00422E0F">
        <w:rPr>
          <w:rFonts w:ascii="Arial" w:hAnsi="Arial" w:cs="Arial"/>
          <w:bCs/>
          <w:i/>
          <w:sz w:val="20"/>
          <w:szCs w:val="20"/>
        </w:rPr>
        <w:t>Szaporulat</w:t>
      </w:r>
    </w:p>
    <w:p w14:paraId="31B46A13" w14:textId="77777777" w:rsidR="00507A35" w:rsidRPr="00B251F9" w:rsidRDefault="001268D8"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8E2355" w:rsidRPr="00B251F9">
        <w:rPr>
          <w:rFonts w:ascii="Arial" w:hAnsi="Arial" w:cs="Arial"/>
          <w:sz w:val="20"/>
          <w:szCs w:val="20"/>
        </w:rPr>
        <w:t xml:space="preserve">ges </w:t>
      </w:r>
      <w:r w:rsidR="00953C6B" w:rsidRPr="00B251F9">
        <w:rPr>
          <w:rFonts w:ascii="Arial" w:hAnsi="Arial" w:cs="Arial"/>
          <w:sz w:val="20"/>
          <w:szCs w:val="20"/>
        </w:rPr>
        <w:t xml:space="preserve">(törlés figyelembevételével nettósított) </w:t>
      </w:r>
      <w:r w:rsidR="008E2355" w:rsidRPr="00B251F9">
        <w:rPr>
          <w:rFonts w:ascii="Arial" w:hAnsi="Arial" w:cs="Arial"/>
          <w:sz w:val="20"/>
          <w:szCs w:val="20"/>
        </w:rPr>
        <w:t>szaporulatot kell jelenteni.</w:t>
      </w:r>
      <w:r w:rsidRPr="00B251F9">
        <w:rPr>
          <w:rFonts w:ascii="Arial" w:hAnsi="Arial" w:cs="Arial"/>
          <w:sz w:val="20"/>
          <w:szCs w:val="20"/>
        </w:rPr>
        <w:t xml:space="preserve"> </w:t>
      </w:r>
      <w:r w:rsidR="00953BB3"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7156272D"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5</w:t>
      </w:r>
      <w:r w:rsidRPr="00422E0F">
        <w:rPr>
          <w:rFonts w:ascii="Arial" w:hAnsi="Arial" w:cs="Arial"/>
          <w:bCs/>
          <w:i/>
          <w:sz w:val="20"/>
          <w:szCs w:val="20"/>
        </w:rPr>
        <w:t xml:space="preserve">. </w:t>
      </w:r>
      <w:r w:rsidR="00507A35" w:rsidRPr="00422E0F">
        <w:rPr>
          <w:rFonts w:ascii="Arial" w:hAnsi="Arial" w:cs="Arial"/>
          <w:bCs/>
          <w:i/>
          <w:sz w:val="20"/>
          <w:szCs w:val="20"/>
        </w:rPr>
        <w:t xml:space="preserve">oszlop Új állomány Árfolyamváltozás hatása Növekedés </w:t>
      </w:r>
    </w:p>
    <w:p w14:paraId="1129E61B"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6</w:t>
      </w:r>
      <w:r w:rsidRPr="00422E0F">
        <w:rPr>
          <w:rFonts w:ascii="Arial" w:hAnsi="Arial" w:cs="Arial"/>
          <w:bCs/>
          <w:i/>
          <w:sz w:val="20"/>
          <w:szCs w:val="20"/>
        </w:rPr>
        <w:t xml:space="preserve">. </w:t>
      </w:r>
      <w:r w:rsidR="00507A35" w:rsidRPr="00422E0F">
        <w:rPr>
          <w:rFonts w:ascii="Arial" w:hAnsi="Arial" w:cs="Arial"/>
          <w:bCs/>
          <w:i/>
          <w:sz w:val="20"/>
          <w:szCs w:val="20"/>
        </w:rPr>
        <w:t>oszlop Új állomány Árfolyamváltozás hatása Csökkenés</w:t>
      </w:r>
    </w:p>
    <w:p w14:paraId="0F6D5DEC" w14:textId="77777777" w:rsidR="00D04C04" w:rsidRPr="00B251F9" w:rsidRDefault="00507A35"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1006A0">
        <w:rPr>
          <w:rFonts w:ascii="Arial" w:hAnsi="Arial" w:cs="Arial"/>
          <w:sz w:val="20"/>
          <w:szCs w:val="20"/>
        </w:rPr>
        <w:t>5</w:t>
      </w:r>
      <w:r w:rsidRPr="00B251F9">
        <w:rPr>
          <w:rFonts w:ascii="Arial" w:hAnsi="Arial" w:cs="Arial"/>
          <w:sz w:val="20"/>
          <w:szCs w:val="20"/>
        </w:rPr>
        <w:t>. Növekedés és a 1</w:t>
      </w:r>
      <w:r w:rsidR="001006A0">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p>
    <w:p w14:paraId="71B8DE7A" w14:textId="77777777" w:rsidR="004C4720" w:rsidRPr="00422E0F" w:rsidRDefault="004C4720"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7</w:t>
      </w:r>
      <w:r w:rsidRPr="00422E0F">
        <w:rPr>
          <w:rFonts w:ascii="Arial" w:hAnsi="Arial" w:cs="Arial"/>
          <w:bCs/>
          <w:i/>
          <w:sz w:val="20"/>
          <w:szCs w:val="20"/>
        </w:rPr>
        <w:t>. oszlop Záróállomány</w:t>
      </w:r>
    </w:p>
    <w:p w14:paraId="5C3BF3EB" w14:textId="28505C7A" w:rsidR="004C4720" w:rsidRPr="00B251F9" w:rsidRDefault="00F72CB6"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7</w:t>
      </w:r>
      <w:r w:rsidRPr="00B251F9">
        <w:rPr>
          <w:rFonts w:ascii="Arial" w:hAnsi="Arial" w:cs="Arial"/>
          <w:sz w:val="20"/>
          <w:szCs w:val="20"/>
        </w:rPr>
        <w:t xml:space="preserve">. oszlop </w:t>
      </w:r>
      <w:r w:rsidR="004C4720" w:rsidRPr="00B251F9">
        <w:rPr>
          <w:rFonts w:ascii="Arial" w:hAnsi="Arial" w:cs="Arial"/>
          <w:sz w:val="20"/>
          <w:szCs w:val="20"/>
        </w:rPr>
        <w:t xml:space="preserve">Záró állomány = </w:t>
      </w:r>
      <w:r w:rsidRPr="00B251F9">
        <w:rPr>
          <w:rFonts w:ascii="Arial" w:hAnsi="Arial" w:cs="Arial"/>
          <w:sz w:val="20"/>
          <w:szCs w:val="20"/>
        </w:rPr>
        <w:t xml:space="preserve">1. oszlop </w:t>
      </w:r>
      <w:r w:rsidR="004C4720" w:rsidRPr="00B251F9">
        <w:rPr>
          <w:rFonts w:ascii="Arial" w:hAnsi="Arial" w:cs="Arial"/>
          <w:sz w:val="20"/>
          <w:szCs w:val="20"/>
        </w:rPr>
        <w:t xml:space="preserve">Nyitó állomány + </w:t>
      </w:r>
      <w:r w:rsidRPr="00B251F9">
        <w:rPr>
          <w:rFonts w:ascii="Arial" w:hAnsi="Arial" w:cs="Arial"/>
          <w:sz w:val="20"/>
          <w:szCs w:val="20"/>
        </w:rPr>
        <w:t xml:space="preserve">2. oszlop </w:t>
      </w:r>
      <w:r w:rsidR="004C4720" w:rsidRPr="00B251F9">
        <w:rPr>
          <w:rFonts w:ascii="Arial" w:hAnsi="Arial" w:cs="Arial"/>
          <w:sz w:val="20"/>
          <w:szCs w:val="20"/>
        </w:rPr>
        <w:t>Indexálások</w:t>
      </w:r>
      <w:r w:rsidR="001006A0">
        <w:rPr>
          <w:rFonts w:ascii="Arial" w:hAnsi="Arial" w:cs="Arial"/>
          <w:sz w:val="20"/>
          <w:szCs w:val="20"/>
        </w:rPr>
        <w:t xml:space="preserve"> - </w:t>
      </w:r>
      <w:r w:rsidRPr="00B251F9">
        <w:rPr>
          <w:rFonts w:ascii="Arial" w:hAnsi="Arial" w:cs="Arial"/>
          <w:sz w:val="20"/>
          <w:szCs w:val="20"/>
        </w:rPr>
        <w:t xml:space="preserve">3. oszlop </w:t>
      </w:r>
      <w:r w:rsidR="001006A0">
        <w:rPr>
          <w:rFonts w:ascii="Arial" w:hAnsi="Arial" w:cs="Arial"/>
          <w:sz w:val="20"/>
          <w:szCs w:val="20"/>
        </w:rPr>
        <w:t xml:space="preserve">Díjcsökkenések + 4. oszlop </w:t>
      </w:r>
      <w:r w:rsidR="004C4720" w:rsidRPr="00B251F9">
        <w:rPr>
          <w:rFonts w:ascii="Arial" w:hAnsi="Arial" w:cs="Arial"/>
          <w:sz w:val="20"/>
          <w:szCs w:val="20"/>
        </w:rPr>
        <w:t xml:space="preserve">Árfolyamváltozás hatása Növekedés </w:t>
      </w:r>
      <w:r w:rsidR="00BB7D7D">
        <w:rPr>
          <w:rFonts w:ascii="Arial" w:hAnsi="Arial" w:cs="Arial"/>
          <w:sz w:val="20"/>
          <w:szCs w:val="20"/>
        </w:rPr>
        <w:t>-</w:t>
      </w:r>
      <w:r w:rsidR="004C4720" w:rsidRPr="00B251F9">
        <w:rPr>
          <w:rFonts w:ascii="Arial" w:hAnsi="Arial" w:cs="Arial"/>
          <w:sz w:val="20"/>
          <w:szCs w:val="20"/>
        </w:rPr>
        <w:t xml:space="preserve"> </w:t>
      </w:r>
      <w:r w:rsidR="001006A0">
        <w:rPr>
          <w:rFonts w:ascii="Arial" w:hAnsi="Arial" w:cs="Arial"/>
          <w:sz w:val="20"/>
          <w:szCs w:val="20"/>
        </w:rPr>
        <w:t>5</w:t>
      </w:r>
      <w:r w:rsidRPr="00B251F9">
        <w:rPr>
          <w:rFonts w:ascii="Arial" w:hAnsi="Arial" w:cs="Arial"/>
          <w:sz w:val="20"/>
          <w:szCs w:val="20"/>
        </w:rPr>
        <w:t xml:space="preserve">. oszlop </w:t>
      </w:r>
      <w:r w:rsidR="004C4720" w:rsidRPr="00B251F9">
        <w:rPr>
          <w:rFonts w:ascii="Arial" w:hAnsi="Arial" w:cs="Arial"/>
          <w:sz w:val="20"/>
          <w:szCs w:val="20"/>
        </w:rPr>
        <w:t xml:space="preserve">Árfolyamváltozás hatása Csökkenés </w:t>
      </w:r>
      <w:r w:rsidR="00BB7D7D">
        <w:rPr>
          <w:rFonts w:ascii="Arial" w:hAnsi="Arial" w:cs="Arial"/>
          <w:sz w:val="20"/>
          <w:szCs w:val="20"/>
        </w:rPr>
        <w:t>-</w:t>
      </w:r>
      <w:r w:rsidR="004C4720" w:rsidRPr="00B251F9">
        <w:rPr>
          <w:rFonts w:ascii="Arial" w:hAnsi="Arial" w:cs="Arial"/>
          <w:sz w:val="20"/>
          <w:szCs w:val="20"/>
        </w:rPr>
        <w:t xml:space="preserve"> </w:t>
      </w: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w:t>
      </w:r>
      <w:r w:rsidR="004C4720" w:rsidRPr="00B251F9">
        <w:rPr>
          <w:rFonts w:ascii="Arial" w:hAnsi="Arial" w:cs="Arial"/>
          <w:sz w:val="20"/>
          <w:szCs w:val="20"/>
        </w:rPr>
        <w:t xml:space="preserve">Állományvesztés + </w:t>
      </w:r>
      <w:r w:rsidRPr="00B251F9">
        <w:rPr>
          <w:rFonts w:ascii="Arial" w:hAnsi="Arial" w:cs="Arial"/>
          <w:sz w:val="20"/>
          <w:szCs w:val="20"/>
        </w:rPr>
        <w:t>1</w:t>
      </w:r>
      <w:r w:rsidR="001006A0">
        <w:rPr>
          <w:rFonts w:ascii="Arial" w:hAnsi="Arial" w:cs="Arial"/>
          <w:sz w:val="20"/>
          <w:szCs w:val="20"/>
        </w:rPr>
        <w:t>4</w:t>
      </w:r>
      <w:r w:rsidRPr="00B251F9">
        <w:rPr>
          <w:rFonts w:ascii="Arial" w:hAnsi="Arial" w:cs="Arial"/>
          <w:sz w:val="20"/>
          <w:szCs w:val="20"/>
        </w:rPr>
        <w:t xml:space="preserve">. oszlop </w:t>
      </w:r>
      <w:r w:rsidR="004C4720" w:rsidRPr="00B251F9">
        <w:rPr>
          <w:rFonts w:ascii="Arial" w:hAnsi="Arial" w:cs="Arial"/>
          <w:sz w:val="20"/>
          <w:szCs w:val="20"/>
        </w:rPr>
        <w:t>Szaporulat</w:t>
      </w:r>
      <w:r w:rsidR="00507A35" w:rsidRPr="00B251F9">
        <w:rPr>
          <w:rFonts w:ascii="Arial" w:hAnsi="Arial" w:cs="Arial"/>
          <w:sz w:val="20"/>
          <w:szCs w:val="20"/>
        </w:rPr>
        <w:t xml:space="preserve"> + 1</w:t>
      </w:r>
      <w:r w:rsidR="001006A0">
        <w:rPr>
          <w:rFonts w:ascii="Arial" w:hAnsi="Arial" w:cs="Arial"/>
          <w:sz w:val="20"/>
          <w:szCs w:val="20"/>
        </w:rPr>
        <w:t>5</w:t>
      </w:r>
      <w:r w:rsidR="00507A35" w:rsidRPr="00B251F9">
        <w:rPr>
          <w:rFonts w:ascii="Arial" w:hAnsi="Arial" w:cs="Arial"/>
          <w:sz w:val="20"/>
          <w:szCs w:val="20"/>
        </w:rPr>
        <w:t xml:space="preserve">. oszlop Árfolyamváltozás hatása Növekedés </w:t>
      </w:r>
      <w:r w:rsidR="00BB7D7D">
        <w:rPr>
          <w:rFonts w:ascii="Arial" w:hAnsi="Arial" w:cs="Arial"/>
          <w:sz w:val="20"/>
          <w:szCs w:val="20"/>
        </w:rPr>
        <w:t>-</w:t>
      </w:r>
      <w:r w:rsidR="00507A35" w:rsidRPr="00B251F9">
        <w:rPr>
          <w:rFonts w:ascii="Arial" w:hAnsi="Arial" w:cs="Arial"/>
          <w:sz w:val="20"/>
          <w:szCs w:val="20"/>
        </w:rPr>
        <w:t xml:space="preserve"> 1</w:t>
      </w:r>
      <w:r w:rsidR="001006A0">
        <w:rPr>
          <w:rFonts w:ascii="Arial" w:hAnsi="Arial" w:cs="Arial"/>
          <w:sz w:val="20"/>
          <w:szCs w:val="20"/>
        </w:rPr>
        <w:t>6</w:t>
      </w:r>
      <w:r w:rsidR="00507A35" w:rsidRPr="00B251F9">
        <w:rPr>
          <w:rFonts w:ascii="Arial" w:hAnsi="Arial" w:cs="Arial"/>
          <w:sz w:val="20"/>
          <w:szCs w:val="20"/>
        </w:rPr>
        <w:t>. oszlop Árfolyamváltozás hatása Csökkenés</w:t>
      </w:r>
      <w:r w:rsidR="00167EFC" w:rsidRPr="00B251F9">
        <w:rPr>
          <w:rFonts w:ascii="Arial" w:hAnsi="Arial" w:cs="Arial"/>
          <w:sz w:val="20"/>
          <w:szCs w:val="20"/>
        </w:rPr>
        <w:t>.</w:t>
      </w:r>
    </w:p>
    <w:p w14:paraId="0309531E" w14:textId="77777777" w:rsidR="000C71D2" w:rsidRPr="00B251F9" w:rsidRDefault="000C71D2">
      <w:pPr>
        <w:spacing w:before="120"/>
        <w:jc w:val="both"/>
        <w:rPr>
          <w:rFonts w:ascii="Arial" w:hAnsi="Arial" w:cs="Arial"/>
          <w:b/>
          <w:sz w:val="20"/>
          <w:szCs w:val="20"/>
        </w:rPr>
      </w:pPr>
    </w:p>
    <w:p w14:paraId="17C66A16" w14:textId="77777777" w:rsidR="00444DC9" w:rsidRPr="00B251F9" w:rsidRDefault="00082397" w:rsidP="000462E4">
      <w:pPr>
        <w:keepNext/>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42A1D A biztosító élet üzletág állományának bemutatása a tárgyidőszak végén</w:t>
      </w:r>
    </w:p>
    <w:p w14:paraId="31E08CB6"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0E82EDDF"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4FEC4FFD" w14:textId="77777777" w:rsidR="00D04C04" w:rsidRDefault="001E6288" w:rsidP="00CC462B">
      <w:pPr>
        <w:spacing w:before="120"/>
        <w:jc w:val="both"/>
        <w:rPr>
          <w:rFonts w:ascii="Arial" w:hAnsi="Arial" w:cs="Arial"/>
          <w:sz w:val="20"/>
          <w:szCs w:val="20"/>
        </w:rPr>
      </w:pPr>
      <w:r w:rsidRPr="00B251F9">
        <w:rPr>
          <w:rFonts w:ascii="Arial" w:hAnsi="Arial" w:cs="Arial"/>
          <w:sz w:val="20"/>
          <w:szCs w:val="20"/>
        </w:rPr>
        <w:t>Az életbiztosítási állomány darabszámhoz rendelt állománydíjat tartalmazó 42A1D tábla valamennyi, a biztosító állományában lévő folyamatos díjas szerződés állománydíját tartalmazza, beleértve a befektetési egységhez kötött életbiztosításokat is.</w:t>
      </w:r>
    </w:p>
    <w:p w14:paraId="37C57DCB" w14:textId="77777777" w:rsidR="00AC667D" w:rsidRPr="00B251F9" w:rsidRDefault="00AC667D" w:rsidP="00CC462B">
      <w:pPr>
        <w:spacing w:before="120"/>
        <w:jc w:val="both"/>
        <w:rPr>
          <w:rFonts w:ascii="Arial" w:hAnsi="Arial" w:cs="Arial"/>
          <w:b/>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E77A944" w14:textId="77777777" w:rsidR="001E6288" w:rsidRPr="00B251F9" w:rsidRDefault="001E6288" w:rsidP="00CC462B">
      <w:pPr>
        <w:spacing w:before="120"/>
        <w:jc w:val="both"/>
        <w:rPr>
          <w:rFonts w:ascii="Arial" w:hAnsi="Arial" w:cs="Arial"/>
          <w:b/>
          <w:sz w:val="20"/>
          <w:szCs w:val="20"/>
        </w:rPr>
      </w:pPr>
      <w:r w:rsidRPr="00B251F9">
        <w:rPr>
          <w:rFonts w:ascii="Arial" w:hAnsi="Arial" w:cs="Arial"/>
          <w:b/>
          <w:sz w:val="20"/>
          <w:szCs w:val="20"/>
        </w:rPr>
        <w:t>A tábla oszlopai</w:t>
      </w:r>
    </w:p>
    <w:p w14:paraId="3FA56B59" w14:textId="77777777" w:rsidR="001E6288" w:rsidRPr="00422E0F" w:rsidRDefault="00AD29A9" w:rsidP="00620FA4">
      <w:pPr>
        <w:spacing w:before="120"/>
        <w:jc w:val="both"/>
        <w:rPr>
          <w:rFonts w:ascii="Arial" w:hAnsi="Arial" w:cs="Arial"/>
          <w:bCs/>
          <w:i/>
          <w:sz w:val="20"/>
          <w:szCs w:val="20"/>
        </w:rPr>
      </w:pPr>
      <w:r w:rsidRPr="00422E0F">
        <w:rPr>
          <w:rFonts w:ascii="Arial" w:hAnsi="Arial" w:cs="Arial"/>
          <w:bCs/>
          <w:i/>
          <w:sz w:val="20"/>
          <w:szCs w:val="20"/>
        </w:rPr>
        <w:t xml:space="preserve">1.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Nyitóállomány</w:t>
      </w:r>
    </w:p>
    <w:p w14:paraId="48140069" w14:textId="77777777" w:rsidR="004518AE"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42A1C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42609622" w14:textId="77777777" w:rsidR="000462E4"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3.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 xml:space="preserve">Növekedés </w:t>
      </w:r>
      <w:r w:rsidR="000462E4" w:rsidRPr="00422E0F">
        <w:rPr>
          <w:rFonts w:ascii="Arial" w:hAnsi="Arial" w:cs="Arial"/>
          <w:bCs/>
          <w:i/>
          <w:sz w:val="20"/>
          <w:szCs w:val="20"/>
        </w:rPr>
        <w:t>és</w:t>
      </w:r>
    </w:p>
    <w:p w14:paraId="0E6C75F7" w14:textId="77777777" w:rsidR="00886C5C"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4.</w:t>
      </w:r>
      <w:r w:rsidR="00886C5C"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Csökkenés</w:t>
      </w:r>
    </w:p>
    <w:p w14:paraId="71F62F83" w14:textId="77777777" w:rsidR="00886C5C" w:rsidRPr="00B251F9" w:rsidRDefault="004518AE"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F72CB6" w:rsidRPr="00B251F9">
        <w:rPr>
          <w:rFonts w:ascii="Arial" w:hAnsi="Arial" w:cs="Arial"/>
          <w:sz w:val="20"/>
          <w:szCs w:val="20"/>
        </w:rPr>
        <w:t>, azon szerződések esetében, amikor a gyakorisági díj vagy az állománydíj devizában van nyilvántartva</w:t>
      </w:r>
      <w:r w:rsidR="00167EFC" w:rsidRPr="00B251F9">
        <w:rPr>
          <w:rFonts w:ascii="Arial" w:hAnsi="Arial" w:cs="Arial"/>
          <w:sz w:val="20"/>
          <w:szCs w:val="20"/>
        </w:rPr>
        <w:t>.</w:t>
      </w:r>
    </w:p>
    <w:p w14:paraId="0C89A9EE" w14:textId="77777777" w:rsidR="00AD2087" w:rsidRPr="00422E0F" w:rsidRDefault="00AD2087"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1</w:t>
      </w:r>
      <w:r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Pr="00422E0F">
        <w:rPr>
          <w:rFonts w:ascii="Arial" w:hAnsi="Arial" w:cs="Arial"/>
          <w:bCs/>
          <w:i/>
          <w:sz w:val="20"/>
          <w:szCs w:val="20"/>
        </w:rPr>
        <w:t>Technikai megszűnés</w:t>
      </w:r>
    </w:p>
    <w:p w14:paraId="1848D453"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AD2087"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D0624DB" w14:textId="77777777" w:rsidR="00A6410F" w:rsidRPr="00422E0F" w:rsidRDefault="00A6410F" w:rsidP="00620FA4">
      <w:pPr>
        <w:spacing w:before="120"/>
        <w:jc w:val="both"/>
        <w:rPr>
          <w:rFonts w:ascii="Arial" w:hAnsi="Arial" w:cs="Arial"/>
          <w:bCs/>
          <w:i/>
          <w:sz w:val="20"/>
          <w:szCs w:val="20"/>
        </w:rPr>
      </w:pPr>
      <w:r w:rsidRPr="00422E0F">
        <w:rPr>
          <w:rFonts w:ascii="Arial" w:hAnsi="Arial" w:cs="Arial"/>
          <w:bCs/>
          <w:i/>
          <w:sz w:val="20"/>
          <w:szCs w:val="20"/>
        </w:rPr>
        <w:t>13. oszlop Állományvesztés</w:t>
      </w:r>
    </w:p>
    <w:p w14:paraId="2FC0C1F2" w14:textId="77777777" w:rsidR="00A6410F" w:rsidRPr="00B251F9" w:rsidRDefault="00A6410F" w:rsidP="00620FA4">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10DD3955"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4</w:t>
      </w:r>
      <w:r w:rsidRPr="00422E0F">
        <w:rPr>
          <w:rFonts w:ascii="Arial" w:hAnsi="Arial" w:cs="Arial"/>
          <w:bCs/>
          <w:i/>
          <w:sz w:val="20"/>
          <w:szCs w:val="20"/>
        </w:rPr>
        <w:t xml:space="preserve">. oszlop </w:t>
      </w:r>
      <w:r w:rsidR="001232D2" w:rsidRPr="00422E0F">
        <w:rPr>
          <w:rFonts w:ascii="Arial" w:hAnsi="Arial" w:cs="Arial"/>
          <w:bCs/>
          <w:i/>
          <w:sz w:val="20"/>
          <w:szCs w:val="20"/>
        </w:rPr>
        <w:t xml:space="preserve">Új állomány </w:t>
      </w:r>
      <w:r w:rsidRPr="00422E0F">
        <w:rPr>
          <w:rFonts w:ascii="Arial" w:hAnsi="Arial" w:cs="Arial"/>
          <w:bCs/>
          <w:i/>
          <w:sz w:val="20"/>
          <w:szCs w:val="20"/>
        </w:rPr>
        <w:t>Szaporulat</w:t>
      </w:r>
    </w:p>
    <w:p w14:paraId="11ED323F" w14:textId="77777777" w:rsidR="00886C5C" w:rsidRPr="00B251F9" w:rsidRDefault="00A6410F"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tényleges</w:t>
      </w:r>
      <w:r w:rsidR="00953C6B" w:rsidRPr="00B251F9">
        <w:rPr>
          <w:rFonts w:ascii="Arial" w:hAnsi="Arial" w:cs="Arial"/>
          <w:sz w:val="20"/>
          <w:szCs w:val="20"/>
        </w:rPr>
        <w:t xml:space="preserve"> (törlés figyelembevételével nettósított)</w:t>
      </w:r>
      <w:r w:rsidRPr="00B251F9">
        <w:rPr>
          <w:rFonts w:ascii="Arial" w:hAnsi="Arial" w:cs="Arial"/>
          <w:sz w:val="20"/>
          <w:szCs w:val="20"/>
        </w:rPr>
        <w:t xml:space="preserve"> szaporulatot kell jelentenie az adatszolgáltatónak. </w:t>
      </w:r>
      <w:r w:rsidR="004518AE"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3AD4F7C" w14:textId="77777777" w:rsidR="00ED7F42" w:rsidRPr="00422E0F" w:rsidRDefault="00620FA4" w:rsidP="00422E0F">
      <w:pPr>
        <w:spacing w:before="120"/>
        <w:jc w:val="both"/>
        <w:rPr>
          <w:rFonts w:ascii="Arial" w:hAnsi="Arial" w:cs="Arial"/>
          <w:bCs/>
          <w:i/>
          <w:sz w:val="20"/>
          <w:szCs w:val="20"/>
        </w:rPr>
      </w:pPr>
      <w:r w:rsidRPr="00422E0F">
        <w:rPr>
          <w:rFonts w:ascii="Arial" w:hAnsi="Arial" w:cs="Arial"/>
          <w:bCs/>
          <w:i/>
          <w:sz w:val="20"/>
          <w:szCs w:val="20"/>
        </w:rPr>
        <w:t xml:space="preserve">15. </w:t>
      </w:r>
      <w:r w:rsidR="00ED7F42" w:rsidRPr="00422E0F">
        <w:rPr>
          <w:rFonts w:ascii="Arial" w:hAnsi="Arial" w:cs="Arial"/>
          <w:bCs/>
          <w:i/>
          <w:sz w:val="20"/>
          <w:szCs w:val="20"/>
        </w:rPr>
        <w:t xml:space="preserve">oszlop Új állomány Növekedés </w:t>
      </w:r>
    </w:p>
    <w:p w14:paraId="3ACF3585" w14:textId="77777777" w:rsidR="00ED7F42"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16. </w:t>
      </w:r>
      <w:r w:rsidR="00ED7F42" w:rsidRPr="00422E0F">
        <w:rPr>
          <w:rFonts w:ascii="Arial" w:hAnsi="Arial" w:cs="Arial"/>
          <w:bCs/>
          <w:i/>
          <w:sz w:val="20"/>
          <w:szCs w:val="20"/>
        </w:rPr>
        <w:t>oszlop Új állomány Csökkenés</w:t>
      </w:r>
    </w:p>
    <w:p w14:paraId="3A44F141" w14:textId="77777777" w:rsidR="00ED7F42" w:rsidRPr="00B251F9" w:rsidRDefault="00ED7F42"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r w:rsidR="00167EFC" w:rsidRPr="00B251F9">
        <w:rPr>
          <w:rFonts w:ascii="Arial" w:hAnsi="Arial" w:cs="Arial"/>
          <w:sz w:val="20"/>
          <w:szCs w:val="20"/>
        </w:rPr>
        <w:t>.</w:t>
      </w:r>
    </w:p>
    <w:p w14:paraId="01E81E76" w14:textId="77777777" w:rsidR="00490863" w:rsidRPr="00422E0F" w:rsidRDefault="00490863" w:rsidP="00620FA4">
      <w:pPr>
        <w:spacing w:before="120"/>
        <w:jc w:val="both"/>
        <w:rPr>
          <w:rFonts w:ascii="Arial" w:hAnsi="Arial" w:cs="Arial"/>
          <w:bCs/>
          <w:i/>
          <w:sz w:val="20"/>
          <w:szCs w:val="20"/>
        </w:rPr>
      </w:pPr>
      <w:r w:rsidRPr="00422E0F">
        <w:rPr>
          <w:rFonts w:ascii="Arial" w:hAnsi="Arial" w:cs="Arial"/>
          <w:bCs/>
          <w:i/>
          <w:sz w:val="20"/>
          <w:szCs w:val="20"/>
        </w:rPr>
        <w:t>1</w:t>
      </w:r>
      <w:r w:rsidR="00ED7F42" w:rsidRPr="00422E0F">
        <w:rPr>
          <w:rFonts w:ascii="Arial" w:hAnsi="Arial" w:cs="Arial"/>
          <w:bCs/>
          <w:i/>
          <w:sz w:val="20"/>
          <w:szCs w:val="20"/>
        </w:rPr>
        <w:t>7</w:t>
      </w:r>
      <w:r w:rsidRPr="00422E0F">
        <w:rPr>
          <w:rFonts w:ascii="Arial" w:hAnsi="Arial" w:cs="Arial"/>
          <w:bCs/>
          <w:i/>
          <w:sz w:val="20"/>
          <w:szCs w:val="20"/>
        </w:rPr>
        <w:t>. oszlop Záróállomány</w:t>
      </w:r>
    </w:p>
    <w:p w14:paraId="40E55229" w14:textId="07205F5E" w:rsidR="00653EF1" w:rsidRPr="00B251F9" w:rsidRDefault="00653EF1" w:rsidP="0011733B">
      <w:pPr>
        <w:spacing w:before="120"/>
        <w:jc w:val="both"/>
        <w:rPr>
          <w:rFonts w:ascii="Arial" w:hAnsi="Arial" w:cs="Arial"/>
          <w:sz w:val="20"/>
          <w:szCs w:val="20"/>
        </w:rPr>
      </w:pPr>
      <w:r w:rsidRPr="00B251F9">
        <w:rPr>
          <w:rFonts w:ascii="Arial" w:hAnsi="Arial" w:cs="Arial"/>
          <w:sz w:val="20"/>
          <w:szCs w:val="20"/>
        </w:rPr>
        <w:t>1</w:t>
      </w:r>
      <w:r w:rsidR="00ED7F42"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ED7F42" w:rsidRPr="00B251F9">
        <w:rPr>
          <w:rFonts w:ascii="Arial" w:hAnsi="Arial" w:cs="Arial"/>
          <w:sz w:val="20"/>
          <w:szCs w:val="20"/>
        </w:rPr>
        <w:t xml:space="preserve"> + 15. oszlop Árfolyamváltozás hatása Növekedés </w:t>
      </w:r>
      <w:r w:rsidR="00BB7D7D">
        <w:rPr>
          <w:rFonts w:ascii="Arial" w:hAnsi="Arial" w:cs="Arial"/>
          <w:sz w:val="20"/>
          <w:szCs w:val="20"/>
        </w:rPr>
        <w:t>-</w:t>
      </w:r>
      <w:r w:rsidR="00ED7F42" w:rsidRPr="00B251F9">
        <w:rPr>
          <w:rFonts w:ascii="Arial" w:hAnsi="Arial" w:cs="Arial"/>
          <w:sz w:val="20"/>
          <w:szCs w:val="20"/>
        </w:rPr>
        <w:t xml:space="preserve"> 16. oszlop Árfolyamváltozás hatása Csökkenés</w:t>
      </w:r>
    </w:p>
    <w:p w14:paraId="388DB8B4" w14:textId="77777777" w:rsidR="00AD2087" w:rsidRPr="00B251F9" w:rsidRDefault="00AD2087" w:rsidP="00AD2087">
      <w:pPr>
        <w:spacing w:before="120"/>
        <w:jc w:val="both"/>
        <w:rPr>
          <w:rFonts w:ascii="Arial" w:hAnsi="Arial" w:cs="Arial"/>
          <w:sz w:val="20"/>
          <w:szCs w:val="20"/>
        </w:rPr>
      </w:pPr>
      <w:r w:rsidRPr="00B251F9">
        <w:rPr>
          <w:rFonts w:ascii="Arial" w:hAnsi="Arial" w:cs="Arial"/>
          <w:b/>
          <w:sz w:val="20"/>
          <w:szCs w:val="20"/>
        </w:rPr>
        <w:t>A tábla sorai</w:t>
      </w:r>
    </w:p>
    <w:p w14:paraId="2FF398A6" w14:textId="77777777" w:rsidR="00AD2087" w:rsidRPr="00B251F9" w:rsidRDefault="005A1448" w:rsidP="00620FA4">
      <w:pPr>
        <w:spacing w:before="120"/>
        <w:jc w:val="both"/>
        <w:rPr>
          <w:rFonts w:ascii="Arial" w:hAnsi="Arial" w:cs="Arial"/>
          <w:sz w:val="20"/>
          <w:szCs w:val="20"/>
        </w:rPr>
      </w:pPr>
      <w:r w:rsidRPr="00B251F9">
        <w:rPr>
          <w:rFonts w:ascii="Arial" w:hAnsi="Arial" w:cs="Arial"/>
          <w:i/>
          <w:sz w:val="20"/>
          <w:szCs w:val="20"/>
        </w:rPr>
        <w:t xml:space="preserve">42A1D2 </w:t>
      </w:r>
      <w:r w:rsidR="00444DC9" w:rsidRPr="00B251F9">
        <w:rPr>
          <w:rFonts w:ascii="Arial" w:hAnsi="Arial" w:cs="Arial"/>
          <w:i/>
          <w:sz w:val="20"/>
          <w:szCs w:val="20"/>
        </w:rPr>
        <w:t>CSÉB</w:t>
      </w:r>
    </w:p>
    <w:p w14:paraId="2F33E82E"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42A1B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755EF850" w14:textId="77777777" w:rsidR="00444DC9" w:rsidRPr="00B251F9" w:rsidRDefault="00444DC9">
      <w:pPr>
        <w:spacing w:before="120"/>
        <w:jc w:val="both"/>
        <w:rPr>
          <w:rFonts w:ascii="Arial" w:hAnsi="Arial" w:cs="Arial"/>
          <w:b/>
          <w:sz w:val="20"/>
          <w:szCs w:val="20"/>
        </w:rPr>
      </w:pPr>
    </w:p>
    <w:p w14:paraId="5768F977" w14:textId="77777777" w:rsidR="00444DC9" w:rsidRPr="00B251F9" w:rsidRDefault="0063182A" w:rsidP="000462E4">
      <w:pPr>
        <w:keepNext/>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42A1E A biztosító néhány termékcsoportjának főbb adatai a tárgyidőszak végén</w:t>
      </w:r>
    </w:p>
    <w:p w14:paraId="7137335A"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DB9FDD3" w14:textId="77777777" w:rsidR="006761F6" w:rsidRPr="00B251F9" w:rsidRDefault="006761F6" w:rsidP="007C5222">
      <w:pPr>
        <w:keepNext/>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134B8ADB"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 xml:space="preserve">Az 42A1E táblában mind a folyamatos, mind pedig az egyszeri díjfizetésű </w:t>
      </w:r>
      <w:r w:rsidR="00056F78">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541AA922"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A termékcsoportok esetében a szerződéseket a szerződő KSH besorolása (a gazdálkodási formát leíró statisztikai számjel 13-15. karaktere) szerint kell besorolni (pl. önkormányzati biztosítások soron az önkormányzatok által kötött biztosításokat kell feltüntetni),</w:t>
      </w:r>
      <w:r w:rsidRPr="00B251F9">
        <w:rPr>
          <w:rFonts w:ascii="Arial" w:hAnsi="Arial" w:cs="Arial"/>
          <w:b/>
          <w:sz w:val="20"/>
          <w:szCs w:val="20"/>
        </w:rPr>
        <w:t xml:space="preserve"> </w:t>
      </w:r>
      <w:r w:rsidRPr="00B251F9">
        <w:rPr>
          <w:rFonts w:ascii="Arial" w:hAnsi="Arial" w:cs="Arial"/>
          <w:sz w:val="20"/>
          <w:szCs w:val="20"/>
        </w:rPr>
        <w:t xml:space="preserve">a statisztikai számjel elemeiről és nomenklatúráiról szóló </w:t>
      </w:r>
      <w:r w:rsidR="009E1D19" w:rsidRPr="00B251F9">
        <w:rPr>
          <w:rFonts w:ascii="Arial" w:hAnsi="Arial" w:cs="Arial"/>
          <w:sz w:val="20"/>
          <w:szCs w:val="20"/>
        </w:rPr>
        <w:t>21/2012</w:t>
      </w:r>
      <w:r w:rsidRPr="00B251F9">
        <w:rPr>
          <w:rFonts w:ascii="Arial" w:hAnsi="Arial" w:cs="Arial"/>
          <w:sz w:val="20"/>
          <w:szCs w:val="20"/>
        </w:rPr>
        <w:t>. (</w:t>
      </w:r>
      <w:r w:rsidR="009E1D19" w:rsidRPr="00B251F9">
        <w:rPr>
          <w:rFonts w:ascii="Arial" w:hAnsi="Arial" w:cs="Arial"/>
          <w:sz w:val="20"/>
          <w:szCs w:val="20"/>
        </w:rPr>
        <w:t>IV. 16</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ill</w:t>
      </w:r>
      <w:r w:rsidR="00D74510" w:rsidRPr="00B251F9">
        <w:rPr>
          <w:rFonts w:ascii="Arial" w:hAnsi="Arial" w:cs="Arial"/>
          <w:sz w:val="20"/>
          <w:szCs w:val="20"/>
        </w:rPr>
        <w:t>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6118D8">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IM</w:t>
      </w:r>
      <w:r w:rsidRPr="00B251F9">
        <w:rPr>
          <w:rFonts w:ascii="Arial" w:hAnsi="Arial" w:cs="Arial"/>
          <w:sz w:val="20"/>
          <w:szCs w:val="20"/>
        </w:rPr>
        <w:t xml:space="preserve"> </w:t>
      </w:r>
      <w:r w:rsidR="009E1D19" w:rsidRPr="00B251F9">
        <w:rPr>
          <w:rFonts w:ascii="Arial" w:hAnsi="Arial" w:cs="Arial"/>
          <w:sz w:val="20"/>
          <w:szCs w:val="20"/>
        </w:rPr>
        <w:t>rendeletben</w:t>
      </w:r>
      <w:r w:rsidRPr="00B251F9">
        <w:rPr>
          <w:rFonts w:ascii="Arial" w:hAnsi="Arial" w:cs="Arial"/>
          <w:sz w:val="20"/>
          <w:szCs w:val="20"/>
        </w:rPr>
        <w:t xml:space="preserve"> foglaltak alapján.</w:t>
      </w:r>
    </w:p>
    <w:p w14:paraId="1DD75253" w14:textId="77777777" w:rsidR="005A1448" w:rsidRPr="00B251F9" w:rsidRDefault="005A1448" w:rsidP="00CC462B">
      <w:pPr>
        <w:spacing w:before="120"/>
        <w:jc w:val="both"/>
        <w:rPr>
          <w:rFonts w:ascii="Arial" w:hAnsi="Arial" w:cs="Arial"/>
          <w:b/>
          <w:sz w:val="20"/>
          <w:szCs w:val="20"/>
        </w:rPr>
      </w:pPr>
      <w:r w:rsidRPr="00B251F9">
        <w:rPr>
          <w:rFonts w:ascii="Arial" w:hAnsi="Arial" w:cs="Arial"/>
          <w:b/>
          <w:sz w:val="20"/>
          <w:szCs w:val="20"/>
        </w:rPr>
        <w:t>A tábla sorai</w:t>
      </w:r>
    </w:p>
    <w:p w14:paraId="687DECE0" w14:textId="67BA70D8"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 Tűz</w:t>
      </w:r>
      <w:r w:rsidR="001C4294">
        <w:rPr>
          <w:rFonts w:ascii="Arial" w:hAnsi="Arial" w:cs="Arial"/>
          <w:i/>
          <w:sz w:val="20"/>
          <w:szCs w:val="20"/>
        </w:rPr>
        <w:t>-</w:t>
      </w:r>
      <w:r w:rsidRPr="00B251F9">
        <w:rPr>
          <w:rFonts w:ascii="Arial" w:hAnsi="Arial" w:cs="Arial"/>
          <w:i/>
          <w:sz w:val="20"/>
          <w:szCs w:val="20"/>
        </w:rPr>
        <w:t>, elemi és egyéb vagyoni biztosítások összesen</w:t>
      </w:r>
    </w:p>
    <w:p w14:paraId="41F54C74" w14:textId="77777777" w:rsidR="005A1448"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5A1448" w:rsidRPr="00B251F9">
        <w:rPr>
          <w:rFonts w:ascii="Arial" w:hAnsi="Arial" w:cs="Arial"/>
          <w:sz w:val="20"/>
          <w:szCs w:val="20"/>
        </w:rPr>
        <w:t>zokat a vállalkozói vagyoni kockázatokat, amelyek nem a tűz és elemi kockázatok ágazatba tartoznak (pl. szállítmány ágazatba), ebben a táblában nem kell bemutatni.</w:t>
      </w:r>
    </w:p>
    <w:p w14:paraId="7A82DA60"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42A1E3 Utasbiztosítás</w:t>
      </w:r>
    </w:p>
    <w:p w14:paraId="090085B8"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MÁV-val és a közúti közlekedési vállalatokkal kötött szerződések is beleértendőek, mint csoportos biztosítások mutatandók ki.</w:t>
      </w:r>
    </w:p>
    <w:p w14:paraId="7416AC99"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42A1E4 Nyugdíjbiztosítás</w:t>
      </w:r>
    </w:p>
    <w:p w14:paraId="24E851BC" w14:textId="77777777" w:rsidR="00444DC9" w:rsidRDefault="004518AE" w:rsidP="00620FA4">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7F945F5A" w14:textId="77777777" w:rsidR="00AC667D" w:rsidRPr="0011733B" w:rsidRDefault="00AC667D" w:rsidP="00AC667D">
      <w:pPr>
        <w:spacing w:before="120"/>
        <w:jc w:val="both"/>
        <w:rPr>
          <w:rFonts w:ascii="Arial" w:hAnsi="Arial" w:cs="Arial"/>
          <w:i/>
          <w:sz w:val="20"/>
          <w:szCs w:val="20"/>
        </w:rPr>
      </w:pPr>
      <w:r w:rsidRPr="0011733B">
        <w:rPr>
          <w:rFonts w:ascii="Arial" w:hAnsi="Arial" w:cs="Arial"/>
          <w:i/>
          <w:sz w:val="20"/>
          <w:szCs w:val="20"/>
        </w:rPr>
        <w:t>42A1E41 Ebből Szja. tv. szerinti nyugdíjbiztosítás</w:t>
      </w:r>
    </w:p>
    <w:p w14:paraId="7A1AF987" w14:textId="77777777" w:rsidR="00AC667D" w:rsidRPr="0011733B" w:rsidRDefault="00AC667D" w:rsidP="00620FA4">
      <w:pPr>
        <w:spacing w:before="120"/>
        <w:jc w:val="both"/>
        <w:rPr>
          <w:rFonts w:ascii="Arial" w:hAnsi="Arial" w:cs="Arial"/>
          <w:sz w:val="20"/>
          <w:szCs w:val="20"/>
        </w:rPr>
      </w:pPr>
      <w:r w:rsidRPr="0011733B">
        <w:rPr>
          <w:rFonts w:ascii="Arial" w:hAnsi="Arial" w:cs="Arial"/>
          <w:sz w:val="20"/>
          <w:szCs w:val="20"/>
        </w:rPr>
        <w:t>Ebben a sorban kell bemutatni az Szja. tv. 3. § 93. pontja szerinti nyugdíjbiztosításokat, a 42A1E411 sorban e szerződések közül azokat, melyekre az Szja. tv. 44/C. §-a szerint adókedvezmény érvényesíthető, a 42A1E412 sorban pedig a 42A1E4</w:t>
      </w:r>
      <w:r w:rsidR="00A34B36" w:rsidRPr="0011733B">
        <w:rPr>
          <w:rFonts w:ascii="Arial" w:hAnsi="Arial" w:cs="Arial"/>
          <w:sz w:val="20"/>
          <w:szCs w:val="20"/>
        </w:rPr>
        <w:t>1</w:t>
      </w:r>
      <w:r w:rsidRPr="0011733B">
        <w:rPr>
          <w:rFonts w:ascii="Arial" w:hAnsi="Arial" w:cs="Arial"/>
          <w:sz w:val="20"/>
          <w:szCs w:val="20"/>
        </w:rPr>
        <w:t xml:space="preserve"> sorban jelentett szerződések közül azokat, melyek járadékopciót tartalmaznak. </w:t>
      </w:r>
    </w:p>
    <w:p w14:paraId="77E3975E" w14:textId="77777777" w:rsidR="000462E4" w:rsidRPr="00B251F9" w:rsidRDefault="000462E4">
      <w:pPr>
        <w:spacing w:before="120"/>
        <w:ind w:firstLine="708"/>
        <w:jc w:val="both"/>
        <w:rPr>
          <w:rFonts w:ascii="Arial" w:hAnsi="Arial" w:cs="Arial"/>
          <w:sz w:val="20"/>
          <w:szCs w:val="20"/>
        </w:rPr>
      </w:pPr>
    </w:p>
    <w:p w14:paraId="7132DD91" w14:textId="77777777" w:rsidR="00444DC9" w:rsidRPr="00B251F9" w:rsidRDefault="0063182A">
      <w:pPr>
        <w:spacing w:before="120"/>
        <w:jc w:val="both"/>
        <w:rPr>
          <w:rFonts w:ascii="Arial" w:hAnsi="Arial" w:cs="Arial"/>
          <w:b/>
          <w:sz w:val="20"/>
          <w:szCs w:val="20"/>
        </w:rPr>
      </w:pPr>
      <w:r>
        <w:rPr>
          <w:rFonts w:ascii="Arial" w:hAnsi="Arial" w:cs="Arial"/>
          <w:b/>
          <w:sz w:val="20"/>
          <w:szCs w:val="20"/>
        </w:rPr>
        <w:t xml:space="preserve">7. </w:t>
      </w:r>
      <w:r w:rsidR="00984FF2">
        <w:rPr>
          <w:rFonts w:ascii="Arial" w:hAnsi="Arial" w:cs="Arial"/>
          <w:b/>
          <w:sz w:val="20"/>
          <w:szCs w:val="20"/>
        </w:rPr>
        <w:t xml:space="preserve">42A1F Az életbiztosítási ág záró </w:t>
      </w:r>
      <w:r w:rsidR="00444DC9" w:rsidRPr="00B251F9">
        <w:rPr>
          <w:rFonts w:ascii="Arial" w:hAnsi="Arial" w:cs="Arial"/>
          <w:b/>
          <w:sz w:val="20"/>
          <w:szCs w:val="20"/>
        </w:rPr>
        <w:t>állományának részletezett bemutatása a tárgyidőszak végén</w:t>
      </w:r>
    </w:p>
    <w:p w14:paraId="476AFD96" w14:textId="77777777" w:rsidR="00CC462B" w:rsidRPr="00B251F9" w:rsidRDefault="00CC462B" w:rsidP="00CC462B">
      <w:pPr>
        <w:spacing w:before="120"/>
        <w:jc w:val="both"/>
        <w:rPr>
          <w:rFonts w:ascii="Arial" w:hAnsi="Arial" w:cs="Arial"/>
          <w:bCs/>
          <w:sz w:val="20"/>
          <w:szCs w:val="20"/>
        </w:rPr>
      </w:pPr>
      <w:r w:rsidRPr="00B251F9">
        <w:rPr>
          <w:rFonts w:ascii="Arial" w:hAnsi="Arial" w:cs="Arial"/>
          <w:b/>
          <w:sz w:val="20"/>
          <w:szCs w:val="20"/>
        </w:rPr>
        <w:t>A tábla kitöltése</w:t>
      </w:r>
    </w:p>
    <w:p w14:paraId="6E8F2B59" w14:textId="72EAE9A1" w:rsidR="006761F6" w:rsidRPr="00B251F9" w:rsidRDefault="006761F6" w:rsidP="007C5222">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táblá</w:t>
      </w:r>
      <w:r w:rsidRPr="00B251F9">
        <w:rPr>
          <w:rFonts w:ascii="Arial" w:hAnsi="Arial" w:cs="Arial"/>
          <w:bCs/>
          <w:sz w:val="20"/>
          <w:szCs w:val="20"/>
        </w:rPr>
        <w:t xml:space="preserve">ban a szerződések </w:t>
      </w:r>
      <w:r w:rsidRPr="00B251F9">
        <w:rPr>
          <w:rFonts w:ascii="Arial" w:hAnsi="Arial" w:cs="Arial"/>
          <w:sz w:val="20"/>
          <w:szCs w:val="20"/>
        </w:rPr>
        <w:t xml:space="preserve">hátralevő lejárati ideje szerint, </w:t>
      </w:r>
      <w:r w:rsidRPr="00B251F9">
        <w:rPr>
          <w:rFonts w:ascii="Arial" w:hAnsi="Arial" w:cs="Arial"/>
          <w:bCs/>
          <w:sz w:val="20"/>
          <w:szCs w:val="20"/>
        </w:rPr>
        <w:t xml:space="preserve">naptári évre számítva (pl. </w:t>
      </w:r>
      <w:r w:rsidR="00FC2528">
        <w:rPr>
          <w:rFonts w:ascii="Arial" w:hAnsi="Arial" w:cs="Arial"/>
          <w:bCs/>
          <w:sz w:val="20"/>
          <w:szCs w:val="20"/>
        </w:rPr>
        <w:t>20</w:t>
      </w:r>
      <w:r w:rsidR="00D95419">
        <w:rPr>
          <w:rFonts w:ascii="Arial" w:hAnsi="Arial" w:cs="Arial"/>
          <w:bCs/>
          <w:sz w:val="20"/>
          <w:szCs w:val="20"/>
        </w:rPr>
        <w:t>1</w:t>
      </w:r>
      <w:r w:rsidR="007B2EDA">
        <w:rPr>
          <w:rFonts w:ascii="Arial" w:hAnsi="Arial" w:cs="Arial"/>
          <w:bCs/>
          <w:sz w:val="20"/>
          <w:szCs w:val="20"/>
        </w:rPr>
        <w:t>9</w:t>
      </w:r>
      <w:r w:rsidRPr="00B251F9">
        <w:rPr>
          <w:rFonts w:ascii="Arial" w:hAnsi="Arial" w:cs="Arial"/>
          <w:bCs/>
          <w:sz w:val="20"/>
          <w:szCs w:val="20"/>
        </w:rPr>
        <w:t>. március 8-án induló 10 éves futamidejű szerződés esetén 20</w:t>
      </w:r>
      <w:r w:rsidR="00994720">
        <w:rPr>
          <w:rFonts w:ascii="Arial" w:hAnsi="Arial" w:cs="Arial"/>
          <w:bCs/>
          <w:sz w:val="20"/>
          <w:szCs w:val="20"/>
        </w:rPr>
        <w:t>2</w:t>
      </w:r>
      <w:r w:rsidR="007B2EDA">
        <w:rPr>
          <w:rFonts w:ascii="Arial" w:hAnsi="Arial" w:cs="Arial"/>
          <w:bCs/>
          <w:sz w:val="20"/>
          <w:szCs w:val="20"/>
        </w:rPr>
        <w:t>5</w:t>
      </w:r>
      <w:r w:rsidRPr="00B251F9">
        <w:rPr>
          <w:rFonts w:ascii="Arial" w:hAnsi="Arial" w:cs="Arial"/>
          <w:bCs/>
          <w:sz w:val="20"/>
          <w:szCs w:val="20"/>
        </w:rPr>
        <w:t>. év végi jelentésben 4 év van hátra, így az 1. oszlopban szerepeltetendő) kell bemutatni a hatályban lévő szerződéseket darabszám és biztosítási összeg szerinti megbontásban.</w:t>
      </w:r>
    </w:p>
    <w:p w14:paraId="057ED698" w14:textId="77777777" w:rsidR="006F418B" w:rsidRDefault="00BC0F1D" w:rsidP="007C5222">
      <w:pPr>
        <w:spacing w:before="120"/>
        <w:jc w:val="both"/>
        <w:rPr>
          <w:rFonts w:ascii="Arial" w:hAnsi="Arial" w:cs="Arial"/>
          <w:bCs/>
          <w:sz w:val="20"/>
          <w:szCs w:val="20"/>
        </w:rPr>
      </w:pPr>
      <w:r>
        <w:rPr>
          <w:rFonts w:ascii="Arial" w:hAnsi="Arial" w:cs="Arial"/>
          <w:bCs/>
          <w:sz w:val="20"/>
          <w:szCs w:val="20"/>
        </w:rPr>
        <w:t>A tábla</w:t>
      </w:r>
      <w:r w:rsidR="00444DC9" w:rsidRPr="00B251F9">
        <w:rPr>
          <w:rFonts w:ascii="Arial" w:hAnsi="Arial" w:cs="Arial"/>
          <w:bCs/>
          <w:sz w:val="20"/>
          <w:szCs w:val="20"/>
        </w:rPr>
        <w:t xml:space="preserve"> 7. oszlopában bemutatott értékeknek soronként meg</w:t>
      </w:r>
      <w:r>
        <w:rPr>
          <w:rFonts w:ascii="Arial" w:hAnsi="Arial" w:cs="Arial"/>
          <w:bCs/>
          <w:sz w:val="20"/>
          <w:szCs w:val="20"/>
        </w:rPr>
        <w:t xml:space="preserve"> kell egyezniük a 42A1B tábla </w:t>
      </w:r>
      <w:r w:rsidR="00444DC9" w:rsidRPr="00B251F9">
        <w:rPr>
          <w:rFonts w:ascii="Arial" w:hAnsi="Arial" w:cs="Arial"/>
          <w:bCs/>
          <w:sz w:val="20"/>
          <w:szCs w:val="20"/>
        </w:rPr>
        <w:t>14. oszlopában bemutatott értékekkel.</w:t>
      </w:r>
    </w:p>
    <w:p w14:paraId="6DFB3000" w14:textId="77777777" w:rsidR="005A3EB3" w:rsidRPr="00B251F9" w:rsidRDefault="005A3EB3" w:rsidP="000462E4">
      <w:pPr>
        <w:keepNext/>
        <w:spacing w:before="120"/>
        <w:jc w:val="both"/>
        <w:rPr>
          <w:rFonts w:ascii="Arial" w:hAnsi="Arial" w:cs="Arial"/>
          <w:b/>
          <w:bCs/>
          <w:sz w:val="20"/>
          <w:szCs w:val="20"/>
        </w:rPr>
      </w:pPr>
      <w:r w:rsidRPr="00B251F9">
        <w:rPr>
          <w:rFonts w:ascii="Arial" w:hAnsi="Arial" w:cs="Arial"/>
          <w:b/>
          <w:bCs/>
          <w:sz w:val="20"/>
          <w:szCs w:val="20"/>
        </w:rPr>
        <w:t>A tábla sorai</w:t>
      </w:r>
    </w:p>
    <w:p w14:paraId="586D6556" w14:textId="77777777" w:rsidR="00444DC9" w:rsidRDefault="00444DC9" w:rsidP="00620FA4">
      <w:pPr>
        <w:spacing w:before="120"/>
        <w:jc w:val="both"/>
        <w:rPr>
          <w:rFonts w:ascii="Arial" w:hAnsi="Arial" w:cs="Arial"/>
          <w:bCs/>
          <w:sz w:val="20"/>
          <w:szCs w:val="20"/>
        </w:rPr>
      </w:pPr>
      <w:r w:rsidRPr="00B251F9">
        <w:rPr>
          <w:rFonts w:ascii="Arial" w:hAnsi="Arial" w:cs="Arial"/>
          <w:bCs/>
          <w:sz w:val="20"/>
          <w:szCs w:val="20"/>
        </w:rPr>
        <w:t>Biztosítási összeg az egyes ágazatok szerint:</w:t>
      </w:r>
    </w:p>
    <w:p w14:paraId="77D57F76" w14:textId="4FDA1E67" w:rsidR="001D1BD7" w:rsidRDefault="001D1BD7" w:rsidP="00620FA4">
      <w:pPr>
        <w:spacing w:before="120"/>
        <w:jc w:val="both"/>
        <w:rPr>
          <w:rFonts w:ascii="Arial" w:hAnsi="Arial" w:cs="Arial"/>
          <w:bCs/>
          <w:sz w:val="20"/>
          <w:szCs w:val="20"/>
        </w:rPr>
      </w:pPr>
      <w:r w:rsidRPr="0011733B">
        <w:rPr>
          <w:rFonts w:ascii="Arial" w:hAnsi="Arial" w:cs="Arial"/>
          <w:bCs/>
          <w:i/>
          <w:sz w:val="20"/>
          <w:szCs w:val="20"/>
        </w:rPr>
        <w:t>42A1F111 Hagyományos életbiztosítások</w:t>
      </w:r>
      <w:r>
        <w:rPr>
          <w:rFonts w:ascii="Arial" w:hAnsi="Arial" w:cs="Arial"/>
          <w:bCs/>
          <w:sz w:val="20"/>
          <w:szCs w:val="20"/>
        </w:rPr>
        <w:t xml:space="preserve"> 1</w:t>
      </w:r>
      <w:r w:rsidR="003B3EDF">
        <w:rPr>
          <w:rFonts w:ascii="Arial" w:hAnsi="Arial" w:cs="Arial"/>
          <w:bCs/>
          <w:sz w:val="20"/>
          <w:szCs w:val="20"/>
        </w:rPr>
        <w:t>-</w:t>
      </w:r>
      <w:r>
        <w:rPr>
          <w:rFonts w:ascii="Arial" w:hAnsi="Arial" w:cs="Arial"/>
          <w:bCs/>
          <w:sz w:val="20"/>
          <w:szCs w:val="20"/>
        </w:rPr>
        <w:t>7. oszlop</w:t>
      </w:r>
    </w:p>
    <w:p w14:paraId="5487CF4C" w14:textId="0652100D" w:rsidR="001D1BD7" w:rsidRDefault="001D1BD7" w:rsidP="00620FA4">
      <w:pPr>
        <w:spacing w:before="120"/>
        <w:jc w:val="both"/>
        <w:rPr>
          <w:rFonts w:ascii="Arial" w:hAnsi="Arial" w:cs="Arial"/>
          <w:bCs/>
          <w:sz w:val="20"/>
          <w:szCs w:val="20"/>
        </w:rPr>
      </w:pPr>
      <w:r>
        <w:rPr>
          <w:rFonts w:ascii="Arial" w:hAnsi="Arial" w:cs="Arial"/>
          <w:bCs/>
          <w:sz w:val="20"/>
          <w:szCs w:val="20"/>
        </w:rPr>
        <w:t xml:space="preserve">Hagyományos életbiztosítások = Halálesetre szóló életbiztosítás + Elérési életbiztosítás + Vegyes életbiztosítás + Term fix biztosítás + Halasztott járadékbiztosítás + Azonnal induló, vagy már megindult járadékbiztosítás </w:t>
      </w:r>
      <w:r w:rsidR="0040143F">
        <w:rPr>
          <w:rFonts w:ascii="Arial" w:hAnsi="Arial" w:cs="Arial"/>
          <w:bCs/>
          <w:sz w:val="20"/>
          <w:szCs w:val="20"/>
        </w:rPr>
        <w:t>+ Egyéb életbiztosítás</w:t>
      </w:r>
    </w:p>
    <w:p w14:paraId="79287325" w14:textId="7DCD2C1B"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42A1F111 Hagyományos életbiztosítások</w:t>
      </w:r>
      <w:r>
        <w:rPr>
          <w:rFonts w:ascii="Arial" w:hAnsi="Arial" w:cs="Arial"/>
          <w:bCs/>
          <w:sz w:val="20"/>
          <w:szCs w:val="20"/>
        </w:rPr>
        <w:t xml:space="preserve"> 8</w:t>
      </w:r>
      <w:r w:rsidR="003B3EDF">
        <w:rPr>
          <w:rFonts w:ascii="Arial" w:hAnsi="Arial" w:cs="Arial"/>
          <w:bCs/>
          <w:sz w:val="20"/>
          <w:szCs w:val="20"/>
        </w:rPr>
        <w:t>-</w:t>
      </w:r>
      <w:r>
        <w:rPr>
          <w:rFonts w:ascii="Arial" w:hAnsi="Arial" w:cs="Arial"/>
          <w:bCs/>
          <w:sz w:val="20"/>
          <w:szCs w:val="20"/>
        </w:rPr>
        <w:t>14. oszlop</w:t>
      </w:r>
    </w:p>
    <w:p w14:paraId="1FD638CC" w14:textId="153E7E5E" w:rsidR="0040143F" w:rsidRPr="00B251F9" w:rsidRDefault="0040143F" w:rsidP="00620F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A261"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42A1F1112 (</w:t>
      </w:r>
      <w:r w:rsidR="00444DC9" w:rsidRPr="00B251F9">
        <w:rPr>
          <w:rFonts w:ascii="Arial" w:hAnsi="Arial" w:cs="Arial"/>
          <w:i/>
          <w:sz w:val="20"/>
          <w:szCs w:val="20"/>
        </w:rPr>
        <w:t>Díjvisszatérítéses</w:t>
      </w:r>
      <w:r w:rsidRPr="00B251F9">
        <w:rPr>
          <w:rFonts w:ascii="Arial" w:hAnsi="Arial" w:cs="Arial"/>
          <w:i/>
          <w:sz w:val="20"/>
          <w:szCs w:val="20"/>
        </w:rPr>
        <w:t>) elérési biztosítás</w:t>
      </w:r>
    </w:p>
    <w:p w14:paraId="555B4CE3"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elérési biztosítás szerint teljesítendő elérési biztosítási összeg</w:t>
      </w:r>
      <w:r w:rsidR="00167EFC" w:rsidRPr="00B251F9">
        <w:rPr>
          <w:rFonts w:ascii="Arial" w:hAnsi="Arial" w:cs="Arial"/>
          <w:bCs/>
          <w:sz w:val="20"/>
          <w:szCs w:val="20"/>
        </w:rPr>
        <w:t>.</w:t>
      </w:r>
    </w:p>
    <w:p w14:paraId="2AA17ECD"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42A1F1113 </w:t>
      </w:r>
      <w:r w:rsidR="00444DC9" w:rsidRPr="00B251F9">
        <w:rPr>
          <w:rFonts w:ascii="Arial" w:hAnsi="Arial" w:cs="Arial"/>
          <w:i/>
          <w:sz w:val="20"/>
          <w:szCs w:val="20"/>
        </w:rPr>
        <w:t>Vegyes életbiztosítás</w:t>
      </w:r>
    </w:p>
    <w:p w14:paraId="108A4C40"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H</w:t>
      </w:r>
      <w:r w:rsidR="00444DC9" w:rsidRPr="00B251F9">
        <w:rPr>
          <w:rFonts w:ascii="Arial" w:hAnsi="Arial" w:cs="Arial"/>
          <w:bCs/>
          <w:sz w:val="20"/>
          <w:szCs w:val="20"/>
        </w:rPr>
        <w:t>a a haláleseti és az elérési biztosítási összeg eltér, akkor az elérési biztosítási összeg</w:t>
      </w:r>
    </w:p>
    <w:p w14:paraId="249BFB8F"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42A1F1114 </w:t>
      </w:r>
      <w:r w:rsidR="00444DC9" w:rsidRPr="00B251F9">
        <w:rPr>
          <w:rFonts w:ascii="Arial" w:hAnsi="Arial" w:cs="Arial"/>
          <w:i/>
          <w:sz w:val="20"/>
          <w:szCs w:val="20"/>
        </w:rPr>
        <w:t>Term fi</w:t>
      </w:r>
      <w:r w:rsidR="00444DC9" w:rsidRPr="00B251F9">
        <w:rPr>
          <w:rFonts w:ascii="Arial" w:hAnsi="Arial" w:cs="Arial"/>
          <w:bCs/>
          <w:i/>
          <w:sz w:val="20"/>
          <w:szCs w:val="20"/>
        </w:rPr>
        <w:t>x életbiztosítások</w:t>
      </w:r>
    </w:p>
    <w:p w14:paraId="0F0E5B4B"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lejárati összeg</w:t>
      </w:r>
    </w:p>
    <w:p w14:paraId="34D10485"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42A1F1115 Halasztott j</w:t>
      </w:r>
      <w:r w:rsidR="00444DC9" w:rsidRPr="00B251F9">
        <w:rPr>
          <w:rFonts w:ascii="Arial" w:hAnsi="Arial" w:cs="Arial"/>
          <w:i/>
          <w:sz w:val="20"/>
          <w:szCs w:val="20"/>
        </w:rPr>
        <w:t>áradékbiztosítások</w:t>
      </w:r>
      <w:r w:rsidRPr="00B251F9">
        <w:rPr>
          <w:rFonts w:ascii="Arial" w:hAnsi="Arial" w:cs="Arial"/>
          <w:bCs/>
          <w:i/>
          <w:sz w:val="20"/>
          <w:szCs w:val="20"/>
        </w:rPr>
        <w:t xml:space="preserve"> </w:t>
      </w:r>
    </w:p>
    <w:p w14:paraId="51A7259A"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145A6322"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42A1F1116 Azonnal induló, vagy már megindult járadékbiztosítás</w:t>
      </w:r>
    </w:p>
    <w:p w14:paraId="6A99CF30" w14:textId="77777777" w:rsidR="005A3EB3"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5A3EB3"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29AE5B5A"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42A1F1117 Baleset és betegség kiegészítő biztosítások</w:t>
      </w:r>
    </w:p>
    <w:p w14:paraId="20F3494A"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t>K</w:t>
      </w:r>
      <w:r w:rsidR="00444DC9" w:rsidRPr="00B251F9">
        <w:rPr>
          <w:rFonts w:ascii="Arial" w:hAnsi="Arial" w:cs="Arial"/>
          <w:sz w:val="20"/>
          <w:szCs w:val="20"/>
        </w:rPr>
        <w:t>iegészítő balesetbiztosítás</w:t>
      </w:r>
      <w:r w:rsidR="00444DC9" w:rsidRPr="00B251F9">
        <w:rPr>
          <w:rFonts w:ascii="Arial" w:hAnsi="Arial" w:cs="Arial"/>
          <w:bCs/>
          <w:sz w:val="20"/>
          <w:szCs w:val="20"/>
        </w:rPr>
        <w:t xml:space="preserve"> esetén: egyösszegű kifizetéskor a 100%-hoz tartozó biztosítási összege, járadékos kifizetéskor az éves járadékszolgáltatás értéke</w:t>
      </w:r>
      <w:r w:rsidR="00167EFC" w:rsidRPr="00B251F9">
        <w:rPr>
          <w:rFonts w:ascii="Arial" w:hAnsi="Arial" w:cs="Arial"/>
          <w:bCs/>
          <w:sz w:val="20"/>
          <w:szCs w:val="20"/>
        </w:rPr>
        <w:t>.</w:t>
      </w:r>
    </w:p>
    <w:p w14:paraId="304F5B33"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t>K</w:t>
      </w:r>
      <w:r w:rsidR="00444DC9" w:rsidRPr="00B251F9">
        <w:rPr>
          <w:rFonts w:ascii="Arial" w:hAnsi="Arial" w:cs="Arial"/>
          <w:sz w:val="20"/>
          <w:szCs w:val="20"/>
        </w:rPr>
        <w:t>iegészítő betegségbiztosítás</w:t>
      </w:r>
      <w:r w:rsidR="00B368F6" w:rsidRPr="00B251F9">
        <w:rPr>
          <w:rFonts w:ascii="Arial" w:hAnsi="Arial" w:cs="Arial"/>
          <w:bCs/>
          <w:sz w:val="20"/>
          <w:szCs w:val="20"/>
        </w:rPr>
        <w:t xml:space="preserve"> esetén,</w:t>
      </w:r>
      <w:r w:rsidR="00444DC9" w:rsidRPr="00B251F9">
        <w:rPr>
          <w:rFonts w:ascii="Arial" w:hAnsi="Arial" w:cs="Arial"/>
          <w:bCs/>
          <w:sz w:val="20"/>
          <w:szCs w:val="20"/>
        </w:rPr>
        <w:t xml:space="preserve"> </w:t>
      </w:r>
      <w:r w:rsidR="00B368F6" w:rsidRPr="00B251F9">
        <w:rPr>
          <w:rFonts w:ascii="Arial" w:hAnsi="Arial" w:cs="Arial"/>
          <w:bCs/>
          <w:sz w:val="20"/>
          <w:szCs w:val="20"/>
        </w:rPr>
        <w:t>például</w:t>
      </w:r>
      <w:r w:rsidR="00444DC9" w:rsidRPr="00B251F9">
        <w:rPr>
          <w:rFonts w:ascii="Arial" w:hAnsi="Arial" w:cs="Arial"/>
          <w:bCs/>
          <w:sz w:val="20"/>
          <w:szCs w:val="20"/>
        </w:rPr>
        <w:t>. műtéti térítésnél a választható kategóriák közül a legmagasabb biztosítási összegű kategória biztosítási összege, napidíj esetében a térített napok maximumára számított (összesített) szolgáltatás értéke</w:t>
      </w:r>
      <w:r w:rsidR="00167EFC" w:rsidRPr="00B251F9">
        <w:rPr>
          <w:rFonts w:ascii="Arial" w:hAnsi="Arial" w:cs="Arial"/>
          <w:bCs/>
          <w:sz w:val="20"/>
          <w:szCs w:val="20"/>
        </w:rPr>
        <w:t>.</w:t>
      </w:r>
    </w:p>
    <w:p w14:paraId="6F6A79A8"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42A1F113 Befektetési egységekhez kötött életbiztosítás</w:t>
      </w:r>
    </w:p>
    <w:p w14:paraId="62CA22D5" w14:textId="77777777" w:rsidR="00444DC9" w:rsidRPr="00B251F9" w:rsidRDefault="00BB2FA6" w:rsidP="00620FA4">
      <w:pPr>
        <w:spacing w:before="120"/>
        <w:jc w:val="both"/>
        <w:rPr>
          <w:rFonts w:ascii="Arial" w:hAnsi="Arial" w:cs="Arial"/>
          <w:bCs/>
          <w:sz w:val="20"/>
          <w:szCs w:val="20"/>
        </w:rPr>
      </w:pPr>
      <w:r w:rsidRPr="00B251F9">
        <w:rPr>
          <w:rFonts w:ascii="Arial" w:hAnsi="Arial" w:cs="Arial"/>
          <w:sz w:val="20"/>
          <w:szCs w:val="20"/>
        </w:rPr>
        <w:t>A</w:t>
      </w:r>
      <w:r w:rsidR="00444DC9" w:rsidRPr="00B251F9">
        <w:rPr>
          <w:rFonts w:ascii="Arial" w:hAnsi="Arial" w:cs="Arial"/>
          <w:bCs/>
          <w:sz w:val="20"/>
          <w:szCs w:val="20"/>
        </w:rPr>
        <w:t xml:space="preserve"> haláleset esetén fizetendő szolgáltatás a tárgyidőszak végén (</w:t>
      </w:r>
      <w:r w:rsidR="00167EFC" w:rsidRPr="00B251F9">
        <w:rPr>
          <w:rFonts w:ascii="Arial" w:hAnsi="Arial" w:cs="Arial"/>
          <w:bCs/>
          <w:sz w:val="20"/>
          <w:szCs w:val="20"/>
        </w:rPr>
        <w:t>például,</w:t>
      </w:r>
      <w:r w:rsidR="00444DC9" w:rsidRPr="00B251F9">
        <w:rPr>
          <w:rFonts w:ascii="Arial" w:hAnsi="Arial" w:cs="Arial"/>
          <w:bCs/>
          <w:sz w:val="20"/>
          <w:szCs w:val="20"/>
        </w:rPr>
        <w:t xml:space="preserve"> ha a biztosított befektetési egységeinek x%-ban meghatározott a szolgáltatás, akkor a tárgyidőszak végi záró érték x%-át kell venni, ha ez magasabb az egy összegben meghatározott haláleseti kifizetésnél)</w:t>
      </w:r>
      <w:r w:rsidR="00167EFC" w:rsidRPr="00B251F9">
        <w:rPr>
          <w:rFonts w:ascii="Arial" w:hAnsi="Arial" w:cs="Arial"/>
          <w:bCs/>
          <w:sz w:val="20"/>
          <w:szCs w:val="20"/>
        </w:rPr>
        <w:t>.</w:t>
      </w:r>
    </w:p>
    <w:p w14:paraId="7FA72881" w14:textId="77777777" w:rsidR="000462E4" w:rsidRPr="00B251F9" w:rsidRDefault="000462E4">
      <w:pPr>
        <w:spacing w:before="120"/>
        <w:jc w:val="both"/>
        <w:rPr>
          <w:rFonts w:ascii="Arial" w:hAnsi="Arial" w:cs="Arial"/>
          <w:b/>
          <w:sz w:val="20"/>
          <w:szCs w:val="20"/>
        </w:rPr>
      </w:pPr>
    </w:p>
    <w:p w14:paraId="4AC9E8FB"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42A1G A biztosító néhány, hitelekhez köthető termékcsoportjának főbb adatai a tárgyidőszak végén</w:t>
      </w:r>
    </w:p>
    <w:p w14:paraId="3EFBB26F" w14:textId="77777777" w:rsidR="00CC462B" w:rsidRPr="00B251F9" w:rsidRDefault="00CC462B" w:rsidP="00CC462B">
      <w:pPr>
        <w:spacing w:before="120"/>
        <w:jc w:val="both"/>
        <w:rPr>
          <w:rFonts w:ascii="Arial" w:hAnsi="Arial" w:cs="Arial"/>
          <w:sz w:val="20"/>
          <w:szCs w:val="20"/>
        </w:rPr>
      </w:pPr>
      <w:r w:rsidRPr="00B251F9">
        <w:rPr>
          <w:rFonts w:ascii="Arial" w:hAnsi="Arial" w:cs="Arial"/>
          <w:b/>
          <w:sz w:val="20"/>
          <w:szCs w:val="20"/>
        </w:rPr>
        <w:t>A tábla kitöltése</w:t>
      </w:r>
    </w:p>
    <w:p w14:paraId="58F93094"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w:t>
      </w:r>
    </w:p>
    <w:p w14:paraId="6AC978F3" w14:textId="77777777" w:rsidR="00D90BB2" w:rsidRPr="00B251F9" w:rsidRDefault="009D0BB9" w:rsidP="007C5222">
      <w:pPr>
        <w:spacing w:before="12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0604EC" w:rsidRPr="00B251F9">
        <w:rPr>
          <w:rFonts w:ascii="Arial" w:hAnsi="Arial" w:cs="Arial"/>
          <w:sz w:val="20"/>
          <w:szCs w:val="20"/>
        </w:rPr>
        <w:t xml:space="preserve">Bit. </w:t>
      </w:r>
      <w:r w:rsidR="000604EC" w:rsidRPr="00422E0F">
        <w:rPr>
          <w:rFonts w:ascii="Arial" w:hAnsi="Arial" w:cs="Arial"/>
          <w:sz w:val="20"/>
          <w:szCs w:val="20"/>
        </w:rPr>
        <w:t>2. melléklet</w:t>
      </w:r>
      <w:r w:rsidR="00422E0F">
        <w:rPr>
          <w:rFonts w:ascii="Arial" w:hAnsi="Arial" w:cs="Arial"/>
          <w:sz w:val="20"/>
          <w:szCs w:val="20"/>
        </w:rPr>
        <w:t xml:space="preserve"> </w:t>
      </w:r>
      <w:r w:rsidR="00024C9E">
        <w:rPr>
          <w:rFonts w:ascii="Arial" w:hAnsi="Arial" w:cs="Arial"/>
          <w:sz w:val="20"/>
          <w:szCs w:val="20"/>
        </w:rPr>
        <w:t>1.</w:t>
      </w:r>
      <w:r w:rsidR="00422E0F">
        <w:rPr>
          <w:rFonts w:ascii="Arial" w:hAnsi="Arial" w:cs="Arial"/>
          <w:sz w:val="20"/>
          <w:szCs w:val="20"/>
        </w:rPr>
        <w:t xml:space="preserve"> pontja szerinti</w:t>
      </w:r>
      <w:r w:rsidR="000604EC" w:rsidRPr="00B251F9">
        <w:rPr>
          <w:rFonts w:ascii="Arial" w:hAnsi="Arial" w:cs="Arial"/>
          <w:sz w:val="20"/>
          <w:szCs w:val="20"/>
        </w:rPr>
        <w:t xml:space="preserve"> hagyományos </w:t>
      </w:r>
      <w:r w:rsidRPr="00B251F9">
        <w:rPr>
          <w:rFonts w:ascii="Arial" w:hAnsi="Arial" w:cs="Arial"/>
          <w:sz w:val="20"/>
          <w:szCs w:val="20"/>
        </w:rPr>
        <w:t xml:space="preserve">életbiztosításokat, illetve azok kiegészítő elemekkel kombinált típusait kell érteni. </w:t>
      </w:r>
    </w:p>
    <w:p w14:paraId="4E3204A7" w14:textId="77777777" w:rsidR="00D90BB2" w:rsidRPr="00B251F9" w:rsidRDefault="00D90BB2" w:rsidP="00D90BB2">
      <w:pPr>
        <w:spacing w:before="120"/>
        <w:jc w:val="both"/>
        <w:rPr>
          <w:rFonts w:ascii="Arial" w:hAnsi="Arial" w:cs="Arial"/>
          <w:b/>
          <w:sz w:val="20"/>
          <w:szCs w:val="20"/>
        </w:rPr>
      </w:pPr>
      <w:r w:rsidRPr="00B251F9">
        <w:rPr>
          <w:rFonts w:ascii="Arial" w:hAnsi="Arial" w:cs="Arial"/>
          <w:b/>
          <w:sz w:val="20"/>
          <w:szCs w:val="20"/>
        </w:rPr>
        <w:t>A tábla oszlopai</w:t>
      </w:r>
    </w:p>
    <w:p w14:paraId="6FE9569A" w14:textId="77777777" w:rsidR="00D90BB2"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5. </w:t>
      </w:r>
      <w:r w:rsidR="00D90BB2" w:rsidRPr="00422E0F">
        <w:rPr>
          <w:rFonts w:ascii="Arial" w:hAnsi="Arial" w:cs="Arial"/>
          <w:i/>
          <w:sz w:val="20"/>
          <w:szCs w:val="20"/>
        </w:rPr>
        <w:t>oszlop Kárkifizetés és szolgáltatás</w:t>
      </w:r>
    </w:p>
    <w:p w14:paraId="65AC4D46" w14:textId="77777777" w:rsidR="00EC38BF" w:rsidRPr="00B251F9" w:rsidRDefault="006A514E" w:rsidP="00620FA4">
      <w:pPr>
        <w:spacing w:before="120"/>
        <w:jc w:val="both"/>
        <w:rPr>
          <w:rFonts w:ascii="Arial" w:hAnsi="Arial" w:cs="Arial"/>
          <w:sz w:val="20"/>
          <w:szCs w:val="20"/>
        </w:rPr>
      </w:pPr>
      <w:r w:rsidRPr="00B251F9">
        <w:rPr>
          <w:rFonts w:ascii="Arial" w:hAnsi="Arial" w:cs="Arial"/>
          <w:sz w:val="20"/>
          <w:szCs w:val="20"/>
        </w:rPr>
        <w:t>A</w:t>
      </w:r>
      <w:r w:rsidR="00167EFC" w:rsidRPr="00B251F9">
        <w:rPr>
          <w:rFonts w:ascii="Arial" w:hAnsi="Arial" w:cs="Arial"/>
          <w:sz w:val="20"/>
          <w:szCs w:val="20"/>
        </w:rPr>
        <w:t xml:space="preserve">z engedményes </w:t>
      </w:r>
      <w:r w:rsidR="00EC38BF" w:rsidRPr="00B251F9">
        <w:rPr>
          <w:rFonts w:ascii="Arial" w:hAnsi="Arial" w:cs="Arial"/>
          <w:sz w:val="20"/>
          <w:szCs w:val="20"/>
        </w:rPr>
        <w:t xml:space="preserve">vagy a szerződő részére történt bruttó kárkifizetés értéke, a felügyeleti </w:t>
      </w:r>
      <w:r w:rsidR="005E36A7">
        <w:rPr>
          <w:rFonts w:ascii="Arial" w:hAnsi="Arial" w:cs="Arial"/>
          <w:sz w:val="20"/>
          <w:szCs w:val="20"/>
        </w:rPr>
        <w:t>jelentés</w:t>
      </w:r>
      <w:r w:rsidR="00EC38BF" w:rsidRPr="00B251F9">
        <w:rPr>
          <w:rFonts w:ascii="Arial" w:hAnsi="Arial" w:cs="Arial"/>
          <w:sz w:val="20"/>
          <w:szCs w:val="20"/>
        </w:rPr>
        <w:t xml:space="preserve"> 3A táblájának megfelelően.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1E1D7609" w14:textId="77777777" w:rsidR="00EC38BF" w:rsidRPr="00B251F9" w:rsidRDefault="00EC38BF" w:rsidP="00620FA4">
      <w:pPr>
        <w:spacing w:before="120"/>
        <w:jc w:val="both"/>
        <w:rPr>
          <w:rFonts w:ascii="Arial" w:hAnsi="Arial" w:cs="Arial"/>
          <w:b/>
          <w:sz w:val="20"/>
          <w:szCs w:val="20"/>
        </w:rPr>
      </w:pPr>
      <w:r w:rsidRPr="00B251F9">
        <w:rPr>
          <w:rFonts w:ascii="Arial" w:hAnsi="Arial" w:cs="Arial"/>
          <w:b/>
          <w:sz w:val="20"/>
          <w:szCs w:val="20"/>
        </w:rPr>
        <w:t>A tábla sorai</w:t>
      </w:r>
    </w:p>
    <w:p w14:paraId="6B45F78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42A1G1 Csoportos hitelfedezeti biztosítások</w:t>
      </w:r>
    </w:p>
    <w:p w14:paraId="7636FCF1"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9D0BB9" w:rsidRPr="00B251F9">
        <w:rPr>
          <w:rFonts w:ascii="Arial" w:hAnsi="Arial" w:cs="Arial"/>
          <w:sz w:val="20"/>
          <w:szCs w:val="20"/>
        </w:rPr>
        <w:t xml:space="preserve">zon biztosítások vonatkozó adatait kell feltüntetni, amelyek esetében a biztosítóval szerződő fél a hitelt nyújtó hitelintézet, illetve egyéb jogi személy. </w:t>
      </w:r>
    </w:p>
    <w:p w14:paraId="36929B38"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42A1G2 Egyéni hitelfedezeti biztosítások</w:t>
      </w:r>
    </w:p>
    <w:p w14:paraId="31597BF3"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EC38BF" w:rsidRPr="00B251F9">
        <w:rPr>
          <w:rFonts w:ascii="Arial" w:hAnsi="Arial" w:cs="Arial"/>
          <w:sz w:val="20"/>
          <w:szCs w:val="20"/>
        </w:rPr>
        <w:t>tt</w:t>
      </w:r>
      <w:r w:rsidR="009D0BB9" w:rsidRPr="00B251F9">
        <w:rPr>
          <w:rFonts w:ascii="Arial" w:hAnsi="Arial" w:cs="Arial"/>
          <w:sz w:val="20"/>
          <w:szCs w:val="20"/>
        </w:rPr>
        <w:t xml:space="preserve"> kell feltüntetni azon szerződéseket, amelyek esetében a biztosítóval szerződő fél a hitelintézettel hitelszerződést kötő ügyfél.</w:t>
      </w:r>
      <w:r w:rsidR="00F61387" w:rsidRPr="00B251F9">
        <w:rPr>
          <w:rFonts w:ascii="Arial" w:hAnsi="Arial" w:cs="Arial"/>
          <w:sz w:val="20"/>
          <w:szCs w:val="20"/>
        </w:rPr>
        <w:t xml:space="preserve"> </w:t>
      </w:r>
    </w:p>
    <w:p w14:paraId="50F4F37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 Ingatlanhitellel kombinált életbiztosítások</w:t>
      </w:r>
    </w:p>
    <w:p w14:paraId="602DF6EC"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E</w:t>
      </w:r>
      <w:r w:rsidR="00EC38BF" w:rsidRPr="00B251F9">
        <w:rPr>
          <w:rFonts w:ascii="Arial" w:hAnsi="Arial" w:cs="Arial"/>
          <w:sz w:val="20"/>
          <w:szCs w:val="20"/>
        </w:rPr>
        <w:t>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E66A6E1"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42A1G35 Egyéb életbiztosítások</w:t>
      </w:r>
    </w:p>
    <w:p w14:paraId="231CFC34" w14:textId="77777777" w:rsidR="009D0BB9" w:rsidRPr="00B251F9" w:rsidRDefault="00F61387" w:rsidP="00620FA4">
      <w:pPr>
        <w:spacing w:before="120"/>
        <w:jc w:val="both"/>
        <w:rPr>
          <w:rFonts w:ascii="Arial" w:hAnsi="Arial" w:cs="Arial"/>
          <w:sz w:val="20"/>
          <w:szCs w:val="20"/>
        </w:rPr>
      </w:pPr>
      <w:r w:rsidRPr="00B251F9">
        <w:rPr>
          <w:rFonts w:ascii="Arial" w:hAnsi="Arial" w:cs="Arial"/>
          <w:sz w:val="20"/>
          <w:szCs w:val="20"/>
        </w:rPr>
        <w:t>Azon egyéni hitelfedezeti szerződéseket, amelyek esetében nem áll rendelkezésre a hitel típusa (</w:t>
      </w:r>
      <w:r w:rsidR="006F418B" w:rsidRPr="00B251F9">
        <w:rPr>
          <w:rFonts w:ascii="Arial" w:hAnsi="Arial" w:cs="Arial"/>
          <w:sz w:val="20"/>
          <w:szCs w:val="20"/>
        </w:rPr>
        <w:t>például</w:t>
      </w:r>
      <w:r w:rsidRPr="00B251F9">
        <w:rPr>
          <w:rFonts w:ascii="Arial" w:hAnsi="Arial" w:cs="Arial"/>
          <w:sz w:val="20"/>
          <w:szCs w:val="20"/>
        </w:rPr>
        <w:t xml:space="preserve"> a biztosítást utólag engedményezték), az egyéb sorban kell feltüntetni.</w:t>
      </w:r>
      <w:r w:rsidR="009D0BB9" w:rsidRPr="00B251F9">
        <w:rPr>
          <w:rFonts w:ascii="Arial" w:hAnsi="Arial" w:cs="Arial"/>
          <w:sz w:val="20"/>
          <w:szCs w:val="20"/>
        </w:rPr>
        <w:t xml:space="preserve"> </w:t>
      </w:r>
    </w:p>
    <w:p w14:paraId="2A041109" w14:textId="77777777" w:rsidR="00444DC9" w:rsidRPr="00B251F9" w:rsidRDefault="00444DC9">
      <w:pPr>
        <w:spacing w:before="120"/>
        <w:jc w:val="both"/>
        <w:rPr>
          <w:rFonts w:ascii="Arial" w:hAnsi="Arial" w:cs="Arial"/>
          <w:b/>
          <w:sz w:val="20"/>
          <w:szCs w:val="20"/>
        </w:rPr>
      </w:pPr>
    </w:p>
    <w:p w14:paraId="790E5E4F"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42A2A A biztosító díjbevétele biztosítási ágazatonként a tárgyidőszak végén</w:t>
      </w:r>
    </w:p>
    <w:p w14:paraId="3744E6F3"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95CC1A1" w14:textId="77777777" w:rsidR="00B93538" w:rsidRDefault="00B93538" w:rsidP="00620FA4">
      <w:pPr>
        <w:spacing w:before="120"/>
        <w:jc w:val="both"/>
        <w:rPr>
          <w:rFonts w:ascii="Arial" w:hAnsi="Arial" w:cs="Arial"/>
          <w:sz w:val="20"/>
          <w:szCs w:val="20"/>
        </w:rPr>
      </w:pPr>
      <w:r w:rsidRPr="00B251F9">
        <w:rPr>
          <w:rFonts w:ascii="Arial" w:hAnsi="Arial" w:cs="Arial"/>
          <w:sz w:val="20"/>
          <w:szCs w:val="20"/>
        </w:rPr>
        <w:t xml:space="preserve">Ez a </w:t>
      </w:r>
      <w:r>
        <w:rPr>
          <w:rFonts w:ascii="Arial" w:hAnsi="Arial" w:cs="Arial"/>
          <w:sz w:val="20"/>
          <w:szCs w:val="20"/>
        </w:rPr>
        <w:t>tábla</w:t>
      </w:r>
      <w:r w:rsidRPr="00B251F9">
        <w:rPr>
          <w:rFonts w:ascii="Arial" w:hAnsi="Arial" w:cs="Arial"/>
          <w:sz w:val="20"/>
          <w:szCs w:val="20"/>
        </w:rPr>
        <w:t xml:space="preserve"> a biztosító díjbevételét mutatja be biztosítási kockázati csoportonkénti bontásban. A tábla kitöltésének alapja a Bszkr.</w:t>
      </w:r>
    </w:p>
    <w:p w14:paraId="267D3706" w14:textId="77777777" w:rsidR="003370EC" w:rsidRPr="0011733B" w:rsidRDefault="003370EC" w:rsidP="003370EC">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2CB4AC7C" w14:textId="77777777" w:rsidR="007E10FE" w:rsidRPr="00B251F9" w:rsidRDefault="007E10FE" w:rsidP="007E10FE">
      <w:pPr>
        <w:spacing w:before="120"/>
        <w:jc w:val="both"/>
        <w:rPr>
          <w:rFonts w:ascii="Arial" w:hAnsi="Arial" w:cs="Arial"/>
          <w:b/>
          <w:sz w:val="20"/>
          <w:szCs w:val="20"/>
        </w:rPr>
      </w:pPr>
      <w:r w:rsidRPr="00B251F9">
        <w:rPr>
          <w:rFonts w:ascii="Arial" w:hAnsi="Arial" w:cs="Arial"/>
          <w:b/>
          <w:sz w:val="20"/>
          <w:szCs w:val="20"/>
        </w:rPr>
        <w:t>A tábla oszlopai</w:t>
      </w:r>
    </w:p>
    <w:p w14:paraId="2A49D994"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1. </w:t>
      </w:r>
      <w:r w:rsidR="007E10FE" w:rsidRPr="00422E0F">
        <w:rPr>
          <w:rFonts w:ascii="Arial" w:hAnsi="Arial" w:cs="Arial"/>
          <w:i/>
          <w:sz w:val="20"/>
          <w:szCs w:val="20"/>
        </w:rPr>
        <w:t>oszlop Díjbevétel összesen</w:t>
      </w:r>
    </w:p>
    <w:p w14:paraId="6E2CD602"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B251F9">
        <w:rPr>
          <w:rFonts w:ascii="Arial" w:hAnsi="Arial" w:cs="Arial"/>
          <w:i/>
          <w:sz w:val="20"/>
          <w:szCs w:val="20"/>
        </w:rPr>
        <w:t>2. melléklet</w:t>
      </w:r>
      <w:r w:rsidR="00444DC9" w:rsidRPr="00B251F9">
        <w:rPr>
          <w:rFonts w:ascii="Arial" w:hAnsi="Arial" w:cs="Arial"/>
          <w:sz w:val="20"/>
          <w:szCs w:val="20"/>
        </w:rPr>
        <w:t xml:space="preserve"> alapján az eredménykimutatás A) 01. sor a) + B) 01. sor a) pontjában szereplő összeg.</w:t>
      </w:r>
    </w:p>
    <w:p w14:paraId="491B035C"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2. </w:t>
      </w:r>
      <w:r w:rsidR="007E10FE" w:rsidRPr="00422E0F">
        <w:rPr>
          <w:rFonts w:ascii="Arial" w:hAnsi="Arial" w:cs="Arial"/>
          <w:i/>
          <w:sz w:val="20"/>
          <w:szCs w:val="20"/>
        </w:rPr>
        <w:t>oszlop A megszolgált díj</w:t>
      </w:r>
    </w:p>
    <w:p w14:paraId="2C5CCB59"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B</w:t>
      </w:r>
      <w:r w:rsidR="00444DC9" w:rsidRPr="00B251F9">
        <w:rPr>
          <w:rFonts w:ascii="Arial" w:hAnsi="Arial" w:cs="Arial"/>
          <w:sz w:val="20"/>
          <w:szCs w:val="20"/>
        </w:rPr>
        <w:t xml:space="preserve">eszámolási időszakra megszolgált díj: a Bszkr. </w:t>
      </w:r>
      <w:r w:rsidR="00444DC9" w:rsidRPr="00B251F9">
        <w:rPr>
          <w:rFonts w:ascii="Arial" w:hAnsi="Arial" w:cs="Arial"/>
          <w:i/>
          <w:sz w:val="20"/>
          <w:szCs w:val="20"/>
        </w:rPr>
        <w:t>2. melléklet</w:t>
      </w:r>
      <w:r w:rsidR="006643B5">
        <w:rPr>
          <w:rFonts w:ascii="Arial" w:hAnsi="Arial" w:cs="Arial"/>
          <w:i/>
          <w:sz w:val="20"/>
          <w:szCs w:val="20"/>
        </w:rPr>
        <w:t>e</w:t>
      </w:r>
      <w:r w:rsidR="00444DC9" w:rsidRPr="00B251F9">
        <w:rPr>
          <w:rFonts w:ascii="Arial" w:hAnsi="Arial" w:cs="Arial"/>
          <w:sz w:val="20"/>
          <w:szCs w:val="20"/>
        </w:rPr>
        <w:t xml:space="preserve"> alapján az eredménykimutatás A) 01. sor +B) 01. sora. </w:t>
      </w:r>
    </w:p>
    <w:p w14:paraId="7EF1D086"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8. </w:t>
      </w:r>
      <w:r w:rsidR="007E10FE" w:rsidRPr="00422E0F">
        <w:rPr>
          <w:rFonts w:ascii="Arial" w:hAnsi="Arial" w:cs="Arial"/>
          <w:i/>
          <w:sz w:val="20"/>
          <w:szCs w:val="20"/>
        </w:rPr>
        <w:t>oszlop Befolyt, pénzügyileg realizált díjbevétel az 1. oszlopból</w:t>
      </w:r>
    </w:p>
    <w:p w14:paraId="1DD9918E" w14:textId="43220E15"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7E10FE" w:rsidRPr="00B251F9">
        <w:rPr>
          <w:rFonts w:ascii="Arial" w:hAnsi="Arial" w:cs="Arial"/>
          <w:sz w:val="20"/>
          <w:szCs w:val="20"/>
        </w:rPr>
        <w:t>tt kell be</w:t>
      </w:r>
      <w:r w:rsidR="00444DC9" w:rsidRPr="00B251F9">
        <w:rPr>
          <w:rFonts w:ascii="Arial" w:hAnsi="Arial" w:cs="Arial"/>
          <w:sz w:val="20"/>
          <w:szCs w:val="20"/>
        </w:rPr>
        <w:t>mutatni az 1. oszlopban szereplő előírt díjbevételből az adott időszakban befolyt részt. Csak az összesen, valamint az élet üzletág részösszesen</w:t>
      </w:r>
      <w:r w:rsidR="003370EC">
        <w:rPr>
          <w:rFonts w:ascii="Arial" w:hAnsi="Arial" w:cs="Arial"/>
          <w:sz w:val="20"/>
          <w:szCs w:val="20"/>
        </w:rPr>
        <w:t xml:space="preserve">, </w:t>
      </w:r>
      <w:r w:rsidR="003370EC" w:rsidRPr="0011733B">
        <w:rPr>
          <w:rFonts w:ascii="Arial" w:hAnsi="Arial" w:cs="Arial"/>
          <w:sz w:val="20"/>
          <w:szCs w:val="20"/>
        </w:rPr>
        <w:t>a befektetési egységekhez kötött életbiztosítás</w:t>
      </w:r>
      <w:r w:rsidR="00056F78">
        <w:rPr>
          <w:rFonts w:ascii="Arial" w:hAnsi="Arial" w:cs="Arial"/>
          <w:sz w:val="20"/>
          <w:szCs w:val="20"/>
        </w:rPr>
        <w:t xml:space="preserve"> és nem-</w:t>
      </w:r>
      <w:r w:rsidR="00444DC9" w:rsidRPr="00B251F9">
        <w:rPr>
          <w:rFonts w:ascii="Arial" w:hAnsi="Arial" w:cs="Arial"/>
          <w:sz w:val="20"/>
          <w:szCs w:val="20"/>
        </w:rPr>
        <w:t xml:space="preserve">élet üzletág részösszesen </w:t>
      </w:r>
      <w:r w:rsidR="008C012A">
        <w:rPr>
          <w:rFonts w:ascii="Arial" w:hAnsi="Arial" w:cs="Arial"/>
          <w:sz w:val="20"/>
          <w:szCs w:val="20"/>
        </w:rPr>
        <w:t>mezőke</w:t>
      </w:r>
      <w:r w:rsidR="00444DC9" w:rsidRPr="00B251F9">
        <w:rPr>
          <w:rFonts w:ascii="Arial" w:hAnsi="Arial" w:cs="Arial"/>
          <w:sz w:val="20"/>
          <w:szCs w:val="20"/>
        </w:rPr>
        <w:t>t kell kitölteni</w:t>
      </w:r>
      <w:r w:rsidR="00FE715F" w:rsidRPr="00B251F9">
        <w:rPr>
          <w:rFonts w:ascii="Arial" w:hAnsi="Arial" w:cs="Arial"/>
          <w:sz w:val="20"/>
          <w:szCs w:val="20"/>
        </w:rPr>
        <w:t>.</w:t>
      </w:r>
    </w:p>
    <w:p w14:paraId="3EB1A537" w14:textId="77777777" w:rsidR="007E10FE" w:rsidRPr="00422E0F" w:rsidRDefault="00AD29A9" w:rsidP="00620FA4">
      <w:pPr>
        <w:spacing w:before="120"/>
        <w:jc w:val="both"/>
        <w:rPr>
          <w:rFonts w:ascii="Arial" w:hAnsi="Arial" w:cs="Arial"/>
          <w:i/>
          <w:sz w:val="20"/>
          <w:szCs w:val="20"/>
        </w:rPr>
      </w:pPr>
      <w:r w:rsidRPr="008F0CDC">
        <w:rPr>
          <w:rFonts w:ascii="Arial" w:hAnsi="Arial" w:cs="Arial"/>
          <w:i/>
          <w:sz w:val="20"/>
          <w:szCs w:val="20"/>
        </w:rPr>
        <w:t>9</w:t>
      </w:r>
      <w:r w:rsidRPr="00E5196A">
        <w:rPr>
          <w:rFonts w:ascii="Arial" w:hAnsi="Arial" w:cs="Arial"/>
          <w:i/>
          <w:sz w:val="20"/>
          <w:szCs w:val="20"/>
        </w:rPr>
        <w:t>.</w:t>
      </w:r>
      <w:r w:rsidRPr="00422E0F">
        <w:rPr>
          <w:rFonts w:ascii="Arial" w:hAnsi="Arial" w:cs="Arial"/>
          <w:i/>
          <w:sz w:val="20"/>
          <w:szCs w:val="20"/>
        </w:rPr>
        <w:t xml:space="preserve"> </w:t>
      </w:r>
      <w:r w:rsidR="007E10FE" w:rsidRPr="00422E0F">
        <w:rPr>
          <w:rFonts w:ascii="Arial" w:hAnsi="Arial" w:cs="Arial"/>
          <w:i/>
          <w:sz w:val="20"/>
          <w:szCs w:val="20"/>
        </w:rPr>
        <w:t>oszlop Eseti befizetésből származó díjbevétel az 1. oszlopból</w:t>
      </w:r>
    </w:p>
    <w:p w14:paraId="401C0466" w14:textId="77777777" w:rsidR="00444DC9" w:rsidRPr="00422E0F" w:rsidRDefault="004518AE" w:rsidP="00620FA4">
      <w:pPr>
        <w:spacing w:before="120"/>
        <w:jc w:val="both"/>
        <w:rPr>
          <w:rFonts w:ascii="Arial" w:hAnsi="Arial" w:cs="Arial"/>
          <w:sz w:val="20"/>
          <w:szCs w:val="20"/>
        </w:rPr>
      </w:pPr>
      <w:r w:rsidRPr="00422E0F">
        <w:rPr>
          <w:rFonts w:ascii="Arial" w:hAnsi="Arial" w:cs="Arial"/>
          <w:sz w:val="20"/>
          <w:szCs w:val="20"/>
        </w:rPr>
        <w:t>A</w:t>
      </w:r>
      <w:r w:rsidR="00444DC9" w:rsidRPr="00422E0F">
        <w:rPr>
          <w:rFonts w:ascii="Arial" w:hAnsi="Arial" w:cs="Arial"/>
          <w:sz w:val="20"/>
          <w:szCs w:val="20"/>
        </w:rPr>
        <w:t>z eseti befizetésből származó díjbevételek között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0DE19998" w14:textId="77777777" w:rsidR="000462E4" w:rsidRPr="00B251F9" w:rsidRDefault="000462E4" w:rsidP="007E10FE">
      <w:pPr>
        <w:spacing w:before="120"/>
        <w:ind w:firstLine="708"/>
        <w:jc w:val="both"/>
        <w:rPr>
          <w:rFonts w:ascii="Arial" w:hAnsi="Arial" w:cs="Arial"/>
          <w:sz w:val="20"/>
          <w:szCs w:val="20"/>
        </w:rPr>
      </w:pPr>
    </w:p>
    <w:p w14:paraId="22CE1C36"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42A3A1 Kárkifizetés és szolgáltatás bemutatása biztosítási ágazatonként a tárgyidőszak végén</w:t>
      </w:r>
    </w:p>
    <w:p w14:paraId="581CFBBD" w14:textId="77777777" w:rsidR="00CC462B" w:rsidRDefault="00CC462B" w:rsidP="000462E4">
      <w:pPr>
        <w:keepNext/>
        <w:spacing w:before="120"/>
        <w:jc w:val="both"/>
        <w:rPr>
          <w:rFonts w:ascii="Arial" w:hAnsi="Arial" w:cs="Arial"/>
          <w:b/>
          <w:sz w:val="20"/>
          <w:szCs w:val="20"/>
        </w:rPr>
      </w:pPr>
      <w:r w:rsidRPr="00B251F9">
        <w:rPr>
          <w:rFonts w:ascii="Arial" w:hAnsi="Arial" w:cs="Arial"/>
          <w:b/>
          <w:sz w:val="20"/>
          <w:szCs w:val="20"/>
        </w:rPr>
        <w:t>A tábla kitöltése</w:t>
      </w:r>
    </w:p>
    <w:p w14:paraId="6AF25D5F"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 xml:space="preserve">életbiztosítási ági, valamint azon belül ágazati bontásban egyrészt a tárgyidőszakban teljesített kárkifizetéseket a kifizetett károk bekövetkezése óta eltelt idő szerint, másrészt a függőkár tartalék (tételes) és az IBNR tartalék összegét a károk bekövetkezése óta eltelt idő szerint.  </w:t>
      </w:r>
    </w:p>
    <w:p w14:paraId="6EF4EBF0" w14:textId="734B51C5"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w:t>
      </w:r>
      <w:r w:rsidRPr="00061F13">
        <w:rPr>
          <w:rFonts w:ascii="Arial" w:hAnsi="Arial" w:cs="Arial"/>
          <w:sz w:val="20"/>
          <w:szCs w:val="20"/>
        </w:rPr>
        <w:t xml:space="preserve">elvégezni (például egy </w:t>
      </w:r>
      <w:r w:rsidR="00FC2528" w:rsidRPr="0064667F">
        <w:rPr>
          <w:rFonts w:ascii="Arial" w:hAnsi="Arial" w:cs="Arial"/>
          <w:sz w:val="20"/>
          <w:szCs w:val="20"/>
        </w:rPr>
        <w:t>201</w:t>
      </w:r>
      <w:r w:rsidR="007B2EDA">
        <w:rPr>
          <w:rFonts w:ascii="Arial" w:hAnsi="Arial" w:cs="Arial"/>
          <w:sz w:val="20"/>
          <w:szCs w:val="20"/>
        </w:rPr>
        <w:t>9</w:t>
      </w:r>
      <w:r w:rsidRPr="00061F13">
        <w:rPr>
          <w:rFonts w:ascii="Arial" w:hAnsi="Arial" w:cs="Arial"/>
          <w:sz w:val="20"/>
          <w:szCs w:val="20"/>
        </w:rPr>
        <w:t>. december 3-án bekövetkezett káreset a 20</w:t>
      </w:r>
      <w:r w:rsidR="00917871">
        <w:rPr>
          <w:rFonts w:ascii="Arial" w:hAnsi="Arial" w:cs="Arial"/>
          <w:sz w:val="20"/>
          <w:szCs w:val="20"/>
        </w:rPr>
        <w:t>2</w:t>
      </w:r>
      <w:r w:rsidR="007B2EDA">
        <w:rPr>
          <w:rFonts w:ascii="Arial" w:hAnsi="Arial" w:cs="Arial"/>
          <w:sz w:val="20"/>
          <w:szCs w:val="20"/>
        </w:rPr>
        <w:t>5</w:t>
      </w:r>
      <w:r w:rsidRPr="00061F13">
        <w:rPr>
          <w:rFonts w:ascii="Arial" w:hAnsi="Arial" w:cs="Arial"/>
          <w:sz w:val="20"/>
          <w:szCs w:val="20"/>
        </w:rPr>
        <w:t xml:space="preserve">. évről szóló éves </w:t>
      </w:r>
      <w:r w:rsidR="005E36A7" w:rsidRPr="00061F13">
        <w:rPr>
          <w:rFonts w:ascii="Arial" w:hAnsi="Arial" w:cs="Arial"/>
          <w:sz w:val="20"/>
          <w:szCs w:val="20"/>
        </w:rPr>
        <w:t xml:space="preserve">felügyeleti jelentés </w:t>
      </w:r>
      <w:r w:rsidRPr="0064667F">
        <w:rPr>
          <w:rFonts w:ascii="Arial" w:hAnsi="Arial" w:cs="Arial"/>
          <w:sz w:val="20"/>
          <w:szCs w:val="20"/>
        </w:rPr>
        <w:t xml:space="preserve">esetében 6 éve bekövetkezettnek számít, így az 1. oszlopban </w:t>
      </w:r>
      <w:r w:rsidR="00B368F6" w:rsidRPr="009D669D">
        <w:rPr>
          <w:rFonts w:ascii="Arial" w:hAnsi="Arial" w:cs="Arial"/>
          <w:sz w:val="20"/>
          <w:szCs w:val="20"/>
        </w:rPr>
        <w:t>kell szerepeltetni</w:t>
      </w:r>
      <w:r w:rsidRPr="009D669D">
        <w:rPr>
          <w:rFonts w:ascii="Arial" w:hAnsi="Arial" w:cs="Arial"/>
          <w:sz w:val="20"/>
          <w:szCs w:val="20"/>
        </w:rPr>
        <w:t>).</w:t>
      </w:r>
    </w:p>
    <w:p w14:paraId="450C3BB7" w14:textId="77777777" w:rsidR="00036146" w:rsidRPr="00B251F9" w:rsidRDefault="00036146" w:rsidP="00036146">
      <w:pPr>
        <w:spacing w:before="120"/>
        <w:jc w:val="both"/>
        <w:rPr>
          <w:rFonts w:ascii="Arial" w:hAnsi="Arial" w:cs="Arial"/>
          <w:b/>
          <w:sz w:val="20"/>
          <w:szCs w:val="20"/>
        </w:rPr>
      </w:pPr>
      <w:r w:rsidRPr="00B251F9">
        <w:rPr>
          <w:rFonts w:ascii="Arial" w:hAnsi="Arial" w:cs="Arial"/>
          <w:b/>
          <w:sz w:val="20"/>
          <w:szCs w:val="20"/>
        </w:rPr>
        <w:t>A tábla oszlopai</w:t>
      </w:r>
    </w:p>
    <w:p w14:paraId="015BBA1E" w14:textId="77777777" w:rsidR="00A019A6" w:rsidRPr="00B251F9" w:rsidRDefault="00AD29A9" w:rsidP="00620FA4">
      <w:pPr>
        <w:spacing w:before="120"/>
        <w:jc w:val="both"/>
        <w:rPr>
          <w:rFonts w:ascii="Arial" w:hAnsi="Arial" w:cs="Arial"/>
          <w:sz w:val="20"/>
          <w:szCs w:val="20"/>
        </w:rPr>
      </w:pPr>
      <w:r w:rsidRPr="00422E0F">
        <w:rPr>
          <w:rFonts w:ascii="Arial" w:hAnsi="Arial" w:cs="Arial"/>
          <w:i/>
          <w:sz w:val="20"/>
          <w:szCs w:val="20"/>
        </w:rPr>
        <w:t xml:space="preserve">12. </w:t>
      </w:r>
      <w:r w:rsidR="005410AA" w:rsidRPr="00422E0F">
        <w:rPr>
          <w:rFonts w:ascii="Arial" w:hAnsi="Arial" w:cs="Arial"/>
          <w:i/>
          <w:sz w:val="20"/>
          <w:szCs w:val="20"/>
        </w:rPr>
        <w:t xml:space="preserve">oszlop </w:t>
      </w:r>
      <w:r w:rsidR="00B766C4" w:rsidRPr="00422E0F">
        <w:rPr>
          <w:rFonts w:ascii="Arial" w:hAnsi="Arial" w:cs="Arial"/>
          <w:i/>
          <w:sz w:val="20"/>
          <w:szCs w:val="20"/>
        </w:rPr>
        <w:t>Bekövetkezett és bejelentett károkra történt tárgyidőszaki kárkifizetés összesen</w:t>
      </w:r>
      <w:r w:rsidR="00B766C4" w:rsidRPr="00B251F9">
        <w:rPr>
          <w:rFonts w:ascii="Arial" w:hAnsi="Arial" w:cs="Arial"/>
          <w:sz w:val="20"/>
          <w:szCs w:val="20"/>
        </w:rPr>
        <w:t xml:space="preserve"> </w:t>
      </w:r>
    </w:p>
    <w:p w14:paraId="36FFD42F"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a Bszkr. </w:t>
      </w:r>
      <w:r w:rsidRPr="00422E0F">
        <w:rPr>
          <w:rFonts w:ascii="Arial" w:hAnsi="Arial" w:cs="Arial"/>
          <w:sz w:val="20"/>
          <w:szCs w:val="20"/>
        </w:rPr>
        <w:t>2. melléklet</w:t>
      </w:r>
      <w:r w:rsidRPr="00B251F9">
        <w:rPr>
          <w:rFonts w:ascii="Arial" w:hAnsi="Arial" w:cs="Arial"/>
          <w:sz w:val="20"/>
          <w:szCs w:val="20"/>
        </w:rPr>
        <w:t xml:space="preserve"> eredménykimutatás A) 04. sor aa)</w:t>
      </w:r>
      <w:r w:rsidR="00385696" w:rsidRPr="00B251F9">
        <w:rPr>
          <w:rFonts w:ascii="Arial" w:hAnsi="Arial" w:cs="Arial"/>
          <w:sz w:val="20"/>
          <w:szCs w:val="20"/>
        </w:rPr>
        <w:t xml:space="preserve"> pont</w:t>
      </w:r>
      <w:r w:rsidRPr="00B251F9">
        <w:rPr>
          <w:rFonts w:ascii="Arial" w:hAnsi="Arial" w:cs="Arial"/>
          <w:sz w:val="20"/>
          <w:szCs w:val="20"/>
        </w:rPr>
        <w:t xml:space="preserve"> 1. </w:t>
      </w:r>
      <w:r w:rsidR="00385696" w:rsidRPr="00B251F9">
        <w:rPr>
          <w:rFonts w:ascii="Arial" w:hAnsi="Arial" w:cs="Arial"/>
          <w:sz w:val="20"/>
          <w:szCs w:val="20"/>
        </w:rPr>
        <w:t>al</w:t>
      </w:r>
      <w:r w:rsidRPr="00B251F9">
        <w:rPr>
          <w:rFonts w:ascii="Arial" w:hAnsi="Arial" w:cs="Arial"/>
          <w:sz w:val="20"/>
          <w:szCs w:val="20"/>
        </w:rPr>
        <w:t xml:space="preserve">pont + B) 05. sor aa) </w:t>
      </w:r>
      <w:r w:rsidR="00385696" w:rsidRPr="00B251F9">
        <w:rPr>
          <w:rFonts w:ascii="Arial" w:hAnsi="Arial" w:cs="Arial"/>
          <w:sz w:val="20"/>
          <w:szCs w:val="20"/>
        </w:rPr>
        <w:t xml:space="preserve">pont </w:t>
      </w:r>
      <w:r w:rsidRPr="00B251F9">
        <w:rPr>
          <w:rFonts w:ascii="Arial" w:hAnsi="Arial" w:cs="Arial"/>
          <w:sz w:val="20"/>
          <w:szCs w:val="20"/>
        </w:rPr>
        <w:t xml:space="preserve">1. </w:t>
      </w:r>
      <w:r w:rsidR="00385696" w:rsidRPr="00B251F9">
        <w:rPr>
          <w:rFonts w:ascii="Arial" w:hAnsi="Arial" w:cs="Arial"/>
          <w:sz w:val="20"/>
          <w:szCs w:val="20"/>
        </w:rPr>
        <w:t>al</w:t>
      </w:r>
      <w:r w:rsidRPr="00B251F9">
        <w:rPr>
          <w:rFonts w:ascii="Arial" w:hAnsi="Arial" w:cs="Arial"/>
          <w:sz w:val="20"/>
          <w:szCs w:val="20"/>
        </w:rPr>
        <w:t xml:space="preserve">pont szerinti összeg. </w:t>
      </w:r>
    </w:p>
    <w:p w14:paraId="0F7BED43" w14:textId="77777777" w:rsidR="004518AE" w:rsidRPr="00422E0F" w:rsidRDefault="005410AA" w:rsidP="00620FA4">
      <w:pPr>
        <w:spacing w:before="120"/>
        <w:jc w:val="both"/>
        <w:rPr>
          <w:rFonts w:ascii="Arial" w:hAnsi="Arial" w:cs="Arial"/>
          <w:i/>
          <w:sz w:val="20"/>
          <w:szCs w:val="20"/>
        </w:rPr>
      </w:pPr>
      <w:r w:rsidRPr="00422E0F">
        <w:rPr>
          <w:rFonts w:ascii="Arial" w:hAnsi="Arial" w:cs="Arial"/>
          <w:i/>
          <w:sz w:val="20"/>
          <w:szCs w:val="20"/>
        </w:rPr>
        <w:t xml:space="preserve">24. oszlop </w:t>
      </w:r>
      <w:r w:rsidR="00B766C4" w:rsidRPr="00422E0F">
        <w:rPr>
          <w:rFonts w:ascii="Arial" w:hAnsi="Arial" w:cs="Arial"/>
          <w:i/>
          <w:sz w:val="20"/>
          <w:szCs w:val="20"/>
        </w:rPr>
        <w:t xml:space="preserve">Függőkár tartalék (tételes) összege + </w:t>
      </w:r>
      <w:r w:rsidRPr="00422E0F">
        <w:rPr>
          <w:rFonts w:ascii="Arial" w:hAnsi="Arial" w:cs="Arial"/>
          <w:i/>
          <w:sz w:val="20"/>
          <w:szCs w:val="20"/>
        </w:rPr>
        <w:t xml:space="preserve">36. oszlop </w:t>
      </w:r>
      <w:r w:rsidR="00B766C4" w:rsidRPr="00422E0F">
        <w:rPr>
          <w:rFonts w:ascii="Arial" w:hAnsi="Arial" w:cs="Arial"/>
          <w:i/>
          <w:sz w:val="20"/>
          <w:szCs w:val="20"/>
        </w:rPr>
        <w:t>IBNR tartalék összesen</w:t>
      </w:r>
    </w:p>
    <w:p w14:paraId="2049EEA5"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 a Bszkr. </w:t>
      </w:r>
      <w:r w:rsidRPr="00422E0F">
        <w:rPr>
          <w:rFonts w:ascii="Arial" w:hAnsi="Arial" w:cs="Arial"/>
          <w:sz w:val="20"/>
          <w:szCs w:val="20"/>
        </w:rPr>
        <w:t>1. melléklet</w:t>
      </w:r>
      <w:r w:rsidRPr="00B251F9">
        <w:rPr>
          <w:rFonts w:ascii="Arial" w:hAnsi="Arial" w:cs="Arial"/>
          <w:sz w:val="20"/>
          <w:szCs w:val="20"/>
        </w:rPr>
        <w:t xml:space="preserve"> mérleg Források C. Biztosítástechnikai tartalékok 3. Függőkár tartalékok bruttó összeg [aa)+ba)]</w:t>
      </w:r>
      <w:r w:rsidR="00167EFC" w:rsidRPr="00B251F9">
        <w:rPr>
          <w:rFonts w:ascii="Arial" w:hAnsi="Arial" w:cs="Arial"/>
          <w:sz w:val="20"/>
          <w:szCs w:val="20"/>
        </w:rPr>
        <w:t>.</w:t>
      </w:r>
    </w:p>
    <w:p w14:paraId="4F54F879" w14:textId="77777777" w:rsidR="005410AA" w:rsidRPr="00B251F9" w:rsidRDefault="005410AA" w:rsidP="00620FA4">
      <w:pPr>
        <w:spacing w:before="120"/>
        <w:jc w:val="both"/>
        <w:rPr>
          <w:rFonts w:ascii="Arial" w:hAnsi="Arial" w:cs="Arial"/>
          <w:b/>
          <w:sz w:val="20"/>
          <w:szCs w:val="20"/>
        </w:rPr>
      </w:pPr>
      <w:r w:rsidRPr="00422E0F">
        <w:rPr>
          <w:rFonts w:ascii="Arial" w:hAnsi="Arial" w:cs="Arial"/>
          <w:i/>
          <w:sz w:val="20"/>
          <w:szCs w:val="20"/>
        </w:rPr>
        <w:t xml:space="preserve">39. oszlop </w:t>
      </w:r>
      <w:r w:rsidR="00F44BA6" w:rsidRPr="00422E0F">
        <w:rPr>
          <w:rFonts w:ascii="Arial" w:hAnsi="Arial" w:cs="Arial"/>
          <w:i/>
          <w:sz w:val="20"/>
          <w:szCs w:val="20"/>
        </w:rPr>
        <w:t>Matematikai tartalék összege</w:t>
      </w:r>
    </w:p>
    <w:p w14:paraId="09CD0D35" w14:textId="77777777" w:rsidR="00F44BA6" w:rsidRDefault="00F44BA6" w:rsidP="00620FA4">
      <w:pPr>
        <w:spacing w:before="120"/>
        <w:jc w:val="both"/>
        <w:rPr>
          <w:rFonts w:ascii="Arial" w:hAnsi="Arial" w:cs="Arial"/>
          <w:sz w:val="20"/>
          <w:szCs w:val="20"/>
        </w:rPr>
      </w:pPr>
      <w:r w:rsidRPr="00B251F9">
        <w:rPr>
          <w:rFonts w:ascii="Arial" w:hAnsi="Arial" w:cs="Arial"/>
          <w:sz w:val="20"/>
          <w:szCs w:val="20"/>
        </w:rPr>
        <w:t xml:space="preserve">= a Bszkr. </w:t>
      </w:r>
      <w:r w:rsidRPr="006D10AC">
        <w:rPr>
          <w:rFonts w:ascii="Arial" w:hAnsi="Arial" w:cs="Arial"/>
          <w:sz w:val="20"/>
          <w:szCs w:val="20"/>
        </w:rPr>
        <w:t>1. melléklet</w:t>
      </w:r>
      <w:r w:rsidRPr="00B251F9">
        <w:rPr>
          <w:rFonts w:ascii="Arial" w:hAnsi="Arial" w:cs="Arial"/>
          <w:sz w:val="20"/>
          <w:szCs w:val="20"/>
        </w:rPr>
        <w:t xml:space="preserve"> mérleg Források C. Biztosítástechnikai tartalékok 2. Matemat</w:t>
      </w:r>
      <w:r w:rsidR="00B368F6" w:rsidRPr="00B251F9">
        <w:rPr>
          <w:rFonts w:ascii="Arial" w:hAnsi="Arial" w:cs="Arial"/>
          <w:sz w:val="20"/>
          <w:szCs w:val="20"/>
        </w:rPr>
        <w:t xml:space="preserve">ikai tartalékok </w:t>
      </w:r>
      <w:r w:rsidRPr="00B251F9">
        <w:rPr>
          <w:rFonts w:ascii="Arial" w:hAnsi="Arial" w:cs="Arial"/>
          <w:sz w:val="20"/>
          <w:szCs w:val="20"/>
        </w:rPr>
        <w:t>2. ca)</w:t>
      </w:r>
      <w:r w:rsidR="00865235" w:rsidRPr="00B251F9">
        <w:rPr>
          <w:rFonts w:ascii="Arial" w:hAnsi="Arial" w:cs="Arial"/>
          <w:sz w:val="20"/>
          <w:szCs w:val="20"/>
        </w:rPr>
        <w:t xml:space="preserve"> </w:t>
      </w:r>
      <w:r w:rsidRPr="00B251F9">
        <w:rPr>
          <w:rFonts w:ascii="Arial" w:hAnsi="Arial" w:cs="Arial"/>
          <w:sz w:val="20"/>
          <w:szCs w:val="20"/>
        </w:rPr>
        <w:t>+ 2. da).</w:t>
      </w:r>
    </w:p>
    <w:p w14:paraId="1A80562A" w14:textId="77777777" w:rsidR="0011733B" w:rsidRPr="00B251F9" w:rsidRDefault="0011733B" w:rsidP="00620FA4">
      <w:pPr>
        <w:spacing w:before="120"/>
        <w:jc w:val="both"/>
        <w:rPr>
          <w:rFonts w:ascii="Arial" w:hAnsi="Arial" w:cs="Arial"/>
          <w:sz w:val="20"/>
          <w:szCs w:val="20"/>
        </w:rPr>
      </w:pPr>
    </w:p>
    <w:p w14:paraId="48764DAB" w14:textId="77777777" w:rsidR="00CB6D04" w:rsidRDefault="00CB6D04" w:rsidP="0011733B">
      <w:pPr>
        <w:jc w:val="both"/>
        <w:rPr>
          <w:rFonts w:ascii="Arial" w:hAnsi="Arial" w:cs="Arial"/>
          <w:b/>
          <w:sz w:val="20"/>
          <w:szCs w:val="20"/>
        </w:rPr>
      </w:pPr>
      <w:r w:rsidRPr="00B251F9">
        <w:rPr>
          <w:rFonts w:ascii="Arial" w:hAnsi="Arial" w:cs="Arial"/>
          <w:b/>
          <w:sz w:val="20"/>
          <w:szCs w:val="20"/>
        </w:rPr>
        <w:t>A tábla sorai</w:t>
      </w:r>
    </w:p>
    <w:p w14:paraId="7D8E6CBD" w14:textId="77777777" w:rsidR="0011733B" w:rsidRPr="00B251F9" w:rsidRDefault="0011733B" w:rsidP="0011733B">
      <w:pPr>
        <w:jc w:val="both"/>
        <w:rPr>
          <w:rFonts w:ascii="Arial" w:hAnsi="Arial" w:cs="Arial"/>
          <w:b/>
          <w:sz w:val="20"/>
          <w:szCs w:val="20"/>
        </w:rPr>
      </w:pPr>
    </w:p>
    <w:p w14:paraId="5BEE83C6" w14:textId="77777777" w:rsidR="00CB6D04" w:rsidRPr="00B251F9" w:rsidRDefault="00CB6D04" w:rsidP="0011733B">
      <w:pPr>
        <w:jc w:val="both"/>
        <w:rPr>
          <w:rFonts w:ascii="Arial" w:hAnsi="Arial" w:cs="Arial"/>
          <w:i/>
          <w:sz w:val="20"/>
          <w:szCs w:val="20"/>
        </w:rPr>
      </w:pPr>
      <w:r w:rsidRPr="00B251F9">
        <w:rPr>
          <w:rFonts w:ascii="Arial" w:hAnsi="Arial" w:cs="Arial"/>
          <w:i/>
          <w:sz w:val="20"/>
          <w:szCs w:val="20"/>
        </w:rPr>
        <w:t>42A3A11205 Tűz-és elemi károk</w:t>
      </w:r>
    </w:p>
    <w:p w14:paraId="6842192C" w14:textId="77777777" w:rsidR="00CB6D04" w:rsidRPr="00B251F9" w:rsidRDefault="00CB6D04" w:rsidP="00620FA4">
      <w:pPr>
        <w:jc w:val="both"/>
        <w:rPr>
          <w:rFonts w:ascii="Arial" w:hAnsi="Arial" w:cs="Arial"/>
          <w:i/>
          <w:sz w:val="20"/>
          <w:szCs w:val="20"/>
        </w:rPr>
      </w:pPr>
    </w:p>
    <w:p w14:paraId="4ACC8972" w14:textId="77777777" w:rsidR="00CB6D04" w:rsidRPr="00B251F9" w:rsidRDefault="00CB6D04" w:rsidP="00620FA4">
      <w:pPr>
        <w:jc w:val="both"/>
        <w:rPr>
          <w:rFonts w:ascii="Arial" w:hAnsi="Arial" w:cs="Arial"/>
          <w:i/>
          <w:sz w:val="20"/>
          <w:szCs w:val="20"/>
        </w:rPr>
      </w:pPr>
      <w:r w:rsidRPr="00B251F9">
        <w:rPr>
          <w:rFonts w:ascii="Arial" w:hAnsi="Arial" w:cs="Arial"/>
          <w:i/>
          <w:sz w:val="20"/>
          <w:szCs w:val="20"/>
        </w:rPr>
        <w:t xml:space="preserve">42A3A11206 Egyéb vagyoni károk </w:t>
      </w:r>
    </w:p>
    <w:p w14:paraId="23C1B9CD" w14:textId="77777777" w:rsidR="00CB6D04" w:rsidRPr="00B251F9" w:rsidRDefault="00CB6D04" w:rsidP="00620FA4">
      <w:pPr>
        <w:jc w:val="both"/>
        <w:rPr>
          <w:rFonts w:ascii="Arial" w:hAnsi="Arial" w:cs="Arial"/>
          <w:i/>
          <w:sz w:val="20"/>
          <w:szCs w:val="20"/>
        </w:rPr>
      </w:pPr>
    </w:p>
    <w:p w14:paraId="5A01A9B7" w14:textId="77777777" w:rsidR="00CB6D04" w:rsidRPr="00B251F9" w:rsidRDefault="00CB6D04" w:rsidP="00620FA4">
      <w:pPr>
        <w:jc w:val="both"/>
        <w:rPr>
          <w:rFonts w:ascii="Arial" w:hAnsi="Arial" w:cs="Arial"/>
          <w:sz w:val="20"/>
          <w:szCs w:val="20"/>
        </w:rPr>
      </w:pPr>
      <w:r w:rsidRPr="00B251F9">
        <w:rPr>
          <w:rFonts w:ascii="Arial" w:hAnsi="Arial" w:cs="Arial"/>
          <w:sz w:val="20"/>
          <w:szCs w:val="20"/>
        </w:rPr>
        <w:t>A tartalék lakossági és vállalati megbontását a biztosító saját nyilvántartása szerint, vagy arányosítással kell bemutatni</w:t>
      </w:r>
      <w:r w:rsidRPr="00B251F9">
        <w:rPr>
          <w:rFonts w:ascii="Arial" w:hAnsi="Arial" w:cs="Arial"/>
          <w:i/>
          <w:sz w:val="20"/>
          <w:szCs w:val="20"/>
        </w:rPr>
        <w:t xml:space="preserve">. </w:t>
      </w:r>
    </w:p>
    <w:p w14:paraId="0CD8ACD2" w14:textId="77777777" w:rsidR="00444DC9" w:rsidRPr="00B251F9" w:rsidRDefault="00444DC9">
      <w:pPr>
        <w:spacing w:before="120"/>
        <w:jc w:val="both"/>
        <w:rPr>
          <w:rFonts w:ascii="Arial" w:hAnsi="Arial" w:cs="Arial"/>
          <w:sz w:val="20"/>
          <w:szCs w:val="20"/>
        </w:rPr>
      </w:pPr>
    </w:p>
    <w:p w14:paraId="6F6AB7DF"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11. </w:t>
      </w:r>
      <w:r w:rsidR="00444DC9" w:rsidRPr="00B251F9">
        <w:rPr>
          <w:rFonts w:ascii="Arial" w:hAnsi="Arial" w:cs="Arial"/>
          <w:b/>
          <w:sz w:val="20"/>
          <w:szCs w:val="20"/>
        </w:rPr>
        <w:t>42A3A2 Kárkifizetés és szolgáltatás bemutatása biztosítási ágazatonként a tárgyidőszak végén (darab)</w:t>
      </w:r>
    </w:p>
    <w:p w14:paraId="6C1CE011"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2ACCE855"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életbiztosítási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11F9DDF9"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tárgyidőszakban részben kifizetett károk esetében az 1-5. oszlopban, valamint a fennmaradó, várható kárkifizetés miatt a 6-10. oszlopban is fel kell tüntetni a darabszámot. </w:t>
      </w:r>
    </w:p>
    <w:p w14:paraId="39C54BCF" w14:textId="77777777" w:rsidR="00B766C4" w:rsidRPr="00B251F9" w:rsidRDefault="00B766C4" w:rsidP="00B766C4">
      <w:pPr>
        <w:spacing w:before="120"/>
        <w:jc w:val="both"/>
        <w:rPr>
          <w:rFonts w:ascii="Arial" w:hAnsi="Arial" w:cs="Arial"/>
          <w:b/>
          <w:bCs/>
          <w:sz w:val="20"/>
          <w:szCs w:val="20"/>
        </w:rPr>
      </w:pPr>
    </w:p>
    <w:p w14:paraId="60FA206F" w14:textId="77777777" w:rsidR="00444DC9" w:rsidRPr="00B251F9" w:rsidRDefault="00FB7B7F">
      <w:pPr>
        <w:spacing w:before="120"/>
        <w:jc w:val="both"/>
        <w:rPr>
          <w:rFonts w:ascii="Arial" w:hAnsi="Arial" w:cs="Arial"/>
          <w:b/>
          <w:bCs/>
          <w:sz w:val="20"/>
          <w:szCs w:val="20"/>
        </w:rPr>
      </w:pPr>
      <w:r>
        <w:rPr>
          <w:rFonts w:ascii="Arial" w:hAnsi="Arial" w:cs="Arial"/>
          <w:b/>
          <w:bCs/>
          <w:sz w:val="20"/>
          <w:szCs w:val="20"/>
        </w:rPr>
        <w:t xml:space="preserve">12. </w:t>
      </w:r>
      <w:r w:rsidR="00444DC9" w:rsidRPr="00B251F9">
        <w:rPr>
          <w:rFonts w:ascii="Arial" w:hAnsi="Arial" w:cs="Arial"/>
          <w:b/>
          <w:bCs/>
          <w:sz w:val="20"/>
          <w:szCs w:val="20"/>
        </w:rPr>
        <w:t>42A3A3 Kárkifizetés és szolgáltatás az életbiztosítási ágban, károkok szerinti részletezésben a tárgyidőszak végén</w:t>
      </w:r>
    </w:p>
    <w:p w14:paraId="76BB332A" w14:textId="77777777" w:rsidR="00CC462B"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06A6C13B" w14:textId="77777777" w:rsidR="00444DC9" w:rsidRDefault="00B93538"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az életbiztosítási ági kárkifizetéseket és szolgáltatásokat kell részletezetten bemutatni.</w:t>
      </w:r>
      <w:r>
        <w:rPr>
          <w:rFonts w:ascii="Arial" w:hAnsi="Arial" w:cs="Arial"/>
          <w:sz w:val="20"/>
          <w:szCs w:val="20"/>
        </w:rPr>
        <w:t xml:space="preserve"> </w:t>
      </w:r>
      <w:r w:rsidR="00444DC9" w:rsidRPr="00B251F9">
        <w:rPr>
          <w:rFonts w:ascii="Arial" w:hAnsi="Arial" w:cs="Arial"/>
          <w:sz w:val="20"/>
          <w:szCs w:val="20"/>
        </w:rPr>
        <w:t xml:space="preserve">A részletezés </w:t>
      </w:r>
      <w:r w:rsidR="002417CD" w:rsidRPr="00B251F9">
        <w:rPr>
          <w:rFonts w:ascii="Arial" w:hAnsi="Arial" w:cs="Arial"/>
          <w:sz w:val="20"/>
          <w:szCs w:val="20"/>
        </w:rPr>
        <w:t>azt jelenti</w:t>
      </w:r>
      <w:r w:rsidR="00444DC9" w:rsidRPr="00B251F9">
        <w:rPr>
          <w:rFonts w:ascii="Arial" w:hAnsi="Arial" w:cs="Arial"/>
          <w:sz w:val="20"/>
          <w:szCs w:val="20"/>
        </w:rPr>
        <w:t>, hogy egyrészt szolgáltatási (kárkifizetési) okonként, másrészt ágazatonként, azon belül a folyamatos díjas, egyszeri díjas szerződések és a díjmentes állomány megbontásában kell bemutatni az értékeket.</w:t>
      </w:r>
    </w:p>
    <w:p w14:paraId="464FA85C" w14:textId="77777777" w:rsidR="001A6BB8" w:rsidRPr="0011733B" w:rsidRDefault="001A6BB8" w:rsidP="001A6BB8">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78FAA68A" w14:textId="77777777" w:rsidR="002417CD" w:rsidRPr="00B251F9" w:rsidRDefault="002417CD" w:rsidP="007C5222">
      <w:pPr>
        <w:spacing w:before="120"/>
        <w:jc w:val="both"/>
        <w:rPr>
          <w:rFonts w:ascii="Arial" w:hAnsi="Arial" w:cs="Arial"/>
          <w:b/>
          <w:sz w:val="20"/>
          <w:szCs w:val="20"/>
        </w:rPr>
      </w:pPr>
      <w:r w:rsidRPr="00B251F9">
        <w:rPr>
          <w:rFonts w:ascii="Arial" w:hAnsi="Arial" w:cs="Arial"/>
          <w:b/>
          <w:sz w:val="20"/>
          <w:szCs w:val="20"/>
        </w:rPr>
        <w:t>A tábla oszlopai</w:t>
      </w:r>
    </w:p>
    <w:p w14:paraId="42D3E329" w14:textId="77777777" w:rsidR="002417CD" w:rsidRPr="006D10AC" w:rsidRDefault="00B21056" w:rsidP="00620FA4">
      <w:pPr>
        <w:spacing w:before="120"/>
        <w:jc w:val="both"/>
        <w:rPr>
          <w:rFonts w:ascii="Arial" w:hAnsi="Arial" w:cs="Arial"/>
          <w:i/>
          <w:sz w:val="20"/>
          <w:szCs w:val="20"/>
        </w:rPr>
      </w:pPr>
      <w:r w:rsidRPr="006D10AC">
        <w:rPr>
          <w:rFonts w:ascii="Arial" w:hAnsi="Arial" w:cs="Arial"/>
          <w:i/>
          <w:sz w:val="20"/>
          <w:szCs w:val="20"/>
        </w:rPr>
        <w:t>3</w:t>
      </w:r>
      <w:r w:rsidR="00AD29A9" w:rsidRPr="006D10AC">
        <w:rPr>
          <w:rFonts w:ascii="Arial" w:hAnsi="Arial" w:cs="Arial"/>
          <w:i/>
          <w:sz w:val="20"/>
          <w:szCs w:val="20"/>
        </w:rPr>
        <w:t xml:space="preserve">. </w:t>
      </w:r>
      <w:r w:rsidR="002417CD" w:rsidRPr="006D10AC">
        <w:rPr>
          <w:rFonts w:ascii="Arial" w:hAnsi="Arial" w:cs="Arial"/>
          <w:i/>
          <w:sz w:val="20"/>
          <w:szCs w:val="20"/>
        </w:rPr>
        <w:t>oszlop Kiegészítő termékekből fakadó</w:t>
      </w:r>
    </w:p>
    <w:p w14:paraId="55BE6C71" w14:textId="77777777" w:rsidR="00385696" w:rsidRPr="00B251F9" w:rsidRDefault="00BC0F1D" w:rsidP="00620FA4">
      <w:pPr>
        <w:spacing w:before="120"/>
        <w:jc w:val="both"/>
        <w:rPr>
          <w:rFonts w:ascii="Arial" w:hAnsi="Arial" w:cs="Arial"/>
          <w:b/>
          <w:sz w:val="20"/>
          <w:szCs w:val="20"/>
        </w:rPr>
      </w:pPr>
      <w:r>
        <w:rPr>
          <w:rFonts w:ascii="Arial" w:hAnsi="Arial" w:cs="Arial"/>
          <w:sz w:val="20"/>
          <w:szCs w:val="20"/>
        </w:rPr>
        <w:t>A tábla</w:t>
      </w:r>
      <w:r w:rsidR="00444DC9" w:rsidRPr="00B251F9">
        <w:rPr>
          <w:rFonts w:ascii="Arial" w:hAnsi="Arial" w:cs="Arial"/>
          <w:sz w:val="20"/>
          <w:szCs w:val="20"/>
        </w:rPr>
        <w:t xml:space="preserve"> </w:t>
      </w:r>
      <w:r w:rsidR="002417CD" w:rsidRPr="00B251F9">
        <w:rPr>
          <w:rFonts w:ascii="Arial" w:hAnsi="Arial" w:cs="Arial"/>
          <w:sz w:val="20"/>
          <w:szCs w:val="20"/>
        </w:rPr>
        <w:t>ezen</w:t>
      </w:r>
      <w:r w:rsidR="00444DC9" w:rsidRPr="00B251F9">
        <w:rPr>
          <w:rFonts w:ascii="Arial" w:hAnsi="Arial" w:cs="Arial"/>
          <w:sz w:val="20"/>
          <w:szCs w:val="20"/>
        </w:rPr>
        <w:t xml:space="preserve"> oszlopában a kiegészítő termékként megkötött és a kiegészítő termékből fakadó kárkifizetést és szolgáltatást kell feltüntetni.</w:t>
      </w:r>
    </w:p>
    <w:p w14:paraId="05530F02" w14:textId="77777777" w:rsidR="002417CD" w:rsidRPr="006D10AC" w:rsidRDefault="002417CD" w:rsidP="00620FA4">
      <w:pPr>
        <w:spacing w:before="120"/>
        <w:jc w:val="both"/>
        <w:rPr>
          <w:rFonts w:ascii="Arial" w:hAnsi="Arial" w:cs="Arial"/>
          <w:i/>
          <w:sz w:val="20"/>
          <w:szCs w:val="20"/>
        </w:rPr>
      </w:pPr>
      <w:r w:rsidRPr="006D10AC">
        <w:rPr>
          <w:rFonts w:ascii="Arial" w:hAnsi="Arial" w:cs="Arial"/>
          <w:i/>
          <w:sz w:val="20"/>
          <w:szCs w:val="20"/>
        </w:rPr>
        <w:t xml:space="preserve">12. oszlop </w:t>
      </w:r>
      <w:r w:rsidR="00FE0D6B" w:rsidRPr="006D10AC">
        <w:rPr>
          <w:rFonts w:ascii="Arial" w:hAnsi="Arial" w:cs="Arial"/>
          <w:i/>
          <w:sz w:val="20"/>
          <w:szCs w:val="20"/>
        </w:rPr>
        <w:t>Ebből: r</w:t>
      </w:r>
      <w:r w:rsidRPr="006D10AC">
        <w:rPr>
          <w:rFonts w:ascii="Arial" w:hAnsi="Arial" w:cs="Arial"/>
          <w:i/>
          <w:sz w:val="20"/>
          <w:szCs w:val="20"/>
        </w:rPr>
        <w:t>észleges visszavásárlás</w:t>
      </w:r>
    </w:p>
    <w:p w14:paraId="5E737F0A" w14:textId="77777777" w:rsidR="002417CD" w:rsidRPr="00B251F9" w:rsidRDefault="002417CD" w:rsidP="00620FA4">
      <w:pPr>
        <w:spacing w:before="120"/>
        <w:jc w:val="both"/>
        <w:rPr>
          <w:rFonts w:ascii="Arial" w:hAnsi="Arial" w:cs="Arial"/>
          <w:sz w:val="20"/>
          <w:szCs w:val="20"/>
        </w:rPr>
      </w:pPr>
      <w:r w:rsidRPr="00B251F9">
        <w:rPr>
          <w:rFonts w:ascii="Arial" w:hAnsi="Arial" w:cs="Arial"/>
          <w:sz w:val="20"/>
          <w:szCs w:val="20"/>
        </w:rPr>
        <w:t>Itt azoknak a – megelőző oszlopban is bemutatandó – visszavásárlásoknak a számát, illetve a kifizetéseknek az értékét kell megjeleníteni, amelyek következtében a szerződés nem szűnt meg, kizárólag a biztosítási szolgáltatás értéke csökkent</w:t>
      </w:r>
      <w:r w:rsidR="00167EFC" w:rsidRPr="00B251F9">
        <w:rPr>
          <w:rFonts w:ascii="Arial" w:hAnsi="Arial" w:cs="Arial"/>
          <w:sz w:val="20"/>
          <w:szCs w:val="20"/>
        </w:rPr>
        <w:t>.</w:t>
      </w:r>
    </w:p>
    <w:p w14:paraId="0FDD8F22" w14:textId="77777777" w:rsidR="002417CD" w:rsidRPr="00B251F9" w:rsidRDefault="002417CD" w:rsidP="00620FA4">
      <w:pPr>
        <w:spacing w:before="120"/>
        <w:jc w:val="both"/>
        <w:rPr>
          <w:rFonts w:ascii="Arial" w:hAnsi="Arial" w:cs="Arial"/>
          <w:b/>
          <w:sz w:val="20"/>
          <w:szCs w:val="20"/>
        </w:rPr>
      </w:pPr>
      <w:r w:rsidRPr="00B251F9">
        <w:rPr>
          <w:rFonts w:ascii="Arial" w:hAnsi="Arial" w:cs="Arial"/>
          <w:b/>
          <w:sz w:val="20"/>
          <w:szCs w:val="20"/>
        </w:rPr>
        <w:t>A tábla sorai</w:t>
      </w:r>
    </w:p>
    <w:p w14:paraId="41C8BF6D" w14:textId="031A330A"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1</w:t>
      </w:r>
      <w:r w:rsidR="009E4650">
        <w:rPr>
          <w:rFonts w:ascii="Arial" w:hAnsi="Arial" w:cs="Arial"/>
          <w:bCs/>
          <w:sz w:val="20"/>
          <w:szCs w:val="20"/>
        </w:rPr>
        <w:t>-</w:t>
      </w:r>
      <w:r>
        <w:rPr>
          <w:rFonts w:ascii="Arial" w:hAnsi="Arial" w:cs="Arial"/>
          <w:bCs/>
          <w:sz w:val="20"/>
          <w:szCs w:val="20"/>
        </w:rPr>
        <w:t>7. oszlop</w:t>
      </w:r>
    </w:p>
    <w:p w14:paraId="4D649BA7" w14:textId="444488B3" w:rsidR="0011733B" w:rsidRDefault="0011733B" w:rsidP="0011733B">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7B43474" w14:textId="5FC80D0D"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8</w:t>
      </w:r>
      <w:r w:rsidR="009E4650">
        <w:rPr>
          <w:rFonts w:ascii="Arial" w:hAnsi="Arial" w:cs="Arial"/>
          <w:bCs/>
          <w:sz w:val="20"/>
          <w:szCs w:val="20"/>
        </w:rPr>
        <w:t>-</w:t>
      </w:r>
      <w:r>
        <w:rPr>
          <w:rFonts w:ascii="Arial" w:hAnsi="Arial" w:cs="Arial"/>
          <w:bCs/>
          <w:sz w:val="20"/>
          <w:szCs w:val="20"/>
        </w:rPr>
        <w:t>14. oszlop</w:t>
      </w:r>
    </w:p>
    <w:p w14:paraId="474D175D" w14:textId="143D068F" w:rsidR="0011733B" w:rsidRPr="00B251F9" w:rsidRDefault="0011733B" w:rsidP="0011733B">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38620BA" w14:textId="77777777" w:rsidR="002417CD" w:rsidRPr="00B251F9" w:rsidRDefault="002417CD" w:rsidP="00620FA4">
      <w:pPr>
        <w:spacing w:before="120"/>
        <w:jc w:val="both"/>
        <w:rPr>
          <w:rFonts w:ascii="Arial" w:hAnsi="Arial" w:cs="Arial"/>
          <w:i/>
          <w:sz w:val="20"/>
          <w:szCs w:val="20"/>
        </w:rPr>
      </w:pPr>
      <w:r w:rsidRPr="00B251F9">
        <w:rPr>
          <w:rFonts w:ascii="Arial" w:hAnsi="Arial" w:cs="Arial"/>
          <w:i/>
          <w:sz w:val="20"/>
          <w:szCs w:val="20"/>
        </w:rPr>
        <w:t xml:space="preserve">42A3A31115 </w:t>
      </w:r>
      <w:r w:rsidR="006231AD" w:rsidRPr="00B251F9">
        <w:rPr>
          <w:rFonts w:ascii="Arial" w:hAnsi="Arial" w:cs="Arial"/>
          <w:i/>
          <w:sz w:val="20"/>
          <w:szCs w:val="20"/>
        </w:rPr>
        <w:t>Halasztott járadékbiztosítás</w:t>
      </w:r>
    </w:p>
    <w:p w14:paraId="7BA26685" w14:textId="77777777" w:rsidR="006231A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42A3A31116 Azonnal induló, vagy már megindult járadékbiztosítás</w:t>
      </w:r>
    </w:p>
    <w:p w14:paraId="2043EC56" w14:textId="77777777" w:rsidR="006231AD" w:rsidRPr="00B251F9" w:rsidRDefault="002417CD" w:rsidP="00620FA4">
      <w:pPr>
        <w:spacing w:before="120"/>
        <w:jc w:val="both"/>
        <w:rPr>
          <w:rFonts w:ascii="Arial" w:hAnsi="Arial" w:cs="Arial"/>
          <w:sz w:val="20"/>
          <w:szCs w:val="20"/>
        </w:rPr>
      </w:pPr>
      <w:r w:rsidRPr="00B251F9">
        <w:rPr>
          <w:rFonts w:ascii="Arial" w:hAnsi="Arial" w:cs="Arial"/>
          <w:sz w:val="20"/>
          <w:szCs w:val="20"/>
        </w:rPr>
        <w:t xml:space="preserve">A Halasztott, illetve az azonnal induló vagy már megindult járadékbiztosítások esetében a szolgáltatást a </w:t>
      </w:r>
      <w:r w:rsidR="007146CC">
        <w:rPr>
          <w:rFonts w:ascii="Arial" w:hAnsi="Arial" w:cs="Arial"/>
          <w:sz w:val="20"/>
          <w:szCs w:val="20"/>
        </w:rPr>
        <w:t>„</w:t>
      </w:r>
      <w:r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68CE67FF" w14:textId="77777777" w:rsidR="002417C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42A3A31117 Baleset és betegség kiegészítő biztosítások</w:t>
      </w:r>
      <w:r w:rsidR="002417CD" w:rsidRPr="00B251F9">
        <w:rPr>
          <w:rFonts w:ascii="Arial" w:hAnsi="Arial" w:cs="Arial"/>
          <w:i/>
          <w:sz w:val="20"/>
          <w:szCs w:val="20"/>
        </w:rPr>
        <w:t> </w:t>
      </w:r>
    </w:p>
    <w:p w14:paraId="517889C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„Baleset és betegség kiegészítő biztosítások” sorban a csak kiegészítőként köthető módozatok szerepelnek. Azoknál a csak élet ágat művelő biztosítóknál, akik a baleset és betegség biztosításokra is rendelkeznek engedéllyel, az önállóan megkötött baleset és betegség biztosítások</w:t>
      </w:r>
      <w:r w:rsidR="006231AD" w:rsidRPr="00B251F9">
        <w:rPr>
          <w:rFonts w:ascii="Arial" w:hAnsi="Arial" w:cs="Arial"/>
          <w:sz w:val="20"/>
          <w:szCs w:val="20"/>
        </w:rPr>
        <w:t>at</w:t>
      </w:r>
      <w:r w:rsidRPr="00B251F9">
        <w:rPr>
          <w:rFonts w:ascii="Arial" w:hAnsi="Arial" w:cs="Arial"/>
          <w:sz w:val="20"/>
          <w:szCs w:val="20"/>
        </w:rPr>
        <w:t xml:space="preserve"> is ezen a soron </w:t>
      </w:r>
      <w:r w:rsidR="006231AD" w:rsidRPr="00B251F9">
        <w:rPr>
          <w:rFonts w:ascii="Arial" w:hAnsi="Arial" w:cs="Arial"/>
          <w:sz w:val="20"/>
          <w:szCs w:val="20"/>
        </w:rPr>
        <w:t>kell bemutatni</w:t>
      </w:r>
      <w:r w:rsidRPr="00B251F9">
        <w:rPr>
          <w:rFonts w:ascii="Arial" w:hAnsi="Arial" w:cs="Arial"/>
          <w:sz w:val="20"/>
          <w:szCs w:val="20"/>
        </w:rPr>
        <w:t>. E sor 3. oszlopában kell feltüntetni azon kárkifizetéseket és szolgáltatásokat, melyek a baleset és betegség kiegészítő biztosításokból fakadnak.</w:t>
      </w:r>
    </w:p>
    <w:p w14:paraId="184AD04B" w14:textId="77777777" w:rsidR="00E43E6E" w:rsidRPr="00B251F9" w:rsidRDefault="00E43E6E" w:rsidP="00E43E6E">
      <w:pPr>
        <w:spacing w:before="120"/>
        <w:jc w:val="both"/>
        <w:rPr>
          <w:rFonts w:ascii="Arial" w:hAnsi="Arial" w:cs="Arial"/>
          <w:sz w:val="20"/>
          <w:szCs w:val="20"/>
        </w:rPr>
      </w:pPr>
    </w:p>
    <w:p w14:paraId="092592C9" w14:textId="77777777" w:rsidR="00E43E6E" w:rsidRPr="00B251F9" w:rsidRDefault="00FB7B7F" w:rsidP="00E43E6E">
      <w:pPr>
        <w:autoSpaceDE w:val="0"/>
        <w:autoSpaceDN w:val="0"/>
        <w:adjustRightInd w:val="0"/>
        <w:jc w:val="both"/>
        <w:rPr>
          <w:rFonts w:ascii="Arial" w:hAnsi="Arial" w:cs="Arial"/>
          <w:b/>
          <w:sz w:val="20"/>
          <w:szCs w:val="20"/>
        </w:rPr>
      </w:pPr>
      <w:r>
        <w:rPr>
          <w:rFonts w:ascii="Arial" w:hAnsi="Arial" w:cs="Arial"/>
          <w:b/>
          <w:sz w:val="20"/>
          <w:szCs w:val="20"/>
        </w:rPr>
        <w:t xml:space="preserve">13. </w:t>
      </w:r>
      <w:r w:rsidR="00E43E6E" w:rsidRPr="00B251F9">
        <w:rPr>
          <w:rFonts w:ascii="Arial" w:hAnsi="Arial" w:cs="Arial"/>
          <w:b/>
          <w:sz w:val="20"/>
          <w:szCs w:val="20"/>
        </w:rPr>
        <w:t>42A3A4 Egyes tartalékok viszontbiztosítóra jutó részének bemutatása az egyes biztosítási ágazatokra a tárgyidőszak végén</w:t>
      </w:r>
    </w:p>
    <w:p w14:paraId="017CCBB7" w14:textId="77777777" w:rsidR="00E43E6E" w:rsidRPr="00B251F9" w:rsidRDefault="00E43E6E" w:rsidP="00E43E6E">
      <w:pPr>
        <w:autoSpaceDE w:val="0"/>
        <w:autoSpaceDN w:val="0"/>
        <w:adjustRightInd w:val="0"/>
        <w:jc w:val="both"/>
        <w:rPr>
          <w:rFonts w:ascii="Arial" w:hAnsi="Arial" w:cs="Arial"/>
          <w:b/>
          <w:sz w:val="20"/>
          <w:szCs w:val="20"/>
        </w:rPr>
      </w:pPr>
    </w:p>
    <w:p w14:paraId="2B9FE2C7" w14:textId="77777777" w:rsidR="00E43E6E" w:rsidRPr="00B251F9" w:rsidRDefault="00E43E6E" w:rsidP="00E43E6E">
      <w:pPr>
        <w:spacing w:after="200"/>
        <w:contextualSpacing/>
        <w:jc w:val="both"/>
        <w:rPr>
          <w:rFonts w:ascii="Arial" w:eastAsia="Calibri" w:hAnsi="Arial" w:cs="Arial"/>
          <w:b/>
          <w:sz w:val="20"/>
          <w:szCs w:val="20"/>
          <w:lang w:eastAsia="en-US"/>
        </w:rPr>
      </w:pPr>
      <w:r w:rsidRPr="00B251F9">
        <w:rPr>
          <w:rFonts w:ascii="Arial" w:eastAsia="Calibri" w:hAnsi="Arial" w:cs="Arial"/>
          <w:b/>
          <w:sz w:val="20"/>
          <w:szCs w:val="20"/>
          <w:lang w:eastAsia="en-US"/>
        </w:rPr>
        <w:t>A tábla kitöltése</w:t>
      </w:r>
    </w:p>
    <w:p w14:paraId="2FCBC815" w14:textId="77777777" w:rsidR="00E43E6E" w:rsidRPr="00B251F9" w:rsidRDefault="00E43E6E" w:rsidP="007C5222">
      <w:pPr>
        <w:spacing w:after="200"/>
        <w:contextualSpacing/>
        <w:jc w:val="both"/>
        <w:rPr>
          <w:rFonts w:ascii="Arial" w:eastAsia="Calibri" w:hAnsi="Arial" w:cs="Arial"/>
          <w:sz w:val="20"/>
          <w:szCs w:val="20"/>
          <w:lang w:eastAsia="en-US"/>
        </w:rPr>
      </w:pPr>
    </w:p>
    <w:p w14:paraId="37C7A02A" w14:textId="77777777" w:rsidR="003B7B46" w:rsidRPr="00B251F9" w:rsidRDefault="003B7B46" w:rsidP="007C5222">
      <w:pPr>
        <w:spacing w:after="200"/>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Ebben a táblában kell bemutatni, hogy a tárgyév végén a viszontbiztosítóra jutó tartalékrészeken (értelemszerűen tételes függőkár tartalék vagy IBNR) belül mekkora tartalékrész vonatkozik tárgyévben („Tárgyév” jelű oszlop), tárgyévet megelőző 1. évben („Tárgyév-1” jelű oszlop), és így tovább, az egyes megelőző</w:t>
      </w:r>
      <w:r w:rsidR="00AC3288">
        <w:rPr>
          <w:rFonts w:ascii="Arial" w:eastAsia="Calibri" w:hAnsi="Arial" w:cs="Arial"/>
          <w:sz w:val="20"/>
          <w:szCs w:val="20"/>
          <w:lang w:eastAsia="en-US"/>
        </w:rPr>
        <w:t xml:space="preserve"> években bekövetkezett károkra.</w:t>
      </w:r>
    </w:p>
    <w:p w14:paraId="005834E1" w14:textId="77777777" w:rsidR="003B7B46" w:rsidRPr="00B251F9" w:rsidRDefault="003B7B46" w:rsidP="007C5222">
      <w:pPr>
        <w:spacing w:after="200"/>
        <w:contextualSpacing/>
        <w:jc w:val="both"/>
        <w:rPr>
          <w:rFonts w:ascii="Arial" w:eastAsia="Calibri" w:hAnsi="Arial" w:cs="Arial"/>
          <w:sz w:val="20"/>
          <w:szCs w:val="20"/>
          <w:lang w:eastAsia="en-US"/>
        </w:rPr>
      </w:pPr>
    </w:p>
    <w:p w14:paraId="52F14DCA"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 xml:space="preserve">A viszontbiztosítóra jutó tartalékrész alatt a </w:t>
      </w:r>
      <w:r w:rsidR="006F418B" w:rsidRPr="00B251F9">
        <w:rPr>
          <w:rFonts w:ascii="Arial" w:eastAsia="Calibri" w:hAnsi="Arial" w:cs="Arial"/>
          <w:sz w:val="20"/>
          <w:szCs w:val="20"/>
          <w:lang w:eastAsia="en-US"/>
        </w:rPr>
        <w:t xml:space="preserve">Bszkr. 1. </w:t>
      </w:r>
      <w:r w:rsidRPr="00B251F9">
        <w:rPr>
          <w:rFonts w:ascii="Arial" w:eastAsia="Calibri" w:hAnsi="Arial" w:cs="Arial"/>
          <w:sz w:val="20"/>
          <w:szCs w:val="20"/>
          <w:lang w:eastAsia="en-US"/>
        </w:rPr>
        <w:t>melléklet „FORRÁSOK”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F</w:t>
      </w:r>
      <w:r w:rsidRPr="00B251F9">
        <w:rPr>
          <w:rFonts w:ascii="Arial" w:eastAsia="Calibri" w:hAnsi="Arial" w:cs="Arial"/>
          <w:sz w:val="20"/>
          <w:szCs w:val="20"/>
          <w:lang w:eastAsia="en-US"/>
        </w:rPr>
        <w:t>üggőkár tartalék</w:t>
      </w:r>
      <w:r w:rsidR="008549BB" w:rsidRPr="00B251F9">
        <w:rPr>
          <w:rFonts w:ascii="Arial" w:eastAsia="Calibri" w:hAnsi="Arial" w:cs="Arial"/>
          <w:sz w:val="20"/>
          <w:szCs w:val="20"/>
          <w:lang w:eastAsia="en-US"/>
        </w:rPr>
        <w:t>ok a) tételes függőkár tartalék</w:t>
      </w:r>
      <w:r w:rsidRPr="00B251F9">
        <w:rPr>
          <w:rFonts w:ascii="Arial" w:eastAsia="Calibri" w:hAnsi="Arial" w:cs="Arial"/>
          <w:sz w:val="20"/>
          <w:szCs w:val="20"/>
          <w:lang w:eastAsia="en-US"/>
        </w:rPr>
        <w:t xml:space="preserve"> ab) viszontbiztosítóra jutó tartalékrész, illetve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 xml:space="preserve">Függőkár tartalékok b) </w:t>
      </w:r>
      <w:r w:rsidRPr="00B251F9">
        <w:rPr>
          <w:rFonts w:ascii="Arial" w:eastAsia="Calibri" w:hAnsi="Arial" w:cs="Arial"/>
          <w:sz w:val="20"/>
          <w:szCs w:val="20"/>
          <w:lang w:eastAsia="en-US"/>
        </w:rPr>
        <w:t xml:space="preserve">IBNR tartalék bb) viszontbiztosítóra jutó tartalékrész sorainak tartalmát </w:t>
      </w:r>
      <w:r w:rsidR="008911F4" w:rsidRPr="00B251F9">
        <w:rPr>
          <w:rFonts w:ascii="Arial" w:eastAsia="Calibri" w:hAnsi="Arial" w:cs="Arial"/>
          <w:sz w:val="20"/>
          <w:szCs w:val="20"/>
          <w:lang w:eastAsia="en-US"/>
        </w:rPr>
        <w:t xml:space="preserve">kell </w:t>
      </w:r>
      <w:r w:rsidRPr="00B251F9">
        <w:rPr>
          <w:rFonts w:ascii="Arial" w:eastAsia="Calibri" w:hAnsi="Arial" w:cs="Arial"/>
          <w:sz w:val="20"/>
          <w:szCs w:val="20"/>
          <w:lang w:eastAsia="en-US"/>
        </w:rPr>
        <w:t>ért</w:t>
      </w:r>
      <w:r w:rsidR="008911F4" w:rsidRPr="00B251F9">
        <w:rPr>
          <w:rFonts w:ascii="Arial" w:eastAsia="Calibri" w:hAnsi="Arial" w:cs="Arial"/>
          <w:sz w:val="20"/>
          <w:szCs w:val="20"/>
          <w:lang w:eastAsia="en-US"/>
        </w:rPr>
        <w:t>eni</w:t>
      </w:r>
      <w:r w:rsidRPr="00B251F9">
        <w:rPr>
          <w:rFonts w:ascii="Arial" w:eastAsia="Calibri" w:hAnsi="Arial" w:cs="Arial"/>
          <w:sz w:val="20"/>
          <w:szCs w:val="20"/>
          <w:lang w:eastAsia="en-US"/>
        </w:rPr>
        <w:t>.</w:t>
      </w:r>
    </w:p>
    <w:p w14:paraId="0E42251D"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p>
    <w:p w14:paraId="1A968C86" w14:textId="77777777" w:rsidR="00444DC9" w:rsidRPr="00B251F9" w:rsidRDefault="008E07E3" w:rsidP="007C5222">
      <w:pPr>
        <w:spacing w:after="200" w:line="276" w:lineRule="auto"/>
        <w:contextualSpacing/>
        <w:jc w:val="both"/>
        <w:rPr>
          <w:rFonts w:ascii="Arial" w:hAnsi="Arial" w:cs="Arial"/>
          <w:sz w:val="20"/>
          <w:szCs w:val="20"/>
        </w:rPr>
      </w:pPr>
      <w:r w:rsidRPr="00B251F9">
        <w:rPr>
          <w:rFonts w:ascii="Arial" w:eastAsia="Calibri" w:hAnsi="Arial" w:cs="Arial"/>
          <w:sz w:val="20"/>
          <w:szCs w:val="20"/>
          <w:lang w:eastAsia="en-US"/>
        </w:rPr>
        <w:t xml:space="preserve">Amennyiben a </w:t>
      </w:r>
      <w:r w:rsidR="00BC0F1D">
        <w:rPr>
          <w:rFonts w:ascii="Arial" w:eastAsia="Calibri" w:hAnsi="Arial" w:cs="Arial"/>
          <w:sz w:val="20"/>
          <w:szCs w:val="20"/>
          <w:lang w:eastAsia="en-US"/>
        </w:rPr>
        <w:t>táblá</w:t>
      </w:r>
      <w:r w:rsidRPr="00B251F9">
        <w:rPr>
          <w:rFonts w:ascii="Arial" w:eastAsia="Calibri" w:hAnsi="Arial" w:cs="Arial"/>
          <w:sz w:val="20"/>
          <w:szCs w:val="20"/>
          <w:lang w:eastAsia="en-US"/>
        </w:rPr>
        <w:t>ban kért hosszúságú idősor nem áll rende</w:t>
      </w:r>
      <w:r w:rsidR="00B368F6" w:rsidRPr="00B251F9">
        <w:rPr>
          <w:rFonts w:ascii="Arial" w:eastAsia="Calibri" w:hAnsi="Arial" w:cs="Arial"/>
          <w:sz w:val="20"/>
          <w:szCs w:val="20"/>
          <w:lang w:eastAsia="en-US"/>
        </w:rPr>
        <w:t>l</w:t>
      </w:r>
      <w:r w:rsidRPr="00B251F9">
        <w:rPr>
          <w:rFonts w:ascii="Arial" w:eastAsia="Calibri" w:hAnsi="Arial" w:cs="Arial"/>
          <w:sz w:val="20"/>
          <w:szCs w:val="20"/>
          <w:lang w:eastAsia="en-US"/>
        </w:rPr>
        <w:t>kezésre, a meglévő hosszúságú idősor</w:t>
      </w:r>
      <w:r w:rsidR="00BC0F1D">
        <w:rPr>
          <w:rFonts w:ascii="Arial" w:eastAsia="Calibri" w:hAnsi="Arial" w:cs="Arial"/>
          <w:sz w:val="20"/>
          <w:szCs w:val="20"/>
          <w:lang w:eastAsia="en-US"/>
        </w:rPr>
        <w:t>ral kell feltölteni a táblá</w:t>
      </w:r>
      <w:r w:rsidR="003B7B46">
        <w:rPr>
          <w:rFonts w:ascii="Arial" w:eastAsia="Calibri" w:hAnsi="Arial" w:cs="Arial"/>
          <w:sz w:val="20"/>
          <w:szCs w:val="20"/>
          <w:lang w:eastAsia="en-US"/>
        </w:rPr>
        <w:t>t</w:t>
      </w:r>
      <w:r w:rsidRPr="00B251F9">
        <w:rPr>
          <w:rFonts w:ascii="Arial" w:eastAsia="Calibri" w:hAnsi="Arial" w:cs="Arial"/>
          <w:sz w:val="20"/>
          <w:szCs w:val="20"/>
          <w:lang w:eastAsia="en-US"/>
        </w:rPr>
        <w:t xml:space="preserve">. </w:t>
      </w:r>
    </w:p>
    <w:p w14:paraId="1C99B2FE" w14:textId="77777777" w:rsidR="00167EFC" w:rsidRPr="00B251F9" w:rsidRDefault="00167EFC">
      <w:pPr>
        <w:spacing w:before="120"/>
        <w:jc w:val="both"/>
        <w:rPr>
          <w:rFonts w:ascii="Arial" w:hAnsi="Arial" w:cs="Arial"/>
          <w:b/>
          <w:sz w:val="20"/>
          <w:szCs w:val="20"/>
        </w:rPr>
      </w:pPr>
    </w:p>
    <w:p w14:paraId="4F748A99"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14. </w:t>
      </w:r>
      <w:r w:rsidR="00444DC9" w:rsidRPr="00B251F9">
        <w:rPr>
          <w:rFonts w:ascii="Arial" w:hAnsi="Arial" w:cs="Arial"/>
          <w:b/>
          <w:sz w:val="20"/>
          <w:szCs w:val="20"/>
        </w:rPr>
        <w:t>42A3B Járadék-kifizetések a tárgyidőszakban</w:t>
      </w:r>
    </w:p>
    <w:p w14:paraId="44F5DEA2" w14:textId="77777777" w:rsidR="00444DC9" w:rsidRPr="00B251F9" w:rsidRDefault="00CC462B">
      <w:pPr>
        <w:spacing w:before="120"/>
        <w:jc w:val="both"/>
        <w:rPr>
          <w:rFonts w:ascii="Arial" w:hAnsi="Arial" w:cs="Arial"/>
          <w:b/>
          <w:sz w:val="20"/>
          <w:szCs w:val="20"/>
        </w:rPr>
      </w:pPr>
      <w:r w:rsidRPr="00B251F9">
        <w:rPr>
          <w:rFonts w:ascii="Arial" w:hAnsi="Arial" w:cs="Arial"/>
          <w:b/>
          <w:sz w:val="20"/>
          <w:szCs w:val="20"/>
        </w:rPr>
        <w:t>A tábla kitöltése</w:t>
      </w:r>
    </w:p>
    <w:p w14:paraId="276AB888" w14:textId="77777777" w:rsidR="00444DC9" w:rsidRDefault="00BC0F1D"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kell kimutatni a járadékosok számát és az adott évben kifizetett járadék összegét, ági, életbiztosítási ágazati, valamint a kötelező gépjármű</w:t>
      </w:r>
      <w:r w:rsidR="00B368F6" w:rsidRPr="00B251F9">
        <w:rPr>
          <w:rFonts w:ascii="Arial" w:hAnsi="Arial" w:cs="Arial"/>
          <w:sz w:val="20"/>
          <w:szCs w:val="20"/>
        </w:rPr>
        <w:t>-</w:t>
      </w:r>
      <w:r w:rsidR="00444DC9" w:rsidRPr="00B251F9">
        <w:rPr>
          <w:rFonts w:ascii="Arial" w:hAnsi="Arial" w:cs="Arial"/>
          <w:sz w:val="20"/>
          <w:szCs w:val="20"/>
        </w:rPr>
        <w:t>felelősségbiztosításhoz kapcsolódó szolgáltatások megbontásban.</w:t>
      </w:r>
    </w:p>
    <w:p w14:paraId="4435FE6A" w14:textId="77777777" w:rsidR="0040143F" w:rsidRPr="0011733B" w:rsidRDefault="0040143F" w:rsidP="007C5222">
      <w:pPr>
        <w:spacing w:before="120"/>
        <w:jc w:val="both"/>
        <w:rPr>
          <w:rFonts w:ascii="Arial" w:hAnsi="Arial" w:cs="Arial"/>
          <w:b/>
          <w:sz w:val="20"/>
          <w:szCs w:val="20"/>
        </w:rPr>
      </w:pPr>
      <w:r w:rsidRPr="0011733B">
        <w:rPr>
          <w:rFonts w:ascii="Arial" w:hAnsi="Arial" w:cs="Arial"/>
          <w:b/>
          <w:sz w:val="20"/>
          <w:szCs w:val="20"/>
        </w:rPr>
        <w:t>A tábla sorai</w:t>
      </w:r>
    </w:p>
    <w:p w14:paraId="666E0D82"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1. </w:t>
      </w:r>
      <w:r w:rsidR="003648A4">
        <w:rPr>
          <w:rFonts w:ascii="Arial" w:hAnsi="Arial" w:cs="Arial"/>
          <w:bCs/>
          <w:sz w:val="20"/>
          <w:szCs w:val="20"/>
        </w:rPr>
        <w:t>és</w:t>
      </w:r>
      <w:r>
        <w:rPr>
          <w:rFonts w:ascii="Arial" w:hAnsi="Arial" w:cs="Arial"/>
          <w:bCs/>
          <w:sz w:val="20"/>
          <w:szCs w:val="20"/>
        </w:rPr>
        <w:t xml:space="preserve"> 2. oszlop</w:t>
      </w:r>
    </w:p>
    <w:p w14:paraId="27092EBC" w14:textId="04315307" w:rsidR="0040143F" w:rsidRDefault="0040143F" w:rsidP="0040143F">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652BB77"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3. oszlop</w:t>
      </w:r>
    </w:p>
    <w:p w14:paraId="4EEE7D8D" w14:textId="734AD40F" w:rsidR="0040143F" w:rsidRPr="00B251F9" w:rsidRDefault="0040143F" w:rsidP="007C5222">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2E536257" w14:textId="77777777" w:rsidR="000462E4" w:rsidRPr="00B251F9" w:rsidRDefault="000462E4">
      <w:pPr>
        <w:spacing w:before="120"/>
        <w:jc w:val="both"/>
        <w:rPr>
          <w:rFonts w:ascii="Arial" w:hAnsi="Arial" w:cs="Arial"/>
          <w:b/>
          <w:sz w:val="20"/>
          <w:szCs w:val="20"/>
        </w:rPr>
      </w:pPr>
    </w:p>
    <w:p w14:paraId="4FF06E7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42A4A A biztosító költségei a tárgyidőszak végén</w:t>
      </w:r>
    </w:p>
    <w:p w14:paraId="55CA69F3" w14:textId="77777777" w:rsidR="00CC462B" w:rsidRPr="00B251F9"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514F7B40" w14:textId="77777777" w:rsidR="003B7B46" w:rsidRPr="00B251F9" w:rsidRDefault="003B7B46"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 biztosító igazgatási, szerzési, kárrendezési és befektetési költségeit kell bemutatni.</w:t>
      </w:r>
    </w:p>
    <w:p w14:paraId="71381645" w14:textId="77777777" w:rsidR="009B73FE" w:rsidRPr="00B251F9" w:rsidRDefault="009B73FE" w:rsidP="00620FA4">
      <w:pPr>
        <w:spacing w:before="120"/>
        <w:jc w:val="both"/>
        <w:rPr>
          <w:rFonts w:ascii="Arial" w:hAnsi="Arial" w:cs="Arial"/>
          <w:b/>
          <w:sz w:val="20"/>
          <w:szCs w:val="20"/>
        </w:rPr>
      </w:pPr>
      <w:r w:rsidRPr="00B251F9">
        <w:rPr>
          <w:rFonts w:ascii="Arial" w:hAnsi="Arial" w:cs="Arial"/>
          <w:sz w:val="20"/>
          <w:szCs w:val="20"/>
        </w:rPr>
        <w:t xml:space="preserve">A </w:t>
      </w:r>
      <w:r w:rsidR="00F560AD" w:rsidRPr="00B251F9">
        <w:rPr>
          <w:rFonts w:ascii="Arial" w:hAnsi="Arial" w:cs="Arial"/>
          <w:sz w:val="20"/>
          <w:szCs w:val="20"/>
        </w:rPr>
        <w:t xml:space="preserve">kötelező gépjármű-felelősségbiztosítás adatainak a </w:t>
      </w:r>
      <w:r w:rsidR="00FE715F" w:rsidRPr="00B251F9">
        <w:rPr>
          <w:rFonts w:ascii="Arial" w:hAnsi="Arial" w:cs="Arial"/>
          <w:sz w:val="20"/>
          <w:szCs w:val="20"/>
        </w:rPr>
        <w:t>Gfbtv.</w:t>
      </w:r>
      <w:r w:rsidRPr="00B251F9">
        <w:rPr>
          <w:rFonts w:ascii="Arial" w:hAnsi="Arial" w:cs="Arial"/>
          <w:sz w:val="20"/>
          <w:szCs w:val="20"/>
        </w:rPr>
        <w:t xml:space="preserve"> alapján számított adatokkal kell megegyezni</w:t>
      </w:r>
      <w:r w:rsidR="006D10AC">
        <w:rPr>
          <w:rFonts w:ascii="Arial" w:hAnsi="Arial" w:cs="Arial"/>
          <w:sz w:val="20"/>
          <w:szCs w:val="20"/>
        </w:rPr>
        <w:t>ük</w:t>
      </w:r>
      <w:r w:rsidRPr="00B251F9">
        <w:rPr>
          <w:rFonts w:ascii="Arial" w:hAnsi="Arial" w:cs="Arial"/>
          <w:sz w:val="20"/>
          <w:szCs w:val="20"/>
        </w:rPr>
        <w:t xml:space="preserve">, a Bit. </w:t>
      </w:r>
      <w:r w:rsidR="00024C9E">
        <w:rPr>
          <w:rFonts w:ascii="Arial" w:hAnsi="Arial" w:cs="Arial"/>
          <w:sz w:val="20"/>
          <w:szCs w:val="20"/>
        </w:rPr>
        <w:t xml:space="preserve">111. </w:t>
      </w:r>
      <w:r w:rsidRPr="00B251F9">
        <w:rPr>
          <w:rFonts w:ascii="Arial" w:hAnsi="Arial" w:cs="Arial"/>
          <w:sz w:val="20"/>
          <w:szCs w:val="20"/>
        </w:rPr>
        <w:t>§ (2) bekezdés</w:t>
      </w:r>
      <w:r w:rsidR="006D10AC">
        <w:rPr>
          <w:rFonts w:ascii="Arial" w:hAnsi="Arial" w:cs="Arial"/>
          <w:sz w:val="20"/>
          <w:szCs w:val="20"/>
        </w:rPr>
        <w:t>ének megfelelően</w:t>
      </w:r>
      <w:r w:rsidRPr="00B251F9">
        <w:rPr>
          <w:rFonts w:ascii="Arial" w:hAnsi="Arial" w:cs="Arial"/>
          <w:sz w:val="20"/>
          <w:szCs w:val="20"/>
        </w:rPr>
        <w:t>.</w:t>
      </w:r>
    </w:p>
    <w:p w14:paraId="0FBB54F9" w14:textId="77777777" w:rsidR="009B73FE" w:rsidRPr="00B251F9" w:rsidRDefault="009B73FE" w:rsidP="00620FA4">
      <w:pPr>
        <w:spacing w:before="120"/>
        <w:jc w:val="both"/>
        <w:rPr>
          <w:rFonts w:ascii="Arial" w:hAnsi="Arial" w:cs="Arial"/>
          <w:sz w:val="20"/>
          <w:szCs w:val="20"/>
        </w:rPr>
      </w:pPr>
      <w:r w:rsidRPr="00B251F9">
        <w:rPr>
          <w:rFonts w:ascii="Arial" w:hAnsi="Arial" w:cs="Arial"/>
          <w:b/>
          <w:sz w:val="20"/>
          <w:szCs w:val="20"/>
        </w:rPr>
        <w:t>A tábla oszlopai</w:t>
      </w:r>
    </w:p>
    <w:p w14:paraId="20B78A55" w14:textId="77777777" w:rsidR="009B73FE" w:rsidRPr="00B251F9" w:rsidRDefault="00B21056" w:rsidP="00620FA4">
      <w:pPr>
        <w:spacing w:before="120"/>
        <w:jc w:val="both"/>
        <w:rPr>
          <w:rFonts w:ascii="Arial" w:hAnsi="Arial" w:cs="Arial"/>
          <w:b/>
          <w:sz w:val="20"/>
          <w:szCs w:val="20"/>
        </w:rPr>
      </w:pPr>
      <w:r w:rsidRPr="006D10AC">
        <w:rPr>
          <w:rFonts w:ascii="Arial" w:hAnsi="Arial" w:cs="Arial"/>
          <w:i/>
          <w:sz w:val="20"/>
          <w:szCs w:val="20"/>
        </w:rPr>
        <w:t xml:space="preserve">4. </w:t>
      </w:r>
      <w:r w:rsidR="009B73FE" w:rsidRPr="006D10AC">
        <w:rPr>
          <w:rFonts w:ascii="Arial" w:hAnsi="Arial" w:cs="Arial"/>
          <w:i/>
          <w:sz w:val="20"/>
          <w:szCs w:val="20"/>
        </w:rPr>
        <w:t xml:space="preserve">oszlop </w:t>
      </w:r>
      <w:r w:rsidR="00444DC9" w:rsidRPr="006D10AC">
        <w:rPr>
          <w:rFonts w:ascii="Arial" w:hAnsi="Arial" w:cs="Arial"/>
          <w:i/>
          <w:sz w:val="20"/>
          <w:szCs w:val="20"/>
        </w:rPr>
        <w:t>Szerzési költség</w:t>
      </w:r>
      <w:r w:rsidR="009B73FE" w:rsidRPr="006D10AC">
        <w:rPr>
          <w:rFonts w:ascii="Arial" w:hAnsi="Arial" w:cs="Arial"/>
          <w:i/>
          <w:sz w:val="20"/>
          <w:szCs w:val="20"/>
        </w:rPr>
        <w:t xml:space="preserve"> összesen</w:t>
      </w:r>
    </w:p>
    <w:p w14:paraId="3C42A95C"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056F78">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5D4FEC" w:rsidRPr="00B251F9">
        <w:rPr>
          <w:rFonts w:ascii="Arial" w:hAnsi="Arial" w:cs="Arial"/>
          <w:sz w:val="20"/>
          <w:szCs w:val="20"/>
        </w:rPr>
        <w:t>1</w:t>
      </w:r>
      <w:r w:rsidR="00444DC9" w:rsidRPr="00B251F9">
        <w:rPr>
          <w:rFonts w:ascii="Arial" w:hAnsi="Arial" w:cs="Arial"/>
          <w:sz w:val="20"/>
          <w:szCs w:val="20"/>
        </w:rPr>
        <w:t>. sor a) +/- b) pontjából.</w:t>
      </w:r>
    </w:p>
    <w:p w14:paraId="6467F707" w14:textId="77777777" w:rsidR="00620FA4"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5. </w:t>
      </w:r>
      <w:r w:rsidR="009B73FE" w:rsidRPr="006D10AC">
        <w:rPr>
          <w:rFonts w:ascii="Arial" w:hAnsi="Arial" w:cs="Arial"/>
          <w:i/>
          <w:sz w:val="20"/>
          <w:szCs w:val="20"/>
        </w:rPr>
        <w:t>oszlop Igazgatási költség</w:t>
      </w:r>
    </w:p>
    <w:p w14:paraId="037CA1C3" w14:textId="77777777" w:rsidR="00444DC9" w:rsidRPr="00620FA4" w:rsidRDefault="009B73FE" w:rsidP="00620FA4">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w:t>
      </w:r>
      <w:r w:rsidR="009D669D">
        <w:rPr>
          <w:rFonts w:ascii="Arial" w:hAnsi="Arial" w:cs="Arial"/>
          <w:sz w:val="20"/>
          <w:szCs w:val="20"/>
        </w:rPr>
        <w:t xml:space="preserve">) 09. sor c) pont + </w:t>
      </w:r>
      <w:r w:rsidR="00444DC9" w:rsidRPr="00B251F9">
        <w:rPr>
          <w:rFonts w:ascii="Arial" w:hAnsi="Arial" w:cs="Arial"/>
          <w:sz w:val="20"/>
          <w:szCs w:val="20"/>
        </w:rPr>
        <w:t>B) 1</w:t>
      </w:r>
      <w:r w:rsidR="005D4FEC" w:rsidRPr="00B251F9">
        <w:rPr>
          <w:rFonts w:ascii="Arial" w:hAnsi="Arial" w:cs="Arial"/>
          <w:sz w:val="20"/>
          <w:szCs w:val="20"/>
        </w:rPr>
        <w:t>1</w:t>
      </w:r>
      <w:r w:rsidR="00444DC9" w:rsidRPr="00B251F9">
        <w:rPr>
          <w:rFonts w:ascii="Arial" w:hAnsi="Arial" w:cs="Arial"/>
          <w:sz w:val="20"/>
          <w:szCs w:val="20"/>
        </w:rPr>
        <w:t xml:space="preserve">. sor c) pontjából. </w:t>
      </w:r>
    </w:p>
    <w:p w14:paraId="5F565DA0"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6. </w:t>
      </w:r>
      <w:r w:rsidR="009B73FE" w:rsidRPr="006D10AC">
        <w:rPr>
          <w:rFonts w:ascii="Arial" w:hAnsi="Arial" w:cs="Arial"/>
          <w:i/>
          <w:sz w:val="20"/>
          <w:szCs w:val="20"/>
        </w:rPr>
        <w:t>oszlop Kárrendezési költség</w:t>
      </w:r>
    </w:p>
    <w:p w14:paraId="0F52AE47"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bben az oszlopban az adott beszámolási időszak ilyen címen történt összes kifizetését kell érteni, a Bszkr</w:t>
      </w:r>
      <w:r w:rsidR="00444DC9" w:rsidRPr="006D10AC">
        <w:rPr>
          <w:rFonts w:ascii="Arial" w:hAnsi="Arial" w:cs="Arial"/>
          <w:sz w:val="20"/>
          <w:szCs w:val="20"/>
        </w:rPr>
        <w:t>. 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w:t>
      </w:r>
    </w:p>
    <w:p w14:paraId="71F48386"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7. </w:t>
      </w:r>
      <w:r w:rsidR="009B73FE" w:rsidRPr="006D10AC">
        <w:rPr>
          <w:rFonts w:ascii="Arial" w:hAnsi="Arial" w:cs="Arial"/>
          <w:i/>
          <w:sz w:val="20"/>
          <w:szCs w:val="20"/>
        </w:rPr>
        <w:t>oszlop Befektetési költség</w:t>
      </w:r>
    </w:p>
    <w:p w14:paraId="4C66B28D" w14:textId="77777777" w:rsidR="00CC35DD" w:rsidRPr="00B251F9" w:rsidRDefault="00444DC9" w:rsidP="00620FA4">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1ADCA344" w14:textId="77777777" w:rsidR="000462E4" w:rsidRPr="00B251F9" w:rsidRDefault="000462E4">
      <w:pPr>
        <w:spacing w:before="120"/>
        <w:jc w:val="both"/>
        <w:rPr>
          <w:rFonts w:ascii="Arial" w:hAnsi="Arial" w:cs="Arial"/>
          <w:b/>
          <w:sz w:val="20"/>
          <w:szCs w:val="20"/>
        </w:rPr>
      </w:pPr>
    </w:p>
    <w:p w14:paraId="1D702B97"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42A5AA A passzív viszontbiztosítások bemutatása a tárgyidőszak végén (keretszerződések)</w:t>
      </w:r>
    </w:p>
    <w:p w14:paraId="7345090F" w14:textId="77777777" w:rsidR="00444DC9" w:rsidRPr="00B251F9" w:rsidRDefault="00444DC9" w:rsidP="009A0941">
      <w:pPr>
        <w:spacing w:before="120"/>
        <w:jc w:val="both"/>
        <w:rPr>
          <w:rFonts w:ascii="Arial" w:hAnsi="Arial" w:cs="Arial"/>
          <w:b/>
          <w:sz w:val="20"/>
          <w:szCs w:val="20"/>
        </w:rPr>
      </w:pPr>
      <w:r w:rsidRPr="00B251F9">
        <w:rPr>
          <w:rFonts w:ascii="Arial" w:hAnsi="Arial" w:cs="Arial"/>
          <w:b/>
          <w:sz w:val="20"/>
          <w:szCs w:val="20"/>
        </w:rPr>
        <w:t>42A5AB A passzív viszontbiztosítások bemutatása a tárgyidőszak végén (fakultatív)</w:t>
      </w:r>
    </w:p>
    <w:p w14:paraId="3A79700C" w14:textId="77777777" w:rsidR="003B7B46" w:rsidRDefault="009B73FE" w:rsidP="003B7B46">
      <w:pPr>
        <w:spacing w:before="120"/>
        <w:jc w:val="both"/>
        <w:rPr>
          <w:rFonts w:ascii="Arial" w:hAnsi="Arial" w:cs="Arial"/>
          <w:bCs/>
          <w:sz w:val="20"/>
          <w:szCs w:val="20"/>
        </w:rPr>
      </w:pPr>
      <w:r w:rsidRPr="00B251F9">
        <w:rPr>
          <w:rFonts w:ascii="Arial" w:hAnsi="Arial" w:cs="Arial"/>
          <w:b/>
          <w:sz w:val="20"/>
          <w:szCs w:val="20"/>
        </w:rPr>
        <w:t>A tábl</w:t>
      </w:r>
      <w:r w:rsidR="008A0330">
        <w:rPr>
          <w:rFonts w:ascii="Arial" w:hAnsi="Arial" w:cs="Arial"/>
          <w:b/>
          <w:sz w:val="20"/>
          <w:szCs w:val="20"/>
        </w:rPr>
        <w:t>ák</w:t>
      </w:r>
      <w:r w:rsidRPr="00B251F9">
        <w:rPr>
          <w:rFonts w:ascii="Arial" w:hAnsi="Arial" w:cs="Arial"/>
          <w:b/>
          <w:sz w:val="20"/>
          <w:szCs w:val="20"/>
        </w:rPr>
        <w:t xml:space="preserve"> kitöltése</w:t>
      </w:r>
    </w:p>
    <w:p w14:paraId="5FCC4FE7" w14:textId="77777777" w:rsidR="003B7B46" w:rsidRDefault="003B7B46" w:rsidP="007C5222">
      <w:pPr>
        <w:spacing w:before="120"/>
        <w:jc w:val="both"/>
        <w:rPr>
          <w:rFonts w:ascii="Arial" w:hAnsi="Arial" w:cs="Arial"/>
          <w:sz w:val="20"/>
          <w:szCs w:val="20"/>
        </w:rPr>
      </w:pPr>
      <w:r>
        <w:rPr>
          <w:rFonts w:ascii="Arial" w:hAnsi="Arial" w:cs="Arial"/>
          <w:sz w:val="20"/>
          <w:szCs w:val="20"/>
        </w:rPr>
        <w:t>Ezek a táblá</w:t>
      </w:r>
      <w:r w:rsidRPr="00B251F9">
        <w:rPr>
          <w:rFonts w:ascii="Arial" w:hAnsi="Arial" w:cs="Arial"/>
          <w:sz w:val="20"/>
          <w:szCs w:val="20"/>
        </w:rPr>
        <w:t>k a biztosító passzív viszontbiztosításainak bemutatására szolgálnak.</w:t>
      </w:r>
    </w:p>
    <w:p w14:paraId="3C223F10" w14:textId="77777777" w:rsidR="00603DFF" w:rsidRPr="00603DFF" w:rsidRDefault="00603DFF" w:rsidP="007C5222">
      <w:pPr>
        <w:spacing w:before="120"/>
        <w:jc w:val="both"/>
        <w:rPr>
          <w:rFonts w:ascii="Arial" w:hAnsi="Arial" w:cs="Arial"/>
          <w:b/>
          <w:sz w:val="20"/>
          <w:szCs w:val="20"/>
        </w:rPr>
      </w:pPr>
      <w:r w:rsidRPr="00603DFF">
        <w:rPr>
          <w:rFonts w:ascii="Arial" w:hAnsi="Arial" w:cs="Arial"/>
          <w:b/>
          <w:sz w:val="20"/>
          <w:szCs w:val="20"/>
        </w:rPr>
        <w:t>A táblá</w:t>
      </w:r>
      <w:r w:rsidR="00400B93">
        <w:rPr>
          <w:rFonts w:ascii="Arial" w:hAnsi="Arial" w:cs="Arial"/>
          <w:b/>
          <w:sz w:val="20"/>
          <w:szCs w:val="20"/>
        </w:rPr>
        <w:t>k</w:t>
      </w:r>
      <w:r w:rsidRPr="00603DFF">
        <w:rPr>
          <w:rFonts w:ascii="Arial" w:hAnsi="Arial" w:cs="Arial"/>
          <w:b/>
          <w:sz w:val="20"/>
          <w:szCs w:val="20"/>
        </w:rPr>
        <w:t>ban használt fogalmak:</w:t>
      </w:r>
    </w:p>
    <w:p w14:paraId="08DA231B" w14:textId="77777777" w:rsidR="00444DC9" w:rsidRPr="00B251F9" w:rsidRDefault="00603DFF" w:rsidP="002A0E19">
      <w:pPr>
        <w:numPr>
          <w:ilvl w:val="0"/>
          <w:numId w:val="6"/>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33817191"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-n belüli: Magyarországon kívüli, de</w:t>
      </w:r>
      <w:r w:rsidR="00603DFF">
        <w:rPr>
          <w:rFonts w:ascii="Arial" w:hAnsi="Arial" w:cs="Arial"/>
          <w:bCs/>
          <w:sz w:val="20"/>
          <w:szCs w:val="20"/>
        </w:rPr>
        <w:t xml:space="preserve"> más</w:t>
      </w:r>
      <w:r w:rsidRPr="00B251F9">
        <w:rPr>
          <w:rFonts w:ascii="Arial" w:hAnsi="Arial" w:cs="Arial"/>
          <w:bCs/>
          <w:sz w:val="20"/>
          <w:szCs w:val="20"/>
        </w:rPr>
        <w:t xml:space="preserve">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07EE8858"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64F14214" w14:textId="77777777" w:rsidR="009B73FE" w:rsidRPr="00984FF2" w:rsidRDefault="009B73FE" w:rsidP="007C5222">
      <w:pPr>
        <w:spacing w:before="120"/>
        <w:jc w:val="both"/>
        <w:rPr>
          <w:rFonts w:ascii="Arial" w:hAnsi="Arial" w:cs="Arial"/>
          <w:b/>
          <w:bCs/>
          <w:sz w:val="20"/>
          <w:szCs w:val="20"/>
        </w:rPr>
      </w:pPr>
      <w:r w:rsidRPr="00984FF2">
        <w:rPr>
          <w:rFonts w:ascii="Arial" w:hAnsi="Arial" w:cs="Arial"/>
          <w:b/>
          <w:bCs/>
          <w:sz w:val="20"/>
          <w:szCs w:val="20"/>
        </w:rPr>
        <w:t>A 42A5AA és 42A5AB tábl</w:t>
      </w:r>
      <w:r w:rsidR="00B90B02" w:rsidRPr="00984FF2">
        <w:rPr>
          <w:rFonts w:ascii="Arial" w:hAnsi="Arial" w:cs="Arial"/>
          <w:b/>
          <w:bCs/>
          <w:sz w:val="20"/>
          <w:szCs w:val="20"/>
        </w:rPr>
        <w:t>a</w:t>
      </w:r>
      <w:r w:rsidRPr="00984FF2">
        <w:rPr>
          <w:rFonts w:ascii="Arial" w:hAnsi="Arial" w:cs="Arial"/>
          <w:b/>
          <w:bCs/>
          <w:sz w:val="20"/>
          <w:szCs w:val="20"/>
        </w:rPr>
        <w:t>, valamint az eredménykimutatás közötti összefüggések</w:t>
      </w:r>
    </w:p>
    <w:p w14:paraId="1680D64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viszontbiztosítónak átadott díj:</w:t>
      </w:r>
    </w:p>
    <w:p w14:paraId="67A83F0C" w14:textId="77777777" w:rsidR="00444DC9" w:rsidRPr="00B251F9" w:rsidRDefault="00444DC9">
      <w:pPr>
        <w:spacing w:before="120"/>
        <w:jc w:val="both"/>
        <w:rPr>
          <w:rFonts w:ascii="Arial" w:hAnsi="Arial" w:cs="Arial"/>
          <w:sz w:val="20"/>
          <w:szCs w:val="20"/>
        </w:rPr>
      </w:pPr>
      <w:r w:rsidRPr="00B251F9">
        <w:rPr>
          <w:rFonts w:ascii="Arial" w:hAnsi="Arial" w:cs="Arial"/>
          <w:sz w:val="20"/>
          <w:szCs w:val="20"/>
        </w:rPr>
        <w:t xml:space="preserve">42A5AA 1. sor 1. oszlop + 42A5AB 1. sor 1. oszlop = a Bszkr. </w:t>
      </w:r>
      <w:r w:rsidRPr="00B251F9">
        <w:rPr>
          <w:rFonts w:ascii="Arial" w:hAnsi="Arial" w:cs="Arial"/>
          <w:i/>
          <w:sz w:val="20"/>
          <w:szCs w:val="20"/>
        </w:rPr>
        <w:t>2. melléklete</w:t>
      </w:r>
      <w:r w:rsidRPr="00B251F9">
        <w:rPr>
          <w:rFonts w:ascii="Arial" w:hAnsi="Arial" w:cs="Arial"/>
          <w:sz w:val="20"/>
          <w:szCs w:val="20"/>
        </w:rPr>
        <w:t xml:space="preserve"> alapján eredménykimutatás A) 01. sor b) pont + B) 01. sor b) pont</w:t>
      </w:r>
      <w:r w:rsidR="00167EFC" w:rsidRPr="00B251F9">
        <w:rPr>
          <w:rFonts w:ascii="Arial" w:hAnsi="Arial" w:cs="Arial"/>
          <w:sz w:val="20"/>
          <w:szCs w:val="20"/>
        </w:rPr>
        <w:t>.</w:t>
      </w:r>
      <w:r w:rsidRPr="00B251F9">
        <w:rPr>
          <w:rFonts w:ascii="Arial" w:hAnsi="Arial" w:cs="Arial"/>
          <w:sz w:val="20"/>
          <w:szCs w:val="20"/>
        </w:rPr>
        <w:t xml:space="preserve"> </w:t>
      </w:r>
    </w:p>
    <w:p w14:paraId="3C879B7B"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39649BA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2. oszlop + 42A5AB 1. sor 2. oszlop = a Bszkr. </w:t>
      </w:r>
      <w:r w:rsidRPr="00B251F9">
        <w:rPr>
          <w:rFonts w:ascii="Arial" w:hAnsi="Arial" w:cs="Arial"/>
          <w:i/>
          <w:sz w:val="20"/>
          <w:szCs w:val="20"/>
        </w:rPr>
        <w:t>2. melléklete</w:t>
      </w:r>
      <w:r w:rsidR="00525F5F">
        <w:rPr>
          <w:rFonts w:ascii="Arial" w:hAnsi="Arial" w:cs="Arial"/>
          <w:sz w:val="20"/>
          <w:szCs w:val="20"/>
        </w:rPr>
        <w:t xml:space="preserve"> alapján eredménykimutatás </w:t>
      </w:r>
      <w:r w:rsidRPr="00B251F9">
        <w:rPr>
          <w:rFonts w:ascii="Arial" w:hAnsi="Arial" w:cs="Arial"/>
          <w:sz w:val="20"/>
          <w:szCs w:val="20"/>
        </w:rPr>
        <w:t>A) 09. sor d) pont + B) 1</w:t>
      </w:r>
      <w:r w:rsidR="00896B57" w:rsidRPr="00B251F9">
        <w:rPr>
          <w:rFonts w:ascii="Arial" w:hAnsi="Arial" w:cs="Arial"/>
          <w:sz w:val="20"/>
          <w:szCs w:val="20"/>
        </w:rPr>
        <w:t>1</w:t>
      </w:r>
      <w:r w:rsidRPr="00B251F9">
        <w:rPr>
          <w:rFonts w:ascii="Arial" w:hAnsi="Arial" w:cs="Arial"/>
          <w:sz w:val="20"/>
          <w:szCs w:val="20"/>
        </w:rPr>
        <w:t>. sor d) pont</w:t>
      </w:r>
      <w:r w:rsidR="00167EFC" w:rsidRPr="00B251F9">
        <w:rPr>
          <w:rFonts w:ascii="Arial" w:hAnsi="Arial" w:cs="Arial"/>
          <w:sz w:val="20"/>
          <w:szCs w:val="20"/>
        </w:rPr>
        <w:t>.</w:t>
      </w:r>
      <w:r w:rsidRPr="00B251F9">
        <w:rPr>
          <w:rFonts w:ascii="Arial" w:hAnsi="Arial" w:cs="Arial"/>
          <w:sz w:val="20"/>
          <w:szCs w:val="20"/>
        </w:rPr>
        <w:t xml:space="preserve"> </w:t>
      </w:r>
    </w:p>
    <w:p w14:paraId="63B3DA3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 kármegtérítése:</w:t>
      </w:r>
    </w:p>
    <w:p w14:paraId="05C8331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3. oszlop + 42A5AB 1. sor 3. oszlop = a Bszkr. </w:t>
      </w:r>
      <w:r w:rsidRPr="00B251F9">
        <w:rPr>
          <w:rFonts w:ascii="Arial" w:hAnsi="Arial" w:cs="Arial"/>
          <w:i/>
          <w:sz w:val="20"/>
          <w:szCs w:val="20"/>
        </w:rPr>
        <w:t xml:space="preserve">2. melléklete </w:t>
      </w:r>
      <w:r w:rsidRPr="00B251F9">
        <w:rPr>
          <w:rFonts w:ascii="Arial" w:hAnsi="Arial" w:cs="Arial"/>
          <w:sz w:val="20"/>
          <w:szCs w:val="20"/>
        </w:rPr>
        <w:t>alapján eredménykimutatás A) 04. sor aa) 2. pont + B) 05. sor aa) 2. pont</w:t>
      </w:r>
      <w:r w:rsidR="00167EFC" w:rsidRPr="00B251F9">
        <w:rPr>
          <w:rFonts w:ascii="Arial" w:hAnsi="Arial" w:cs="Arial"/>
          <w:sz w:val="20"/>
          <w:szCs w:val="20"/>
        </w:rPr>
        <w:t>.</w:t>
      </w:r>
      <w:r w:rsidRPr="00B251F9">
        <w:rPr>
          <w:rFonts w:ascii="Arial" w:hAnsi="Arial" w:cs="Arial"/>
          <w:sz w:val="20"/>
          <w:szCs w:val="20"/>
        </w:rPr>
        <w:t xml:space="preserve"> </w:t>
      </w:r>
    </w:p>
    <w:p w14:paraId="6C5C1C5E" w14:textId="77777777" w:rsidR="00AB0D8A" w:rsidRPr="00B251F9" w:rsidRDefault="00AB0D8A">
      <w:pPr>
        <w:spacing w:before="120"/>
        <w:jc w:val="both"/>
        <w:rPr>
          <w:rFonts w:ascii="Arial" w:hAnsi="Arial" w:cs="Arial"/>
          <w:sz w:val="20"/>
          <w:szCs w:val="20"/>
        </w:rPr>
      </w:pPr>
    </w:p>
    <w:p w14:paraId="24B9326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42A5AC A passzív viszontbiztosítási kapcsolatok bemutatása a tárgyidőszakban</w:t>
      </w:r>
    </w:p>
    <w:p w14:paraId="6FCF0410" w14:textId="77777777" w:rsidR="00444DC9" w:rsidRPr="00B251F9" w:rsidRDefault="003B7B46">
      <w:pPr>
        <w:spacing w:before="120"/>
        <w:jc w:val="both"/>
        <w:rPr>
          <w:rFonts w:ascii="Arial" w:hAnsi="Arial" w:cs="Arial"/>
          <w:b/>
          <w:sz w:val="20"/>
          <w:szCs w:val="20"/>
        </w:rPr>
      </w:pPr>
      <w:r>
        <w:rPr>
          <w:rFonts w:ascii="Arial" w:hAnsi="Arial" w:cs="Arial"/>
          <w:b/>
          <w:sz w:val="20"/>
          <w:szCs w:val="20"/>
        </w:rPr>
        <w:t>A</w:t>
      </w:r>
      <w:r w:rsidR="00992413" w:rsidRPr="00B251F9">
        <w:rPr>
          <w:rFonts w:ascii="Arial" w:hAnsi="Arial" w:cs="Arial"/>
          <w:b/>
          <w:sz w:val="20"/>
          <w:szCs w:val="20"/>
        </w:rPr>
        <w:t xml:space="preserve"> tábla kitöltése</w:t>
      </w:r>
    </w:p>
    <w:p w14:paraId="73DBBC9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viszontbiztosítókat fontossági sorrendben (a viszontbiztosítási díj nagysága szerint csökkenő sorrendben), honosságuk megjelölésével kell megadni.</w:t>
      </w:r>
    </w:p>
    <w:p w14:paraId="4FDDF01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összes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partnernek fizetett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díj 1%-a alatti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partnerek adatait a nem részletezett sorban kell szerepeltetni.</w:t>
      </w:r>
    </w:p>
    <w:p w14:paraId="1050DECE"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oszlopai</w:t>
      </w:r>
    </w:p>
    <w:p w14:paraId="098031A6"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4</w:t>
      </w:r>
      <w:r w:rsidR="00B21056" w:rsidRPr="006D10AC">
        <w:rPr>
          <w:rFonts w:ascii="Arial" w:hAnsi="Arial" w:cs="Arial"/>
          <w:i/>
          <w:sz w:val="20"/>
          <w:szCs w:val="20"/>
        </w:rPr>
        <w:t xml:space="preserve">. </w:t>
      </w:r>
      <w:r w:rsidR="00992413" w:rsidRPr="006D10AC">
        <w:rPr>
          <w:rFonts w:ascii="Arial" w:hAnsi="Arial" w:cs="Arial"/>
          <w:i/>
          <w:sz w:val="20"/>
          <w:szCs w:val="20"/>
        </w:rPr>
        <w:t>oszlop A viszontbiztosító minősítése</w:t>
      </w:r>
    </w:p>
    <w:p w14:paraId="15FD523F"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által adott osztályzat.</w:t>
      </w:r>
    </w:p>
    <w:p w14:paraId="3249036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5</w:t>
      </w:r>
      <w:r w:rsidR="00B21056" w:rsidRPr="006D10AC">
        <w:rPr>
          <w:rFonts w:ascii="Arial" w:hAnsi="Arial" w:cs="Arial"/>
          <w:i/>
          <w:sz w:val="20"/>
          <w:szCs w:val="20"/>
        </w:rPr>
        <w:t xml:space="preserve">. </w:t>
      </w:r>
      <w:r w:rsidR="00992413" w:rsidRPr="006D10AC">
        <w:rPr>
          <w:rFonts w:ascii="Arial" w:hAnsi="Arial" w:cs="Arial"/>
          <w:i/>
          <w:sz w:val="20"/>
          <w:szCs w:val="20"/>
        </w:rPr>
        <w:t>oszlop A minősítő cég neve</w:t>
      </w:r>
    </w:p>
    <w:p w14:paraId="3614F31E"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rövid nevét elegendő feltüntetni (pl. S&amp;P, AmBest, Moodys)</w:t>
      </w:r>
    </w:p>
    <w:p w14:paraId="5CBF982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6</w:t>
      </w:r>
      <w:r w:rsidR="00B21056" w:rsidRPr="006D10AC">
        <w:rPr>
          <w:rFonts w:ascii="Arial" w:hAnsi="Arial" w:cs="Arial"/>
          <w:i/>
          <w:sz w:val="20"/>
          <w:szCs w:val="20"/>
        </w:rPr>
        <w:t xml:space="preserve">. </w:t>
      </w:r>
      <w:r w:rsidR="00992413" w:rsidRPr="006D10AC">
        <w:rPr>
          <w:rFonts w:ascii="Arial" w:hAnsi="Arial" w:cs="Arial"/>
          <w:i/>
          <w:sz w:val="20"/>
          <w:szCs w:val="20"/>
        </w:rPr>
        <w:t xml:space="preserve">oszlop </w:t>
      </w:r>
      <w:r w:rsidR="00444DC9" w:rsidRPr="006D10AC">
        <w:rPr>
          <w:rFonts w:ascii="Arial" w:hAnsi="Arial" w:cs="Arial"/>
          <w:i/>
          <w:sz w:val="20"/>
          <w:szCs w:val="20"/>
        </w:rPr>
        <w:t xml:space="preserve">Viszontbiztosítóra jutó tartalékrész a </w:t>
      </w:r>
      <w:r w:rsidR="00DD57A4">
        <w:rPr>
          <w:rFonts w:ascii="Arial" w:hAnsi="Arial" w:cs="Arial"/>
          <w:i/>
          <w:sz w:val="20"/>
          <w:szCs w:val="20"/>
        </w:rPr>
        <w:t xml:space="preserve">számviteli </w:t>
      </w:r>
      <w:r w:rsidR="00444DC9" w:rsidRPr="006D10AC">
        <w:rPr>
          <w:rFonts w:ascii="Arial" w:hAnsi="Arial" w:cs="Arial"/>
          <w:i/>
          <w:sz w:val="20"/>
          <w:szCs w:val="20"/>
        </w:rPr>
        <w:t>b</w:t>
      </w:r>
      <w:r w:rsidR="00992413" w:rsidRPr="006D10AC">
        <w:rPr>
          <w:rFonts w:ascii="Arial" w:hAnsi="Arial" w:cs="Arial"/>
          <w:i/>
          <w:sz w:val="20"/>
          <w:szCs w:val="20"/>
        </w:rPr>
        <w:t>iztosítástechnikai tartalékból</w:t>
      </w:r>
    </w:p>
    <w:p w14:paraId="3D3D946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adott viszontbiztosítóra jutó összes tartalékrész, beleértve a követelésként a mérleg eszközoldalán megjelenő díjtartalékot és a mérleg forrásoldalán a bruttó tartalékokból levonandó, viszontbiztosítóra jutó tartalékrészt is.</w:t>
      </w:r>
    </w:p>
    <w:p w14:paraId="7E72BA4F"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sorai</w:t>
      </w:r>
    </w:p>
    <w:p w14:paraId="12625DD1" w14:textId="77777777" w:rsidR="00992413" w:rsidRPr="00B251F9" w:rsidRDefault="00992413" w:rsidP="00620FA4">
      <w:pPr>
        <w:spacing w:before="120"/>
        <w:jc w:val="both"/>
        <w:rPr>
          <w:rFonts w:ascii="Arial" w:hAnsi="Arial" w:cs="Arial"/>
          <w:i/>
          <w:sz w:val="20"/>
          <w:szCs w:val="20"/>
        </w:rPr>
      </w:pPr>
      <w:r w:rsidRPr="00B251F9">
        <w:rPr>
          <w:rFonts w:ascii="Arial" w:hAnsi="Arial" w:cs="Arial"/>
          <w:i/>
          <w:sz w:val="20"/>
          <w:szCs w:val="20"/>
        </w:rPr>
        <w:t>42A5AC1 Mind</w:t>
      </w:r>
      <w:r w:rsidR="00620FA4">
        <w:rPr>
          <w:rFonts w:ascii="Arial" w:hAnsi="Arial" w:cs="Arial"/>
          <w:i/>
          <w:sz w:val="20"/>
          <w:szCs w:val="20"/>
        </w:rPr>
        <w:t>összesen</w:t>
      </w:r>
    </w:p>
    <w:p w14:paraId="62B5CACE" w14:textId="77777777" w:rsidR="00992413" w:rsidRPr="00B251F9" w:rsidRDefault="00992413" w:rsidP="00620FA4">
      <w:pPr>
        <w:spacing w:before="120"/>
        <w:jc w:val="both"/>
        <w:rPr>
          <w:rFonts w:ascii="Arial" w:hAnsi="Arial" w:cs="Arial"/>
          <w:sz w:val="20"/>
          <w:szCs w:val="20"/>
        </w:rPr>
      </w:pPr>
      <w:r w:rsidRPr="00B251F9">
        <w:rPr>
          <w:rFonts w:ascii="Arial" w:hAnsi="Arial" w:cs="Arial"/>
          <w:sz w:val="20"/>
          <w:szCs w:val="20"/>
        </w:rPr>
        <w:t>A tábla ezen sorában bemutatott viszontbiztosítási díjnak meg kell egyezn</w:t>
      </w:r>
      <w:r w:rsidR="00BC0F1D">
        <w:rPr>
          <w:rFonts w:ascii="Arial" w:hAnsi="Arial" w:cs="Arial"/>
          <w:sz w:val="20"/>
          <w:szCs w:val="20"/>
        </w:rPr>
        <w:t>ie a 42A5AA és a 42A5AB táblá</w:t>
      </w:r>
      <w:r w:rsidRPr="00B251F9">
        <w:rPr>
          <w:rFonts w:ascii="Arial" w:hAnsi="Arial" w:cs="Arial"/>
          <w:sz w:val="20"/>
          <w:szCs w:val="20"/>
        </w:rPr>
        <w:t>ban bemutatott viszontbiztosítónak átadott díjak összegével.</w:t>
      </w:r>
    </w:p>
    <w:p w14:paraId="73321D4B" w14:textId="77777777" w:rsidR="005F2D38" w:rsidRPr="00B251F9" w:rsidRDefault="005F2D38">
      <w:pPr>
        <w:spacing w:before="120"/>
        <w:jc w:val="both"/>
        <w:rPr>
          <w:rFonts w:ascii="Arial" w:hAnsi="Arial" w:cs="Arial"/>
          <w:sz w:val="20"/>
          <w:szCs w:val="20"/>
        </w:rPr>
      </w:pPr>
    </w:p>
    <w:p w14:paraId="649ACBFE"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 xml:space="preserve">42A5BA Az aktív viszontbiztosítások bemutatása a tárgyidőszak végén (keretszerződések) </w:t>
      </w:r>
    </w:p>
    <w:p w14:paraId="2190B1F5" w14:textId="77777777" w:rsidR="00444DC9" w:rsidRPr="00B251F9" w:rsidRDefault="00444DC9" w:rsidP="00E140B4">
      <w:pPr>
        <w:spacing w:before="120"/>
        <w:ind w:left="567" w:hanging="141"/>
        <w:jc w:val="both"/>
        <w:rPr>
          <w:rFonts w:ascii="Arial" w:hAnsi="Arial" w:cs="Arial"/>
          <w:b/>
          <w:sz w:val="20"/>
          <w:szCs w:val="20"/>
        </w:rPr>
      </w:pPr>
      <w:r w:rsidRPr="00B251F9">
        <w:rPr>
          <w:rFonts w:ascii="Arial" w:hAnsi="Arial" w:cs="Arial"/>
          <w:b/>
          <w:sz w:val="20"/>
          <w:szCs w:val="20"/>
        </w:rPr>
        <w:t>42A5BB Az aktív viszontbiztosítások bemutatása a tárgyidőszak végén (fakultatív)</w:t>
      </w:r>
    </w:p>
    <w:p w14:paraId="4707BFF2" w14:textId="77777777" w:rsidR="00E5280C" w:rsidRPr="00B251F9" w:rsidRDefault="00E5280C" w:rsidP="00E5280C">
      <w:pPr>
        <w:spacing w:before="120"/>
        <w:jc w:val="both"/>
        <w:rPr>
          <w:rFonts w:ascii="Arial" w:hAnsi="Arial" w:cs="Arial"/>
          <w:b/>
          <w:sz w:val="20"/>
          <w:szCs w:val="20"/>
        </w:rPr>
      </w:pPr>
      <w:r w:rsidRPr="00B251F9">
        <w:rPr>
          <w:rFonts w:ascii="Arial" w:hAnsi="Arial" w:cs="Arial"/>
          <w:b/>
          <w:sz w:val="20"/>
          <w:szCs w:val="20"/>
        </w:rPr>
        <w:t>A tábl</w:t>
      </w:r>
      <w:r w:rsidR="005E369C">
        <w:rPr>
          <w:rFonts w:ascii="Arial" w:hAnsi="Arial" w:cs="Arial"/>
          <w:b/>
          <w:sz w:val="20"/>
          <w:szCs w:val="20"/>
        </w:rPr>
        <w:t>ák</w:t>
      </w:r>
      <w:r w:rsidRPr="00B251F9">
        <w:rPr>
          <w:rFonts w:ascii="Arial" w:hAnsi="Arial" w:cs="Arial"/>
          <w:b/>
          <w:sz w:val="20"/>
          <w:szCs w:val="20"/>
        </w:rPr>
        <w:t xml:space="preserve"> kitöltése</w:t>
      </w:r>
    </w:p>
    <w:p w14:paraId="0F5B8CBF" w14:textId="77777777" w:rsidR="00B80E7F" w:rsidRDefault="00B80E7F" w:rsidP="00620FA4">
      <w:pPr>
        <w:spacing w:before="120"/>
        <w:jc w:val="both"/>
        <w:rPr>
          <w:rFonts w:ascii="Arial" w:hAnsi="Arial" w:cs="Arial"/>
          <w:sz w:val="20"/>
          <w:szCs w:val="20"/>
        </w:rPr>
      </w:pPr>
      <w:r>
        <w:rPr>
          <w:rFonts w:ascii="Arial" w:hAnsi="Arial" w:cs="Arial"/>
          <w:sz w:val="20"/>
          <w:szCs w:val="20"/>
        </w:rPr>
        <w:t>A táblá</w:t>
      </w:r>
      <w:r w:rsidRPr="00B251F9">
        <w:rPr>
          <w:rFonts w:ascii="Arial" w:hAnsi="Arial" w:cs="Arial"/>
          <w:sz w:val="20"/>
          <w:szCs w:val="20"/>
        </w:rPr>
        <w:t>k a biztosító aktív viszontbiztosításainak a bemutatására szolgálnak.</w:t>
      </w:r>
    </w:p>
    <w:p w14:paraId="46332918" w14:textId="77777777" w:rsidR="00603DFF" w:rsidRPr="00603DFF" w:rsidRDefault="00603DFF" w:rsidP="00620FA4">
      <w:pPr>
        <w:spacing w:before="120"/>
        <w:jc w:val="both"/>
        <w:rPr>
          <w:rFonts w:ascii="Arial" w:hAnsi="Arial" w:cs="Arial"/>
          <w:b/>
          <w:sz w:val="20"/>
          <w:szCs w:val="20"/>
        </w:rPr>
      </w:pPr>
      <w:r w:rsidRPr="00603DFF">
        <w:rPr>
          <w:rFonts w:ascii="Arial" w:hAnsi="Arial" w:cs="Arial"/>
          <w:b/>
          <w:sz w:val="20"/>
          <w:szCs w:val="20"/>
        </w:rPr>
        <w:t>A táblákban használt fogalmak:</w:t>
      </w:r>
    </w:p>
    <w:p w14:paraId="33BC4FEB" w14:textId="77777777" w:rsidR="00444DC9" w:rsidRPr="00B251F9" w:rsidRDefault="00603DFF" w:rsidP="002C76E9">
      <w:pPr>
        <w:numPr>
          <w:ilvl w:val="0"/>
          <w:numId w:val="7"/>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5A52A7D0"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603DFF">
        <w:rPr>
          <w:rFonts w:ascii="Arial" w:hAnsi="Arial" w:cs="Arial"/>
          <w:bCs/>
          <w:sz w:val="20"/>
          <w:szCs w:val="20"/>
        </w:rPr>
        <w:t xml:space="preserve">más </w:t>
      </w:r>
      <w:r w:rsidRPr="00B251F9">
        <w:rPr>
          <w:rFonts w:ascii="Arial" w:hAnsi="Arial" w:cs="Arial"/>
          <w:bCs/>
          <w:sz w:val="20"/>
          <w:szCs w:val="20"/>
        </w:rPr>
        <w:t>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2FFCAE4E"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0BB7B4B7" w14:textId="77777777" w:rsidR="005F2D38" w:rsidRPr="00B251F9" w:rsidRDefault="005F2D38">
      <w:pPr>
        <w:spacing w:before="120"/>
        <w:jc w:val="both"/>
        <w:rPr>
          <w:rFonts w:ascii="Arial" w:hAnsi="Arial" w:cs="Arial"/>
          <w:b/>
          <w:sz w:val="20"/>
          <w:szCs w:val="20"/>
        </w:rPr>
      </w:pPr>
    </w:p>
    <w:p w14:paraId="219C83CF"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42A5BC tábla Aktív viszontbiztosítási kapcsolatok bemutatása a tárgyidőszakban</w:t>
      </w:r>
    </w:p>
    <w:p w14:paraId="0C795FF0" w14:textId="77777777" w:rsidR="00444DC9" w:rsidRPr="00B251F9" w:rsidRDefault="00B80E7F">
      <w:pPr>
        <w:spacing w:before="120"/>
        <w:jc w:val="both"/>
        <w:rPr>
          <w:rFonts w:ascii="Arial" w:hAnsi="Arial" w:cs="Arial"/>
          <w:b/>
          <w:sz w:val="20"/>
          <w:szCs w:val="20"/>
        </w:rPr>
      </w:pPr>
      <w:r>
        <w:rPr>
          <w:rFonts w:ascii="Arial" w:hAnsi="Arial" w:cs="Arial"/>
          <w:b/>
          <w:sz w:val="20"/>
          <w:szCs w:val="20"/>
        </w:rPr>
        <w:t xml:space="preserve">A </w:t>
      </w:r>
      <w:r w:rsidR="00620FA4">
        <w:rPr>
          <w:rFonts w:ascii="Arial" w:hAnsi="Arial" w:cs="Arial"/>
          <w:b/>
          <w:sz w:val="20"/>
          <w:szCs w:val="20"/>
        </w:rPr>
        <w:t>tábla kitöltése</w:t>
      </w:r>
    </w:p>
    <w:p w14:paraId="27623575"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 direktbiztosítókat a viszontbiztosítási díj nagysága szerint, honosságuk megjelölésével, fontossági (díjbevétel nagysága szerintit csökkenő) sorrendben kell megadni.</w:t>
      </w:r>
    </w:p>
    <w:p w14:paraId="7DA996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42A5BC tábla összesen sorában bemutatott kapott viszontbiztosítási díjnak meg kell egyezni</w:t>
      </w:r>
      <w:r w:rsidR="00FB0BEE">
        <w:rPr>
          <w:rFonts w:ascii="Arial" w:hAnsi="Arial" w:cs="Arial"/>
          <w:sz w:val="20"/>
          <w:szCs w:val="20"/>
        </w:rPr>
        <w:t>e a 42A5BA és a 42A5BB táblá</w:t>
      </w:r>
      <w:r w:rsidRPr="00B251F9">
        <w:rPr>
          <w:rFonts w:ascii="Arial" w:hAnsi="Arial" w:cs="Arial"/>
          <w:sz w:val="20"/>
          <w:szCs w:val="20"/>
        </w:rPr>
        <w:t>ban bemutatott direkt biztosítótól kapott díjak összegével.</w:t>
      </w:r>
    </w:p>
    <w:p w14:paraId="6E11ED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Megképzett tartalék: az adott cedens biztosítóval kötött aktív viszontbiztosítási ügyletek kapcsán megképzett </w:t>
      </w:r>
      <w:r w:rsidR="00DD57A4">
        <w:rPr>
          <w:rFonts w:ascii="Arial" w:hAnsi="Arial" w:cs="Arial"/>
          <w:sz w:val="20"/>
          <w:szCs w:val="20"/>
        </w:rPr>
        <w:t xml:space="preserve">számviteli </w:t>
      </w:r>
      <w:r w:rsidRPr="00B251F9">
        <w:rPr>
          <w:rFonts w:ascii="Arial" w:hAnsi="Arial" w:cs="Arial"/>
          <w:sz w:val="20"/>
          <w:szCs w:val="20"/>
        </w:rPr>
        <w:t>biztosítástechnikai tartalékok összege.</w:t>
      </w:r>
    </w:p>
    <w:p w14:paraId="40E38515" w14:textId="77777777" w:rsidR="005F2D38" w:rsidRPr="00B251F9" w:rsidRDefault="005F2D38">
      <w:pPr>
        <w:spacing w:before="120"/>
        <w:jc w:val="both"/>
        <w:rPr>
          <w:rFonts w:ascii="Arial" w:hAnsi="Arial" w:cs="Arial"/>
          <w:b/>
          <w:sz w:val="20"/>
          <w:szCs w:val="20"/>
        </w:rPr>
      </w:pPr>
    </w:p>
    <w:p w14:paraId="73755ACE" w14:textId="77777777" w:rsidR="00444DC9" w:rsidRPr="00B251F9" w:rsidRDefault="009A0941">
      <w:pPr>
        <w:spacing w:before="120"/>
        <w:jc w:val="both"/>
        <w:rPr>
          <w:rFonts w:ascii="Arial" w:hAnsi="Arial" w:cs="Arial"/>
          <w:b/>
          <w:sz w:val="20"/>
          <w:szCs w:val="20"/>
        </w:rPr>
      </w:pPr>
      <w:r>
        <w:rPr>
          <w:rFonts w:ascii="Arial" w:hAnsi="Arial" w:cs="Arial"/>
          <w:b/>
          <w:sz w:val="20"/>
          <w:szCs w:val="20"/>
        </w:rPr>
        <w:t>20</w:t>
      </w:r>
      <w:r w:rsidR="00380E35">
        <w:rPr>
          <w:rFonts w:ascii="Arial" w:hAnsi="Arial" w:cs="Arial"/>
          <w:b/>
          <w:sz w:val="20"/>
          <w:szCs w:val="20"/>
        </w:rPr>
        <w:t xml:space="preserve">. </w:t>
      </w:r>
      <w:r w:rsidR="00444DC9" w:rsidRPr="00B251F9">
        <w:rPr>
          <w:rFonts w:ascii="Arial" w:hAnsi="Arial" w:cs="Arial"/>
          <w:b/>
          <w:sz w:val="20"/>
          <w:szCs w:val="20"/>
        </w:rPr>
        <w:t>42A8A A tartalékok bemutatása a tárgyidőszak végén</w:t>
      </w:r>
    </w:p>
    <w:p w14:paraId="78298B6A"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6CD66800"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w:t>
      </w:r>
      <w:r w:rsidR="00DD57A4">
        <w:rPr>
          <w:rFonts w:ascii="Arial" w:hAnsi="Arial" w:cs="Arial"/>
          <w:sz w:val="20"/>
          <w:szCs w:val="20"/>
        </w:rPr>
        <w:t xml:space="preserve">számviteli </w:t>
      </w:r>
      <w:r w:rsidRPr="00B251F9">
        <w:rPr>
          <w:rFonts w:ascii="Arial" w:hAnsi="Arial" w:cs="Arial"/>
          <w:sz w:val="20"/>
          <w:szCs w:val="20"/>
        </w:rPr>
        <w:t>biztosítástechnikai tartalékokat és a tartalékok fedezetét képező (mögötte álló) portfoliók értékeit kell bemutatni ebben a táblában élet-, nem</w:t>
      </w:r>
      <w:r w:rsidR="00056F78">
        <w:rPr>
          <w:rFonts w:ascii="Arial" w:hAnsi="Arial" w:cs="Arial"/>
          <w:sz w:val="20"/>
          <w:szCs w:val="20"/>
        </w:rPr>
        <w:t>-</w:t>
      </w:r>
      <w:r w:rsidRPr="00B251F9">
        <w:rPr>
          <w:rFonts w:ascii="Arial" w:hAnsi="Arial" w:cs="Arial"/>
          <w:sz w:val="20"/>
          <w:szCs w:val="20"/>
        </w:rPr>
        <w:t>életbiztosítási ági megbontásban, valamint a matematikai tartalékra vonatkozóan a tartalék és fedezetének hátralévő átlagos futamidejét kell feltüntetni.</w:t>
      </w:r>
    </w:p>
    <w:p w14:paraId="7860C9FF" w14:textId="77777777" w:rsidR="008E4ED4" w:rsidRDefault="00B766C4" w:rsidP="007C5222">
      <w:pPr>
        <w:spacing w:before="120"/>
        <w:jc w:val="both"/>
        <w:rPr>
          <w:rFonts w:ascii="Arial" w:hAnsi="Arial" w:cs="Arial"/>
          <w:sz w:val="20"/>
          <w:szCs w:val="20"/>
        </w:rPr>
      </w:pPr>
      <w:r w:rsidRPr="00B251F9">
        <w:rPr>
          <w:rFonts w:ascii="Arial" w:hAnsi="Arial" w:cs="Arial"/>
          <w:sz w:val="20"/>
          <w:szCs w:val="20"/>
        </w:rPr>
        <w:t xml:space="preserve">Hátralévő átlagos futamidő: a Tpt. 5. § </w:t>
      </w:r>
      <w:r w:rsidR="00000928">
        <w:rPr>
          <w:rFonts w:ascii="Arial" w:hAnsi="Arial" w:cs="Arial"/>
          <w:sz w:val="20"/>
          <w:szCs w:val="20"/>
        </w:rPr>
        <w:t xml:space="preserve">(1) bekezdés </w:t>
      </w:r>
      <w:r w:rsidR="004A7DC3" w:rsidRPr="00B251F9">
        <w:rPr>
          <w:rFonts w:ascii="Arial" w:hAnsi="Arial" w:cs="Arial"/>
          <w:sz w:val="20"/>
          <w:szCs w:val="20"/>
        </w:rPr>
        <w:t>56</w:t>
      </w:r>
      <w:r w:rsidRPr="00B251F9">
        <w:rPr>
          <w:rFonts w:ascii="Arial" w:hAnsi="Arial" w:cs="Arial"/>
          <w:sz w:val="20"/>
          <w:szCs w:val="20"/>
        </w:rPr>
        <w:t>. pontja</w:t>
      </w:r>
      <w:r w:rsidR="00167EFC" w:rsidRPr="00B251F9">
        <w:rPr>
          <w:rFonts w:ascii="Arial" w:hAnsi="Arial" w:cs="Arial"/>
          <w:sz w:val="20"/>
          <w:szCs w:val="20"/>
        </w:rPr>
        <w:t xml:space="preserve"> alapján</w:t>
      </w:r>
      <w:r w:rsidRPr="00B251F9">
        <w:rPr>
          <w:rFonts w:ascii="Arial" w:hAnsi="Arial" w:cs="Arial"/>
          <w:sz w:val="20"/>
          <w:szCs w:val="20"/>
        </w:rPr>
        <w:t>, két tizedesre kerekítve.</w:t>
      </w:r>
    </w:p>
    <w:p w14:paraId="34324189" w14:textId="77777777" w:rsidR="00B90B02" w:rsidRPr="00B251F9" w:rsidRDefault="00B90B02" w:rsidP="007C522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0708EF07" w14:textId="77777777" w:rsidR="00721ED8" w:rsidRPr="00B251F9" w:rsidRDefault="00721ED8" w:rsidP="008E4ED4">
      <w:pPr>
        <w:spacing w:before="120"/>
        <w:jc w:val="both"/>
        <w:rPr>
          <w:rFonts w:ascii="Arial" w:hAnsi="Arial" w:cs="Arial"/>
          <w:b/>
          <w:sz w:val="20"/>
          <w:szCs w:val="20"/>
        </w:rPr>
      </w:pPr>
      <w:r w:rsidRPr="00B251F9">
        <w:rPr>
          <w:rFonts w:ascii="Arial" w:hAnsi="Arial" w:cs="Arial"/>
          <w:b/>
          <w:sz w:val="20"/>
          <w:szCs w:val="20"/>
        </w:rPr>
        <w:t>A tábla sorai</w:t>
      </w:r>
      <w:r w:rsidR="00693BF5">
        <w:rPr>
          <w:rFonts w:ascii="Arial" w:hAnsi="Arial" w:cs="Arial"/>
          <w:b/>
          <w:sz w:val="20"/>
          <w:szCs w:val="20"/>
        </w:rPr>
        <w:t xml:space="preserve"> és oszlopai</w:t>
      </w:r>
    </w:p>
    <w:p w14:paraId="7CC6933D" w14:textId="77777777" w:rsidR="00D458F5" w:rsidRPr="00B251F9" w:rsidRDefault="00D458F5" w:rsidP="007C5222">
      <w:pPr>
        <w:spacing w:before="120"/>
        <w:jc w:val="both"/>
        <w:rPr>
          <w:rFonts w:ascii="Arial" w:hAnsi="Arial" w:cs="Arial"/>
          <w:sz w:val="20"/>
          <w:szCs w:val="20"/>
        </w:rPr>
      </w:pPr>
      <w:r w:rsidRPr="00B251F9">
        <w:rPr>
          <w:rFonts w:ascii="Arial" w:hAnsi="Arial" w:cs="Arial"/>
          <w:sz w:val="20"/>
          <w:szCs w:val="20"/>
        </w:rPr>
        <w:t>A 42A8A1 – 42A8A15 sorban nem</w:t>
      </w:r>
      <w:r w:rsidR="00056F78">
        <w:rPr>
          <w:rFonts w:ascii="Arial" w:hAnsi="Arial" w:cs="Arial"/>
          <w:sz w:val="20"/>
          <w:szCs w:val="20"/>
        </w:rPr>
        <w:t>-</w:t>
      </w:r>
      <w:r w:rsidRPr="00B251F9">
        <w:rPr>
          <w:rFonts w:ascii="Arial" w:hAnsi="Arial" w:cs="Arial"/>
          <w:sz w:val="20"/>
          <w:szCs w:val="20"/>
        </w:rPr>
        <w:t>életági tartalékok esetében a nettó tartaléknak, életbiztosítások esetében a kockázati életbiztosítások tartalékain kívüli bruttó tartaléknak a mérlegértékét kell kimutatni.</w:t>
      </w:r>
    </w:p>
    <w:p w14:paraId="690B9819" w14:textId="77777777" w:rsidR="000A2F97" w:rsidRDefault="00B766C4" w:rsidP="00620FA4">
      <w:pPr>
        <w:spacing w:before="120"/>
        <w:jc w:val="both"/>
        <w:rPr>
          <w:rFonts w:ascii="Arial" w:hAnsi="Arial" w:cs="Arial"/>
          <w:sz w:val="20"/>
          <w:szCs w:val="20"/>
        </w:rPr>
      </w:pPr>
      <w:r w:rsidRPr="00B251F9">
        <w:rPr>
          <w:rFonts w:ascii="Arial" w:hAnsi="Arial" w:cs="Arial"/>
          <w:i/>
          <w:sz w:val="20"/>
          <w:szCs w:val="20"/>
        </w:rPr>
        <w:t>42A8A</w:t>
      </w:r>
      <w:r w:rsidR="004C7DB8" w:rsidRPr="00B251F9">
        <w:rPr>
          <w:rFonts w:ascii="Arial" w:hAnsi="Arial" w:cs="Arial"/>
          <w:i/>
          <w:sz w:val="20"/>
          <w:szCs w:val="20"/>
        </w:rPr>
        <w:t xml:space="preserve">1 sor </w:t>
      </w:r>
      <w:r w:rsidR="005C2062" w:rsidRPr="00B251F9">
        <w:rPr>
          <w:rFonts w:ascii="Arial" w:hAnsi="Arial" w:cs="Arial"/>
          <w:i/>
          <w:sz w:val="20"/>
          <w:szCs w:val="20"/>
        </w:rPr>
        <w:t>Biztosítástechnikai tartalékok összesen</w:t>
      </w:r>
      <w:r w:rsidRPr="00B251F9">
        <w:rPr>
          <w:rFonts w:ascii="Arial" w:hAnsi="Arial" w:cs="Arial"/>
          <w:sz w:val="20"/>
          <w:szCs w:val="20"/>
        </w:rPr>
        <w:t xml:space="preserve"> </w:t>
      </w:r>
    </w:p>
    <w:p w14:paraId="7CD6EA8B" w14:textId="77777777" w:rsidR="00DD57A4" w:rsidRPr="00B251F9" w:rsidRDefault="00DD57A4" w:rsidP="00620FA4">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40E248C7" w14:textId="307B3CA2" w:rsidR="005C2062" w:rsidRPr="00693BF5"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5C2062" w:rsidRPr="00693BF5">
        <w:rPr>
          <w:rFonts w:ascii="Arial" w:hAnsi="Arial" w:cs="Arial"/>
          <w:i/>
          <w:sz w:val="20"/>
          <w:szCs w:val="20"/>
        </w:rPr>
        <w:t xml:space="preserve"> Bruttó tartalékok életbiztosítási ág</w:t>
      </w:r>
      <w:r w:rsidRPr="00693BF5">
        <w:rPr>
          <w:rFonts w:ascii="Arial" w:hAnsi="Arial" w:cs="Arial"/>
          <w:i/>
          <w:sz w:val="20"/>
          <w:szCs w:val="20"/>
        </w:rPr>
        <w:t xml:space="preserve"> </w:t>
      </w:r>
    </w:p>
    <w:p w14:paraId="440ED58E" w14:textId="77777777" w:rsidR="006F418B" w:rsidRPr="00B251F9" w:rsidRDefault="005C2062" w:rsidP="00620FA4">
      <w:pPr>
        <w:spacing w:before="120"/>
        <w:jc w:val="both"/>
        <w:rPr>
          <w:rFonts w:ascii="Arial" w:hAnsi="Arial" w:cs="Arial"/>
          <w:i/>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D (41A24) sor 2. oszlop</w:t>
      </w:r>
      <w:r w:rsidR="002D2CDC" w:rsidRPr="00B251F9">
        <w:rPr>
          <w:rFonts w:ascii="Arial" w:hAnsi="Arial" w:cs="Arial"/>
          <w:sz w:val="20"/>
          <w:szCs w:val="20"/>
        </w:rPr>
        <w:t xml:space="preserve"> értékével</w:t>
      </w:r>
      <w:r w:rsidR="00167EFC" w:rsidRPr="00B251F9">
        <w:rPr>
          <w:rFonts w:ascii="Arial" w:hAnsi="Arial" w:cs="Arial"/>
          <w:sz w:val="20"/>
          <w:szCs w:val="20"/>
        </w:rPr>
        <w:t>.</w:t>
      </w:r>
    </w:p>
    <w:p w14:paraId="08238B92"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5C2062" w:rsidRPr="00B251F9">
        <w:rPr>
          <w:rFonts w:ascii="Arial" w:hAnsi="Arial" w:cs="Arial"/>
          <w:i/>
          <w:sz w:val="20"/>
          <w:szCs w:val="20"/>
        </w:rPr>
        <w:t>11 sor Meg nem szolgált díjak tartaléka</w:t>
      </w:r>
      <w:r w:rsidRPr="00B251F9">
        <w:rPr>
          <w:rFonts w:ascii="Arial" w:hAnsi="Arial" w:cs="Arial"/>
          <w:sz w:val="20"/>
          <w:szCs w:val="20"/>
        </w:rPr>
        <w:t xml:space="preserve"> </w:t>
      </w:r>
    </w:p>
    <w:p w14:paraId="56AE117E"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2D2CDC" w:rsidRPr="00693BF5">
        <w:rPr>
          <w:rFonts w:ascii="Arial" w:hAnsi="Arial" w:cs="Arial"/>
          <w:i/>
          <w:sz w:val="20"/>
          <w:szCs w:val="20"/>
        </w:rPr>
        <w:t xml:space="preserve"> Bruttó tartalékok életbiztosítási ág </w:t>
      </w:r>
    </w:p>
    <w:p w14:paraId="6EE1E41D"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AF92877" w14:textId="77777777" w:rsidR="000A2F97"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11 sor</w:t>
      </w:r>
      <w:r w:rsidR="002D2CDC" w:rsidRPr="00B251F9">
        <w:rPr>
          <w:rFonts w:ascii="Arial" w:hAnsi="Arial" w:cs="Arial"/>
          <w:sz w:val="20"/>
          <w:szCs w:val="20"/>
        </w:rPr>
        <w:t xml:space="preserve"> </w:t>
      </w:r>
      <w:r w:rsidR="002D2CDC" w:rsidRPr="00B251F9">
        <w:rPr>
          <w:rFonts w:ascii="Arial" w:hAnsi="Arial" w:cs="Arial"/>
          <w:i/>
          <w:sz w:val="20"/>
          <w:szCs w:val="20"/>
        </w:rPr>
        <w:t>Meg nem szolgált díjak tartaléka</w:t>
      </w:r>
      <w:r w:rsidRPr="00B251F9">
        <w:rPr>
          <w:rFonts w:ascii="Arial" w:hAnsi="Arial" w:cs="Arial"/>
          <w:sz w:val="20"/>
          <w:szCs w:val="20"/>
        </w:rPr>
        <w:t xml:space="preserve"> </w:t>
      </w:r>
    </w:p>
    <w:p w14:paraId="4994BDEE" w14:textId="77777777" w:rsidR="005804AE" w:rsidRPr="00B251F9" w:rsidRDefault="005804AE" w:rsidP="00620FA4">
      <w:pPr>
        <w:spacing w:before="120"/>
        <w:jc w:val="both"/>
        <w:rPr>
          <w:rFonts w:ascii="Arial" w:hAnsi="Arial" w:cs="Arial"/>
          <w:sz w:val="20"/>
          <w:szCs w:val="20"/>
        </w:rPr>
      </w:pPr>
    </w:p>
    <w:p w14:paraId="739247DA"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2. oszlop</w:t>
      </w:r>
      <w:r w:rsidR="002D2CDC" w:rsidRPr="00693BF5">
        <w:rPr>
          <w:rFonts w:ascii="Arial" w:hAnsi="Arial" w:cs="Arial"/>
          <w:i/>
          <w:sz w:val="20"/>
          <w:szCs w:val="20"/>
        </w:rPr>
        <w:t xml:space="preserve"> Bruttó tartalékok nem</w:t>
      </w:r>
      <w:r w:rsidR="00056F78">
        <w:rPr>
          <w:rFonts w:ascii="Arial" w:hAnsi="Arial" w:cs="Arial"/>
          <w:i/>
          <w:sz w:val="20"/>
          <w:szCs w:val="20"/>
        </w:rPr>
        <w:t>-</w:t>
      </w:r>
      <w:r w:rsidR="002D2CDC" w:rsidRPr="00693BF5">
        <w:rPr>
          <w:rFonts w:ascii="Arial" w:hAnsi="Arial" w:cs="Arial"/>
          <w:i/>
          <w:sz w:val="20"/>
          <w:szCs w:val="20"/>
        </w:rPr>
        <w:t>életbiztosítási ág</w:t>
      </w:r>
      <w:r w:rsidRPr="00693BF5">
        <w:rPr>
          <w:rFonts w:ascii="Arial" w:hAnsi="Arial" w:cs="Arial"/>
          <w:i/>
          <w:sz w:val="20"/>
          <w:szCs w:val="20"/>
        </w:rPr>
        <w:t xml:space="preserve"> </w:t>
      </w:r>
    </w:p>
    <w:p w14:paraId="4DDB6251"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579B7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12 sor Matematikai tartalékok</w:t>
      </w:r>
      <w:r w:rsidRPr="00B251F9">
        <w:rPr>
          <w:rFonts w:ascii="Arial" w:hAnsi="Arial" w:cs="Arial"/>
          <w:sz w:val="20"/>
          <w:szCs w:val="20"/>
        </w:rPr>
        <w:t xml:space="preserve"> </w:t>
      </w:r>
    </w:p>
    <w:p w14:paraId="5FF3D622"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 xml:space="preserve">1. oszlop </w:t>
      </w:r>
      <w:r w:rsidR="002D2CDC" w:rsidRPr="00693BF5">
        <w:rPr>
          <w:rFonts w:ascii="Arial" w:hAnsi="Arial" w:cs="Arial"/>
          <w:i/>
          <w:sz w:val="20"/>
          <w:szCs w:val="20"/>
        </w:rPr>
        <w:t xml:space="preserve">Bruttó tartalékok életbiztosítási ág </w:t>
      </w:r>
    </w:p>
    <w:p w14:paraId="286AAF4B"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C1 (41A231)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FD39B07"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42A8A12 sor Matematikai tartalékok</w:t>
      </w:r>
      <w:r w:rsidRPr="00B251F9">
        <w:rPr>
          <w:rFonts w:ascii="Arial" w:hAnsi="Arial" w:cs="Arial"/>
          <w:sz w:val="20"/>
          <w:szCs w:val="20"/>
        </w:rPr>
        <w:t xml:space="preserve"> </w:t>
      </w:r>
    </w:p>
    <w:p w14:paraId="13EF19A9"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56B8321F" w14:textId="77777777" w:rsidR="00B766C4" w:rsidRPr="00B251F9" w:rsidRDefault="004A7DC3"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w:t>
      </w:r>
      <w:r w:rsidR="00B766C4" w:rsidRPr="00B251F9">
        <w:rPr>
          <w:rFonts w:ascii="Arial" w:hAnsi="Arial" w:cs="Arial"/>
          <w:sz w:val="20"/>
          <w:szCs w:val="20"/>
        </w:rPr>
        <w:t>t Mérleg Forrás C1 (41A231) sor 3. oszlop</w:t>
      </w:r>
      <w:r w:rsidR="001E0D2F" w:rsidRPr="00B251F9">
        <w:rPr>
          <w:rFonts w:ascii="Arial" w:hAnsi="Arial" w:cs="Arial"/>
          <w:sz w:val="20"/>
          <w:szCs w:val="20"/>
        </w:rPr>
        <w:t xml:space="preserve"> értékével</w:t>
      </w:r>
      <w:r w:rsidR="00167EFC" w:rsidRPr="00B251F9">
        <w:rPr>
          <w:rFonts w:ascii="Arial" w:hAnsi="Arial" w:cs="Arial"/>
          <w:sz w:val="20"/>
          <w:szCs w:val="20"/>
        </w:rPr>
        <w:t>.</w:t>
      </w:r>
    </w:p>
    <w:p w14:paraId="7367C54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13 sor Függőkár tartalékok</w:t>
      </w:r>
      <w:r w:rsidRPr="00B251F9">
        <w:rPr>
          <w:rFonts w:ascii="Arial" w:hAnsi="Arial" w:cs="Arial"/>
          <w:sz w:val="20"/>
          <w:szCs w:val="20"/>
        </w:rPr>
        <w:t xml:space="preserve"> </w:t>
      </w:r>
    </w:p>
    <w:p w14:paraId="6F07EB7D" w14:textId="77777777" w:rsidR="000A2F97"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r w:rsidR="00B766C4" w:rsidRPr="00693BF5">
        <w:rPr>
          <w:rFonts w:ascii="Arial" w:hAnsi="Arial" w:cs="Arial"/>
          <w:i/>
          <w:sz w:val="20"/>
          <w:szCs w:val="20"/>
        </w:rPr>
        <w:t xml:space="preserve"> </w:t>
      </w:r>
    </w:p>
    <w:p w14:paraId="1DE20B54"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w:t>
      </w:r>
      <w:r w:rsidRPr="00B251F9">
        <w:rPr>
          <w:rFonts w:ascii="Arial" w:hAnsi="Arial" w:cs="Arial"/>
          <w:sz w:val="20"/>
          <w:szCs w:val="20"/>
        </w:rPr>
        <w:t>Forrás C2 (41A232) sor 2. oszlop értékével</w:t>
      </w:r>
      <w:r w:rsidR="00167EFC" w:rsidRPr="00B251F9">
        <w:rPr>
          <w:rFonts w:ascii="Arial" w:hAnsi="Arial" w:cs="Arial"/>
          <w:sz w:val="20"/>
          <w:szCs w:val="20"/>
        </w:rPr>
        <w:t>.</w:t>
      </w:r>
    </w:p>
    <w:p w14:paraId="03D9652B"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42A8A13 sor Függőkár tartalékok</w:t>
      </w:r>
      <w:r w:rsidRPr="00B251F9">
        <w:rPr>
          <w:rFonts w:ascii="Arial" w:hAnsi="Arial" w:cs="Arial"/>
          <w:sz w:val="20"/>
          <w:szCs w:val="20"/>
        </w:rPr>
        <w:t xml:space="preserve"> </w:t>
      </w:r>
    </w:p>
    <w:p w14:paraId="460AD952"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293FE932"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C2 (41A232)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3E1E4CE"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14 sor Befektetési egységekhez kötött életbiztosítások tartaléka</w:t>
      </w:r>
      <w:r w:rsidRPr="00B251F9">
        <w:rPr>
          <w:rFonts w:ascii="Arial" w:hAnsi="Arial" w:cs="Arial"/>
          <w:sz w:val="20"/>
          <w:szCs w:val="20"/>
        </w:rPr>
        <w:t xml:space="preserve"> </w:t>
      </w:r>
    </w:p>
    <w:p w14:paraId="5C136ACE"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6FF554F9"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Bszkr</w:t>
      </w:r>
      <w:r w:rsidR="00B766C4" w:rsidRPr="00693BF5">
        <w:rPr>
          <w:rFonts w:ascii="Arial" w:hAnsi="Arial" w:cs="Arial"/>
          <w:sz w:val="20"/>
          <w:szCs w:val="20"/>
        </w:rPr>
        <w:t>. 1. melléklet</w:t>
      </w:r>
      <w:r w:rsidR="00B766C4" w:rsidRPr="00B251F9">
        <w:rPr>
          <w:rFonts w:ascii="Arial" w:hAnsi="Arial" w:cs="Arial"/>
          <w:sz w:val="20"/>
          <w:szCs w:val="20"/>
        </w:rPr>
        <w:t xml:space="preserve"> Mérleg Forrás C3 (41A233)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31C9C321"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42A8A14 sor Befektetési egységekhez kötött életbiztosítások tartaléka</w:t>
      </w:r>
      <w:r w:rsidRPr="00B251F9">
        <w:rPr>
          <w:rFonts w:ascii="Arial" w:hAnsi="Arial" w:cs="Arial"/>
          <w:sz w:val="20"/>
          <w:szCs w:val="20"/>
        </w:rPr>
        <w:t xml:space="preserve"> </w:t>
      </w:r>
    </w:p>
    <w:p w14:paraId="244F8768"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1A0A6006"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C3 (41A233)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B128559"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15 sor További biztosítástechnikai tartalékok</w:t>
      </w:r>
      <w:r w:rsidR="001E0D2F" w:rsidRPr="00B251F9">
        <w:rPr>
          <w:rFonts w:ascii="Arial" w:hAnsi="Arial" w:cs="Arial"/>
          <w:sz w:val="20"/>
          <w:szCs w:val="20"/>
        </w:rPr>
        <w:t xml:space="preserve"> </w:t>
      </w:r>
    </w:p>
    <w:p w14:paraId="30925F88" w14:textId="77777777" w:rsidR="00090CD9" w:rsidRPr="00693BF5" w:rsidRDefault="00090CD9"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7A67A0B8" w14:textId="0421F089" w:rsidR="00B766C4" w:rsidRPr="00B251F9" w:rsidRDefault="00090CD9"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8DBB83" w14:textId="77777777" w:rsidR="000A2F97" w:rsidRPr="00B251F9" w:rsidRDefault="00090CD9" w:rsidP="00620FA4">
      <w:pPr>
        <w:spacing w:before="120"/>
        <w:jc w:val="both"/>
        <w:rPr>
          <w:rFonts w:ascii="Arial" w:hAnsi="Arial" w:cs="Arial"/>
          <w:sz w:val="20"/>
          <w:szCs w:val="20"/>
        </w:rPr>
      </w:pPr>
      <w:r w:rsidRPr="00B251F9">
        <w:rPr>
          <w:rFonts w:ascii="Arial" w:hAnsi="Arial" w:cs="Arial"/>
          <w:i/>
          <w:sz w:val="20"/>
          <w:szCs w:val="20"/>
        </w:rPr>
        <w:t>42A8A15 sor További biztosítástechnikai tartalékok</w:t>
      </w:r>
      <w:r w:rsidRPr="00B251F9">
        <w:rPr>
          <w:rFonts w:ascii="Arial" w:hAnsi="Arial" w:cs="Arial"/>
          <w:sz w:val="20"/>
          <w:szCs w:val="20"/>
        </w:rPr>
        <w:t xml:space="preserve"> </w:t>
      </w:r>
    </w:p>
    <w:p w14:paraId="7C5F766A" w14:textId="77777777" w:rsidR="005367D1" w:rsidRPr="00693BF5" w:rsidRDefault="005367D1"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754EBB03" w14:textId="25156E18" w:rsidR="00444DC9" w:rsidRPr="00B251F9" w:rsidRDefault="005367D1"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86961B1" w14:textId="77777777" w:rsidR="00B368F6" w:rsidRPr="00B251F9" w:rsidRDefault="00B368F6">
      <w:pPr>
        <w:spacing w:before="120"/>
        <w:jc w:val="both"/>
        <w:rPr>
          <w:rFonts w:ascii="Arial" w:hAnsi="Arial" w:cs="Arial"/>
          <w:b/>
          <w:sz w:val="20"/>
          <w:szCs w:val="20"/>
        </w:rPr>
      </w:pPr>
    </w:p>
    <w:p w14:paraId="2DD5AA0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42A8B1 Nagy károk tartalékának bemutatása a tárgyidőszak végén</w:t>
      </w:r>
    </w:p>
    <w:p w14:paraId="78E8A981" w14:textId="77777777" w:rsidR="004A2B70" w:rsidRDefault="005367D1" w:rsidP="004A2B70">
      <w:pPr>
        <w:spacing w:before="120"/>
        <w:jc w:val="both"/>
        <w:rPr>
          <w:rFonts w:ascii="Arial" w:hAnsi="Arial" w:cs="Arial"/>
          <w:b/>
          <w:sz w:val="20"/>
          <w:szCs w:val="20"/>
        </w:rPr>
      </w:pPr>
      <w:r w:rsidRPr="00B251F9">
        <w:rPr>
          <w:rFonts w:ascii="Arial" w:hAnsi="Arial" w:cs="Arial"/>
          <w:b/>
          <w:sz w:val="20"/>
          <w:szCs w:val="20"/>
        </w:rPr>
        <w:t>A tábla kitöltése</w:t>
      </w:r>
    </w:p>
    <w:p w14:paraId="10BBA756" w14:textId="77777777" w:rsidR="00B80E7F" w:rsidRPr="00B251F9" w:rsidRDefault="00B80E7F" w:rsidP="007C5222">
      <w:pPr>
        <w:spacing w:before="120"/>
        <w:jc w:val="both"/>
        <w:rPr>
          <w:rFonts w:ascii="Arial" w:hAnsi="Arial" w:cs="Arial"/>
          <w:sz w:val="20"/>
          <w:szCs w:val="20"/>
        </w:rPr>
      </w:pPr>
      <w:r w:rsidRPr="00B251F9">
        <w:rPr>
          <w:rFonts w:ascii="Arial" w:hAnsi="Arial" w:cs="Arial"/>
          <w:sz w:val="20"/>
          <w:szCs w:val="20"/>
        </w:rPr>
        <w:t xml:space="preserve">A nagy károk tartalékának képzését és felhasználását kell ebben a </w:t>
      </w:r>
      <w:r>
        <w:rPr>
          <w:rFonts w:ascii="Arial" w:hAnsi="Arial" w:cs="Arial"/>
          <w:sz w:val="20"/>
          <w:szCs w:val="20"/>
        </w:rPr>
        <w:t>táblá</w:t>
      </w:r>
      <w:r w:rsidRPr="00B251F9">
        <w:rPr>
          <w:rFonts w:ascii="Arial" w:hAnsi="Arial" w:cs="Arial"/>
          <w:sz w:val="20"/>
          <w:szCs w:val="20"/>
        </w:rPr>
        <w:t>ban ismertetni.</w:t>
      </w:r>
    </w:p>
    <w:p w14:paraId="0A0F5042" w14:textId="77777777" w:rsidR="004A2B70" w:rsidRPr="00B251F9" w:rsidRDefault="004A2B70" w:rsidP="007C5222">
      <w:pPr>
        <w:spacing w:before="120"/>
        <w:jc w:val="both"/>
        <w:rPr>
          <w:rFonts w:ascii="Arial" w:hAnsi="Arial" w:cs="Arial"/>
          <w:sz w:val="20"/>
          <w:szCs w:val="20"/>
        </w:rPr>
      </w:pPr>
      <w:r w:rsidRPr="00B251F9">
        <w:rPr>
          <w:rFonts w:ascii="Arial" w:hAnsi="Arial" w:cs="Arial"/>
          <w:i/>
          <w:sz w:val="20"/>
          <w:szCs w:val="20"/>
        </w:rPr>
        <w:t xml:space="preserve">42A8B115 sor </w:t>
      </w:r>
      <w:r w:rsidR="00444DC9" w:rsidRPr="00B251F9">
        <w:rPr>
          <w:rFonts w:ascii="Arial" w:hAnsi="Arial" w:cs="Arial"/>
          <w:i/>
          <w:sz w:val="20"/>
          <w:szCs w:val="20"/>
        </w:rPr>
        <w:t>Egyéb</w:t>
      </w:r>
    </w:p>
    <w:p w14:paraId="0886A86E" w14:textId="77777777" w:rsidR="00DA2032" w:rsidRDefault="00444DC9" w:rsidP="00DA2032">
      <w:pPr>
        <w:spacing w:before="120"/>
        <w:jc w:val="both"/>
        <w:rPr>
          <w:rFonts w:ascii="Arial" w:hAnsi="Arial" w:cs="Arial"/>
          <w:b/>
          <w:bCs/>
          <w:sz w:val="20"/>
          <w:szCs w:val="20"/>
        </w:rPr>
      </w:pPr>
      <w:r w:rsidRPr="00B251F9">
        <w:rPr>
          <w:rFonts w:ascii="Arial" w:hAnsi="Arial" w:cs="Arial"/>
          <w:sz w:val="20"/>
          <w:szCs w:val="20"/>
        </w:rPr>
        <w:t xml:space="preserve">Azon kockázatokra képzett tartalék, amelyek nem sorolhatók a </w:t>
      </w:r>
      <w:r w:rsidR="00B27C7E">
        <w:rPr>
          <w:rFonts w:ascii="Arial" w:hAnsi="Arial" w:cs="Arial"/>
          <w:sz w:val="20"/>
          <w:szCs w:val="20"/>
        </w:rPr>
        <w:t xml:space="preserve">tábla fenti sorok </w:t>
      </w:r>
      <w:r w:rsidRPr="00B251F9">
        <w:rPr>
          <w:rFonts w:ascii="Arial" w:hAnsi="Arial" w:cs="Arial"/>
          <w:sz w:val="20"/>
          <w:szCs w:val="20"/>
        </w:rPr>
        <w:t>szerinti kockázat</w:t>
      </w:r>
      <w:r w:rsidR="00B27C7E">
        <w:rPr>
          <w:rFonts w:ascii="Arial" w:hAnsi="Arial" w:cs="Arial"/>
          <w:sz w:val="20"/>
          <w:szCs w:val="20"/>
        </w:rPr>
        <w:t>ai</w:t>
      </w:r>
      <w:r w:rsidRPr="00B251F9">
        <w:rPr>
          <w:rFonts w:ascii="Arial" w:hAnsi="Arial" w:cs="Arial"/>
          <w:sz w:val="20"/>
          <w:szCs w:val="20"/>
        </w:rPr>
        <w:t>hoz.</w:t>
      </w:r>
    </w:p>
    <w:p w14:paraId="30F83D22" w14:textId="77777777" w:rsidR="00DA2032" w:rsidRDefault="00DA2032" w:rsidP="00DA2032">
      <w:pPr>
        <w:spacing w:before="120"/>
        <w:jc w:val="both"/>
        <w:rPr>
          <w:rFonts w:ascii="Arial" w:hAnsi="Arial" w:cs="Arial"/>
          <w:b/>
          <w:bCs/>
          <w:sz w:val="20"/>
          <w:szCs w:val="20"/>
        </w:rPr>
      </w:pPr>
    </w:p>
    <w:p w14:paraId="3E4E0B88" w14:textId="70D27AF1"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22. </w:t>
      </w:r>
      <w:r w:rsidR="00444DC9" w:rsidRPr="00B251F9">
        <w:rPr>
          <w:rFonts w:ascii="Arial" w:hAnsi="Arial" w:cs="Arial"/>
          <w:b/>
          <w:sz w:val="20"/>
          <w:szCs w:val="20"/>
        </w:rPr>
        <w:t>42A8B2 A nagykockázatok főbb adatainak bemutatása</w:t>
      </w:r>
    </w:p>
    <w:p w14:paraId="531D3380"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224DA033" w14:textId="77777777" w:rsidR="00444DC9" w:rsidRPr="00B251F9" w:rsidRDefault="00444DC9" w:rsidP="00693BF5">
      <w:pPr>
        <w:spacing w:before="120"/>
        <w:jc w:val="both"/>
        <w:rPr>
          <w:rFonts w:ascii="Arial" w:hAnsi="Arial" w:cs="Arial"/>
          <w:sz w:val="20"/>
          <w:szCs w:val="20"/>
        </w:rPr>
      </w:pPr>
      <w:r w:rsidRPr="00B251F9">
        <w:rPr>
          <w:rFonts w:ascii="Arial" w:hAnsi="Arial" w:cs="Arial"/>
          <w:sz w:val="20"/>
          <w:szCs w:val="20"/>
        </w:rPr>
        <w:t xml:space="preserve">Ezt a </w:t>
      </w:r>
      <w:r w:rsidR="00FB0BEE">
        <w:rPr>
          <w:rFonts w:ascii="Arial" w:hAnsi="Arial" w:cs="Arial"/>
          <w:sz w:val="20"/>
          <w:szCs w:val="20"/>
        </w:rPr>
        <w:t>táblá</w:t>
      </w:r>
      <w:r w:rsidRPr="00B251F9">
        <w:rPr>
          <w:rFonts w:ascii="Arial" w:hAnsi="Arial" w:cs="Arial"/>
          <w:sz w:val="20"/>
          <w:szCs w:val="20"/>
        </w:rPr>
        <w:t xml:space="preserve">t a </w:t>
      </w:r>
      <w:r w:rsidR="00582C59">
        <w:rPr>
          <w:rFonts w:ascii="Arial" w:hAnsi="Arial" w:cs="Arial"/>
          <w:sz w:val="20"/>
          <w:szCs w:val="20"/>
        </w:rPr>
        <w:t xml:space="preserve">Bit. 4. § </w:t>
      </w:r>
      <w:r w:rsidR="00624EE4">
        <w:rPr>
          <w:rFonts w:ascii="Arial" w:hAnsi="Arial" w:cs="Arial"/>
          <w:sz w:val="20"/>
          <w:szCs w:val="20"/>
        </w:rPr>
        <w:t xml:space="preserve">(1) bekezdés </w:t>
      </w:r>
      <w:r w:rsidR="00582C59">
        <w:rPr>
          <w:rFonts w:ascii="Arial" w:hAnsi="Arial" w:cs="Arial"/>
          <w:sz w:val="20"/>
          <w:szCs w:val="20"/>
        </w:rPr>
        <w:t xml:space="preserve">79. pontja </w:t>
      </w:r>
      <w:r w:rsidRPr="00B251F9">
        <w:rPr>
          <w:rFonts w:ascii="Arial" w:hAnsi="Arial" w:cs="Arial"/>
          <w:sz w:val="20"/>
          <w:szCs w:val="20"/>
        </w:rPr>
        <w:t>szerint</w:t>
      </w:r>
      <w:r w:rsidR="00582C59">
        <w:rPr>
          <w:rFonts w:ascii="Arial" w:hAnsi="Arial" w:cs="Arial"/>
          <w:sz w:val="20"/>
          <w:szCs w:val="20"/>
        </w:rPr>
        <w:t>i</w:t>
      </w:r>
      <w:r w:rsidRPr="00B251F9">
        <w:rPr>
          <w:rFonts w:ascii="Arial" w:hAnsi="Arial" w:cs="Arial"/>
          <w:sz w:val="20"/>
          <w:szCs w:val="20"/>
        </w:rPr>
        <w:t xml:space="preserve"> </w:t>
      </w:r>
      <w:r w:rsidRPr="00B251F9">
        <w:rPr>
          <w:rFonts w:ascii="Arial" w:hAnsi="Arial" w:cs="Arial"/>
          <w:bCs/>
          <w:sz w:val="20"/>
          <w:szCs w:val="20"/>
        </w:rPr>
        <w:t>nagykockázatokra vonatkozóan</w:t>
      </w:r>
      <w:r w:rsidRPr="00B251F9">
        <w:rPr>
          <w:rFonts w:ascii="Arial" w:hAnsi="Arial" w:cs="Arial"/>
          <w:sz w:val="20"/>
          <w:szCs w:val="20"/>
        </w:rPr>
        <w:t xml:space="preserve"> kell kitölteni.</w:t>
      </w:r>
    </w:p>
    <w:p w14:paraId="1707912F" w14:textId="77777777" w:rsidR="00222CD5" w:rsidRPr="00B251F9" w:rsidRDefault="00222CD5" w:rsidP="00222CD5">
      <w:pPr>
        <w:spacing w:before="120"/>
        <w:jc w:val="both"/>
        <w:rPr>
          <w:rFonts w:ascii="Arial" w:hAnsi="Arial" w:cs="Arial"/>
          <w:b/>
          <w:sz w:val="20"/>
          <w:szCs w:val="20"/>
        </w:rPr>
      </w:pPr>
      <w:r w:rsidRPr="00B251F9">
        <w:rPr>
          <w:rFonts w:ascii="Arial" w:hAnsi="Arial" w:cs="Arial"/>
          <w:b/>
          <w:sz w:val="20"/>
          <w:szCs w:val="20"/>
        </w:rPr>
        <w:t>A tábla oszlopai</w:t>
      </w:r>
    </w:p>
    <w:p w14:paraId="18596496"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1. </w:t>
      </w:r>
      <w:r w:rsidR="00222CD5" w:rsidRPr="00693BF5">
        <w:rPr>
          <w:rFonts w:ascii="Arial" w:hAnsi="Arial" w:cs="Arial"/>
          <w:i/>
          <w:sz w:val="20"/>
          <w:szCs w:val="20"/>
        </w:rPr>
        <w:t>oszlop Szerződésszám</w:t>
      </w:r>
    </w:p>
    <w:p w14:paraId="38747DEC" w14:textId="55C359F3"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nagykockázat fogalmába tartozó biztosítási szerződések darabszámát kell itt megjelölni.</w:t>
      </w:r>
    </w:p>
    <w:p w14:paraId="680F9FBF" w14:textId="425E966B"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Mindebből a „Viszontbiztosítással fedezett nagykockázatok” alsó </w:t>
      </w:r>
      <w:r w:rsidR="00FB0BEE">
        <w:rPr>
          <w:rFonts w:ascii="Arial" w:hAnsi="Arial" w:cs="Arial"/>
          <w:sz w:val="20"/>
          <w:szCs w:val="20"/>
        </w:rPr>
        <w:t>tábla</w:t>
      </w:r>
      <w:r w:rsidRPr="00B251F9">
        <w:rPr>
          <w:rFonts w:ascii="Arial" w:hAnsi="Arial" w:cs="Arial"/>
          <w:sz w:val="20"/>
          <w:szCs w:val="20"/>
        </w:rPr>
        <w:t xml:space="preserve"> Szerződésszám oszlopba azon biztosítások darabszámát kell beírni, amelyek viszontbiztosítási fedezet alá esnek.</w:t>
      </w:r>
    </w:p>
    <w:p w14:paraId="3A705A7F"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2. </w:t>
      </w:r>
      <w:r w:rsidR="00222CD5" w:rsidRPr="00693BF5">
        <w:rPr>
          <w:rFonts w:ascii="Arial" w:hAnsi="Arial" w:cs="Arial"/>
          <w:i/>
          <w:sz w:val="20"/>
          <w:szCs w:val="20"/>
        </w:rPr>
        <w:t>oszlop Biztosítási összeg</w:t>
      </w:r>
    </w:p>
    <w:p w14:paraId="034C9A80" w14:textId="77777777" w:rsidR="00444DC9" w:rsidRPr="00B251F9" w:rsidRDefault="00222CD5"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PML (probable maximum loss) is alkalmazható.</w:t>
      </w:r>
    </w:p>
    <w:p w14:paraId="2CCFC43E" w14:textId="1AA1075E"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444DC9" w:rsidRPr="00B251F9">
        <w:rPr>
          <w:rFonts w:ascii="Arial" w:hAnsi="Arial" w:cs="Arial"/>
          <w:sz w:val="20"/>
          <w:szCs w:val="20"/>
        </w:rPr>
        <w:t xml:space="preserve">ok” alsó </w:t>
      </w:r>
      <w:r w:rsidR="00FB0BEE">
        <w:rPr>
          <w:rFonts w:ascii="Arial" w:hAnsi="Arial" w:cs="Arial"/>
          <w:sz w:val="20"/>
          <w:szCs w:val="20"/>
        </w:rPr>
        <w:t>tábla</w:t>
      </w:r>
      <w:r w:rsidR="00444DC9" w:rsidRPr="00B251F9">
        <w:rPr>
          <w:rFonts w:ascii="Arial" w:hAnsi="Arial" w:cs="Arial"/>
          <w:sz w:val="20"/>
          <w:szCs w:val="20"/>
        </w:rPr>
        <w:t xml:space="preserve"> oszlopába a viszontbiztosítási fedezet alá eső biztosításokhoz tartozó, a viszontbiztosító által vállalt biztosítási összegeit kell beírni.</w:t>
      </w:r>
    </w:p>
    <w:p w14:paraId="39A84AA7"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3-</w:t>
      </w:r>
      <w:r w:rsidR="00222CD5" w:rsidRPr="00693BF5">
        <w:rPr>
          <w:rFonts w:ascii="Arial" w:hAnsi="Arial" w:cs="Arial"/>
          <w:i/>
          <w:sz w:val="20"/>
          <w:szCs w:val="20"/>
        </w:rPr>
        <w:t xml:space="preserve">5. oszlop </w:t>
      </w:r>
      <w:r w:rsidR="00444DC9" w:rsidRPr="00693BF5">
        <w:rPr>
          <w:rFonts w:ascii="Arial" w:hAnsi="Arial" w:cs="Arial"/>
          <w:i/>
          <w:sz w:val="20"/>
          <w:szCs w:val="20"/>
        </w:rPr>
        <w:t>Tárgyidőszakb</w:t>
      </w:r>
      <w:r w:rsidR="00222CD5" w:rsidRPr="00693BF5">
        <w:rPr>
          <w:rFonts w:ascii="Arial" w:hAnsi="Arial" w:cs="Arial"/>
          <w:i/>
          <w:sz w:val="20"/>
          <w:szCs w:val="20"/>
        </w:rPr>
        <w:t>an kifizetett károk darabszáma</w:t>
      </w:r>
    </w:p>
    <w:p w14:paraId="0844C821" w14:textId="734C18E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w:t>
      </w:r>
    </w:p>
    <w:p w14:paraId="51BE5D33" w14:textId="292356C4"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Mindebből a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Pr="00B251F9">
        <w:rPr>
          <w:rFonts w:ascii="Arial" w:hAnsi="Arial" w:cs="Arial"/>
          <w:sz w:val="20"/>
          <w:szCs w:val="20"/>
        </w:rPr>
        <w:t xml:space="preserve"> oszlopába a viszontbiztosítási fedezet alá eső biztosításokhoz kapcsolódó kifizetett károk darabszámát kell beírni.</w:t>
      </w:r>
    </w:p>
    <w:p w14:paraId="0F0A44BF" w14:textId="77777777" w:rsidR="00222CD5" w:rsidRPr="00693BF5" w:rsidRDefault="00B21056" w:rsidP="00620FA4">
      <w:pPr>
        <w:spacing w:before="120"/>
        <w:jc w:val="both"/>
        <w:rPr>
          <w:rFonts w:ascii="Arial" w:hAnsi="Arial" w:cs="Arial"/>
          <w:i/>
          <w:sz w:val="20"/>
          <w:szCs w:val="20"/>
        </w:rPr>
      </w:pPr>
      <w:r w:rsidRPr="00693BF5">
        <w:rPr>
          <w:rFonts w:ascii="Arial" w:hAnsi="Arial" w:cs="Arial"/>
          <w:i/>
          <w:sz w:val="20"/>
          <w:szCs w:val="20"/>
        </w:rPr>
        <w:t>6</w:t>
      </w:r>
      <w:r w:rsidR="00693BF5" w:rsidRPr="00693BF5">
        <w:rPr>
          <w:rFonts w:ascii="Arial" w:hAnsi="Arial" w:cs="Arial"/>
          <w:i/>
          <w:sz w:val="20"/>
          <w:szCs w:val="20"/>
        </w:rPr>
        <w:t xml:space="preserve">. és </w:t>
      </w:r>
      <w:r w:rsidR="00222CD5" w:rsidRPr="00693BF5">
        <w:rPr>
          <w:rFonts w:ascii="Arial" w:hAnsi="Arial" w:cs="Arial"/>
          <w:i/>
          <w:sz w:val="20"/>
          <w:szCs w:val="20"/>
        </w:rPr>
        <w:t xml:space="preserve">7. oszlop </w:t>
      </w:r>
      <w:r w:rsidR="00444DC9" w:rsidRPr="00693BF5">
        <w:rPr>
          <w:rFonts w:ascii="Arial" w:hAnsi="Arial" w:cs="Arial"/>
          <w:i/>
          <w:sz w:val="20"/>
          <w:szCs w:val="20"/>
        </w:rPr>
        <w:t>Fü</w:t>
      </w:r>
      <w:r w:rsidR="00222CD5" w:rsidRPr="00693BF5">
        <w:rPr>
          <w:rFonts w:ascii="Arial" w:hAnsi="Arial" w:cs="Arial"/>
          <w:i/>
          <w:sz w:val="20"/>
          <w:szCs w:val="20"/>
        </w:rPr>
        <w:t>ggő (nyitott) károk darabszáma</w:t>
      </w:r>
    </w:p>
    <w:p w14:paraId="17FC1759" w14:textId="49A4E35A"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3D188181" w14:textId="46A0BCA8"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Mindebből a „Viszontbiztosítással fedezett </w:t>
      </w:r>
      <w:r w:rsidR="006E0C21">
        <w:rPr>
          <w:rFonts w:ascii="Arial" w:hAnsi="Arial" w:cs="Arial"/>
          <w:sz w:val="20"/>
          <w:szCs w:val="20"/>
        </w:rPr>
        <w:t>nagykockázat</w:t>
      </w:r>
      <w:r w:rsidRPr="00B251F9">
        <w:rPr>
          <w:rFonts w:ascii="Arial" w:hAnsi="Arial" w:cs="Arial"/>
          <w:sz w:val="20"/>
          <w:szCs w:val="20"/>
        </w:rPr>
        <w:t xml:space="preserve">ok” alsó </w:t>
      </w:r>
      <w:r w:rsidR="00FB0BEE">
        <w:rPr>
          <w:rFonts w:ascii="Arial" w:hAnsi="Arial" w:cs="Arial"/>
          <w:sz w:val="20"/>
          <w:szCs w:val="20"/>
        </w:rPr>
        <w:t>tábla</w:t>
      </w:r>
      <w:r w:rsidRPr="00B251F9">
        <w:rPr>
          <w:rFonts w:ascii="Arial" w:hAnsi="Arial" w:cs="Arial"/>
          <w:sz w:val="20"/>
          <w:szCs w:val="20"/>
        </w:rPr>
        <w:t xml:space="preserve"> oszlopába a viszontbiztosítási fedezet alá eső biztosításokhoz kapcsolódó bekövetkezett és bejelentett, de részben vagy egészben ki nem fizetett károk darabszámát kell beírni.</w:t>
      </w:r>
    </w:p>
    <w:p w14:paraId="702D1956" w14:textId="721C93B6" w:rsidR="00EB2B4B" w:rsidRPr="00693BF5" w:rsidRDefault="00385696" w:rsidP="00620FA4">
      <w:pPr>
        <w:spacing w:before="120"/>
        <w:jc w:val="both"/>
        <w:rPr>
          <w:rFonts w:ascii="Arial" w:hAnsi="Arial" w:cs="Arial"/>
          <w:i/>
          <w:sz w:val="20"/>
          <w:szCs w:val="20"/>
        </w:rPr>
      </w:pPr>
      <w:r w:rsidRPr="00693BF5">
        <w:rPr>
          <w:rFonts w:ascii="Arial" w:hAnsi="Arial" w:cs="Arial"/>
          <w:i/>
          <w:sz w:val="20"/>
          <w:szCs w:val="20"/>
        </w:rPr>
        <w:t>8</w:t>
      </w:r>
      <w:r w:rsidR="00173059">
        <w:rPr>
          <w:rFonts w:ascii="Arial" w:hAnsi="Arial" w:cs="Arial"/>
          <w:i/>
          <w:sz w:val="20"/>
          <w:szCs w:val="20"/>
        </w:rPr>
        <w:t>–</w:t>
      </w:r>
      <w:r w:rsidR="00EB2B4B" w:rsidRPr="00693BF5">
        <w:rPr>
          <w:rFonts w:ascii="Arial" w:hAnsi="Arial" w:cs="Arial"/>
          <w:i/>
          <w:sz w:val="20"/>
          <w:szCs w:val="20"/>
        </w:rPr>
        <w:t xml:space="preserve">10. oszlop </w:t>
      </w:r>
      <w:r w:rsidR="00444DC9" w:rsidRPr="00693BF5">
        <w:rPr>
          <w:rFonts w:ascii="Arial" w:hAnsi="Arial" w:cs="Arial"/>
          <w:i/>
          <w:sz w:val="20"/>
          <w:szCs w:val="20"/>
        </w:rPr>
        <w:t>Tárgyidőszaki kárkifizetés</w:t>
      </w:r>
    </w:p>
    <w:p w14:paraId="0D31F287" w14:textId="5B85EDE4"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3</w:t>
      </w:r>
      <w:r w:rsidR="00173059">
        <w:rPr>
          <w:rFonts w:ascii="Arial" w:hAnsi="Arial" w:cs="Arial"/>
          <w:sz w:val="20"/>
          <w:szCs w:val="20"/>
        </w:rPr>
        <w:t>–</w:t>
      </w:r>
      <w:r w:rsidRPr="00B251F9">
        <w:rPr>
          <w:rFonts w:ascii="Arial" w:hAnsi="Arial" w:cs="Arial"/>
          <w:sz w:val="20"/>
          <w:szCs w:val="20"/>
        </w:rPr>
        <w:t>5. oszlopban bemutatott károkhoz tartozó kifizetések teljes összege.</w:t>
      </w:r>
    </w:p>
    <w:p w14:paraId="5031E94D" w14:textId="029C8743"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 a viszontbiztosítási fedezet alá eső biztosításokhoz kapcsolódó, a viszontbiztosító partner által a tárgyidőszakban már átutalt, lekönyvelt kárkifizetések teljes összegét kell beírni.</w:t>
      </w:r>
    </w:p>
    <w:p w14:paraId="25D01B05" w14:textId="77777777" w:rsidR="00EB2B4B" w:rsidRPr="00693BF5" w:rsidRDefault="00B21056" w:rsidP="00620FA4">
      <w:pPr>
        <w:spacing w:before="120"/>
        <w:jc w:val="both"/>
        <w:rPr>
          <w:rFonts w:ascii="Arial" w:hAnsi="Arial" w:cs="Arial"/>
          <w:i/>
          <w:sz w:val="20"/>
          <w:szCs w:val="20"/>
        </w:rPr>
      </w:pPr>
      <w:r w:rsidRPr="00693BF5">
        <w:rPr>
          <w:rFonts w:ascii="Arial" w:hAnsi="Arial" w:cs="Arial"/>
          <w:i/>
          <w:sz w:val="20"/>
          <w:szCs w:val="20"/>
        </w:rPr>
        <w:t>11</w:t>
      </w:r>
      <w:r w:rsidR="00693BF5" w:rsidRPr="00693BF5">
        <w:rPr>
          <w:rFonts w:ascii="Arial" w:hAnsi="Arial" w:cs="Arial"/>
          <w:i/>
          <w:sz w:val="20"/>
          <w:szCs w:val="20"/>
        </w:rPr>
        <w:t xml:space="preserve">. és </w:t>
      </w:r>
      <w:r w:rsidR="00EB2B4B" w:rsidRPr="00693BF5">
        <w:rPr>
          <w:rFonts w:ascii="Arial" w:hAnsi="Arial" w:cs="Arial"/>
          <w:i/>
          <w:sz w:val="20"/>
          <w:szCs w:val="20"/>
        </w:rPr>
        <w:t xml:space="preserve">12. oszlop </w:t>
      </w:r>
      <w:r w:rsidR="00444DC9" w:rsidRPr="00693BF5">
        <w:rPr>
          <w:rFonts w:ascii="Arial" w:hAnsi="Arial" w:cs="Arial"/>
          <w:i/>
          <w:sz w:val="20"/>
          <w:szCs w:val="20"/>
        </w:rPr>
        <w:t>Függő (nyitot</w:t>
      </w:r>
      <w:r w:rsidR="00EB2B4B" w:rsidRPr="00693BF5">
        <w:rPr>
          <w:rFonts w:ascii="Arial" w:hAnsi="Arial" w:cs="Arial"/>
          <w:i/>
          <w:sz w:val="20"/>
          <w:szCs w:val="20"/>
        </w:rPr>
        <w:t>t) károk becsült kárkifizetése</w:t>
      </w:r>
    </w:p>
    <w:p w14:paraId="3BA965C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6</w:t>
      </w:r>
      <w:r w:rsidR="00693BF5">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6CB38B9D" w14:textId="2764333B"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 a viszontbiztosítási fedezet alá eső biztosításokhoz kapcsolódó kárkifizetések teljes összegét kell beírni.</w:t>
      </w:r>
    </w:p>
    <w:p w14:paraId="7F639F3F" w14:textId="77777777" w:rsidR="005F2D38" w:rsidRPr="00B251F9" w:rsidRDefault="005F2D38">
      <w:pPr>
        <w:spacing w:before="120"/>
        <w:jc w:val="both"/>
        <w:rPr>
          <w:rFonts w:ascii="Arial" w:hAnsi="Arial" w:cs="Arial"/>
          <w:sz w:val="20"/>
          <w:szCs w:val="20"/>
        </w:rPr>
      </w:pPr>
    </w:p>
    <w:p w14:paraId="2BE13FB4"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23. </w:t>
      </w:r>
      <w:r w:rsidR="00444DC9" w:rsidRPr="00B251F9">
        <w:rPr>
          <w:rFonts w:ascii="Arial" w:hAnsi="Arial" w:cs="Arial"/>
          <w:b/>
          <w:sz w:val="20"/>
          <w:szCs w:val="20"/>
        </w:rPr>
        <w:t xml:space="preserve">42A8E </w:t>
      </w:r>
      <w:r w:rsidR="00444DC9" w:rsidRPr="00B251F9">
        <w:rPr>
          <w:rFonts w:ascii="Arial" w:hAnsi="Arial" w:cs="Arial"/>
          <w:b/>
          <w:bCs/>
          <w:sz w:val="20"/>
          <w:szCs w:val="20"/>
        </w:rPr>
        <w:t>A befektetési egységekhez kötött életbiztosítási szerződésekre képzett tartalékok a tárgyidőszak végén</w:t>
      </w:r>
    </w:p>
    <w:p w14:paraId="7B55B421" w14:textId="77777777" w:rsidR="00B80E7F" w:rsidRPr="00B251F9" w:rsidRDefault="003F7F8F" w:rsidP="00B80E7F">
      <w:pPr>
        <w:spacing w:before="120" w:after="240"/>
        <w:jc w:val="both"/>
        <w:rPr>
          <w:rFonts w:ascii="Arial" w:hAnsi="Arial" w:cs="Arial"/>
          <w:bCs/>
          <w:sz w:val="20"/>
          <w:szCs w:val="20"/>
        </w:rPr>
      </w:pPr>
      <w:r w:rsidRPr="00B251F9">
        <w:rPr>
          <w:rFonts w:ascii="Arial" w:hAnsi="Arial" w:cs="Arial"/>
          <w:b/>
          <w:bCs/>
          <w:sz w:val="20"/>
          <w:szCs w:val="20"/>
        </w:rPr>
        <w:t xml:space="preserve">A tábla </w:t>
      </w:r>
      <w:r w:rsidR="00B80E7F">
        <w:rPr>
          <w:rFonts w:ascii="Arial" w:hAnsi="Arial" w:cs="Arial"/>
          <w:b/>
          <w:bCs/>
          <w:sz w:val="20"/>
          <w:szCs w:val="20"/>
        </w:rPr>
        <w:t>kitöltése</w:t>
      </w:r>
    </w:p>
    <w:p w14:paraId="21EC4ABB" w14:textId="77777777" w:rsidR="00B80E7F" w:rsidRPr="00B251F9" w:rsidRDefault="00B80E7F" w:rsidP="007C5222">
      <w:pPr>
        <w:jc w:val="both"/>
        <w:rPr>
          <w:rFonts w:ascii="Arial" w:hAnsi="Arial" w:cs="Arial"/>
          <w:b/>
          <w:bCs/>
          <w:sz w:val="20"/>
          <w:szCs w:val="20"/>
        </w:rPr>
      </w:pPr>
      <w:r w:rsidRPr="00B251F9">
        <w:rPr>
          <w:rFonts w:ascii="Arial" w:hAnsi="Arial" w:cs="Arial"/>
          <w:bCs/>
          <w:sz w:val="20"/>
          <w:szCs w:val="20"/>
        </w:rPr>
        <w:t>A</w:t>
      </w:r>
      <w:r>
        <w:rPr>
          <w:rFonts w:ascii="Arial" w:hAnsi="Arial" w:cs="Arial"/>
          <w:bCs/>
          <w:sz w:val="20"/>
          <w:szCs w:val="20"/>
        </w:rPr>
        <w:t xml:space="preserve"> táblában a</w:t>
      </w:r>
      <w:r w:rsidRPr="00B251F9">
        <w:rPr>
          <w:rFonts w:ascii="Arial" w:hAnsi="Arial" w:cs="Arial"/>
          <w:bCs/>
          <w:sz w:val="20"/>
          <w:szCs w:val="20"/>
        </w:rPr>
        <w:t xml:space="preserve"> befektetési egységekhez kötött életbiztosításokra képzett tartalékok</w:t>
      </w:r>
      <w:r>
        <w:rPr>
          <w:rFonts w:ascii="Arial" w:hAnsi="Arial" w:cs="Arial"/>
          <w:bCs/>
          <w:sz w:val="20"/>
          <w:szCs w:val="20"/>
        </w:rPr>
        <w:t>at kell jelenteni</w:t>
      </w:r>
      <w:r w:rsidRPr="00B251F9">
        <w:rPr>
          <w:rFonts w:ascii="Arial" w:hAnsi="Arial" w:cs="Arial"/>
          <w:bCs/>
          <w:sz w:val="20"/>
          <w:szCs w:val="20"/>
        </w:rPr>
        <w:t>. Az eszkö</w:t>
      </w:r>
      <w:r>
        <w:rPr>
          <w:rFonts w:ascii="Arial" w:hAnsi="Arial" w:cs="Arial"/>
          <w:bCs/>
          <w:sz w:val="20"/>
          <w:szCs w:val="20"/>
        </w:rPr>
        <w:t>zalapokon felül be kell mutatni</w:t>
      </w:r>
      <w:r w:rsidRPr="00B251F9">
        <w:rPr>
          <w:rFonts w:ascii="Arial" w:hAnsi="Arial" w:cs="Arial"/>
          <w:bCs/>
          <w:sz w:val="20"/>
          <w:szCs w:val="20"/>
        </w:rPr>
        <w:t xml:space="preserve"> például a kockázati részre képzett matematikai tartalékot, az esetlegesen kiígért hozamra vonatkozóan képzett tartalékrészeket stb. </w:t>
      </w:r>
    </w:p>
    <w:p w14:paraId="00FB9B6A" w14:textId="77777777" w:rsidR="003F7F8F" w:rsidRPr="00B251F9" w:rsidRDefault="003F7F8F" w:rsidP="00886C5C">
      <w:pPr>
        <w:jc w:val="both"/>
        <w:rPr>
          <w:rFonts w:ascii="Arial" w:hAnsi="Arial" w:cs="Arial"/>
          <w:bCs/>
          <w:sz w:val="20"/>
          <w:szCs w:val="20"/>
        </w:rPr>
      </w:pPr>
    </w:p>
    <w:p w14:paraId="4F85DCD1" w14:textId="77777777" w:rsidR="003F7F8F" w:rsidRPr="00B251F9" w:rsidRDefault="003F7F8F" w:rsidP="00886C5C">
      <w:pPr>
        <w:jc w:val="both"/>
        <w:rPr>
          <w:rFonts w:ascii="Arial" w:hAnsi="Arial" w:cs="Arial"/>
          <w:b/>
          <w:bCs/>
          <w:sz w:val="20"/>
          <w:szCs w:val="20"/>
        </w:rPr>
      </w:pPr>
      <w:r w:rsidRPr="00B251F9">
        <w:rPr>
          <w:rFonts w:ascii="Arial" w:hAnsi="Arial" w:cs="Arial"/>
          <w:b/>
          <w:bCs/>
          <w:sz w:val="20"/>
          <w:szCs w:val="20"/>
        </w:rPr>
        <w:t>A tábla sorai</w:t>
      </w:r>
    </w:p>
    <w:p w14:paraId="5D751751" w14:textId="77777777" w:rsidR="003F7F8F" w:rsidRPr="00B251F9" w:rsidRDefault="003F7F8F" w:rsidP="00886C5C">
      <w:pPr>
        <w:jc w:val="both"/>
        <w:rPr>
          <w:rFonts w:ascii="Arial" w:hAnsi="Arial" w:cs="Arial"/>
          <w:bCs/>
          <w:sz w:val="20"/>
          <w:szCs w:val="20"/>
        </w:rPr>
      </w:pPr>
    </w:p>
    <w:p w14:paraId="700C581D" w14:textId="77777777" w:rsidR="003F7F8F" w:rsidRPr="00B251F9" w:rsidRDefault="003F7F8F" w:rsidP="00620FA4">
      <w:pPr>
        <w:jc w:val="both"/>
        <w:rPr>
          <w:rFonts w:ascii="Arial" w:hAnsi="Arial" w:cs="Arial"/>
          <w:bCs/>
          <w:i/>
          <w:sz w:val="20"/>
          <w:szCs w:val="20"/>
        </w:rPr>
      </w:pPr>
      <w:r w:rsidRPr="00B251F9">
        <w:rPr>
          <w:rFonts w:ascii="Arial" w:hAnsi="Arial" w:cs="Arial"/>
          <w:bCs/>
          <w:i/>
          <w:sz w:val="20"/>
          <w:szCs w:val="20"/>
        </w:rPr>
        <w:t xml:space="preserve">42A8E4 sor </w:t>
      </w:r>
      <w:r w:rsidR="00886C5C" w:rsidRPr="00B251F9">
        <w:rPr>
          <w:rFonts w:ascii="Arial" w:hAnsi="Arial" w:cs="Arial"/>
          <w:bCs/>
          <w:i/>
          <w:sz w:val="20"/>
          <w:szCs w:val="20"/>
        </w:rPr>
        <w:t>Egyéb</w:t>
      </w:r>
      <w:r w:rsidRPr="00B251F9">
        <w:rPr>
          <w:rFonts w:ascii="Arial" w:hAnsi="Arial" w:cs="Arial"/>
          <w:bCs/>
          <w:i/>
          <w:sz w:val="20"/>
          <w:szCs w:val="20"/>
        </w:rPr>
        <w:t xml:space="preserve"> biztosítástechnikai tartalékok</w:t>
      </w:r>
    </w:p>
    <w:p w14:paraId="249D3AA3" w14:textId="77777777" w:rsidR="003F7F8F" w:rsidRPr="00B251F9" w:rsidRDefault="003F7F8F" w:rsidP="00620FA4">
      <w:pPr>
        <w:jc w:val="both"/>
        <w:rPr>
          <w:rFonts w:ascii="Arial" w:hAnsi="Arial" w:cs="Arial"/>
          <w:bCs/>
          <w:sz w:val="20"/>
          <w:szCs w:val="20"/>
        </w:rPr>
      </w:pPr>
    </w:p>
    <w:p w14:paraId="3EDF3A7C"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Ebbe a sorba</w:t>
      </w:r>
      <w:r w:rsidR="00B368F6" w:rsidRPr="00B251F9">
        <w:rPr>
          <w:rFonts w:ascii="Arial" w:hAnsi="Arial" w:cs="Arial"/>
          <w:bCs/>
          <w:sz w:val="20"/>
          <w:szCs w:val="20"/>
        </w:rPr>
        <w:t xml:space="preserve"> a </w:t>
      </w:r>
      <w:r w:rsidR="00D90555">
        <w:rPr>
          <w:rFonts w:ascii="Arial" w:hAnsi="Arial" w:cs="Arial"/>
          <w:bCs/>
          <w:sz w:val="20"/>
          <w:szCs w:val="20"/>
        </w:rPr>
        <w:t xml:space="preserve">43/2015. </w:t>
      </w:r>
      <w:r w:rsidR="00B27C7E">
        <w:rPr>
          <w:rFonts w:ascii="Arial" w:hAnsi="Arial" w:cs="Arial"/>
          <w:bCs/>
          <w:sz w:val="20"/>
          <w:szCs w:val="20"/>
        </w:rPr>
        <w:t xml:space="preserve">(III. 12.) </w:t>
      </w:r>
      <w:r w:rsidR="00D90555">
        <w:rPr>
          <w:rFonts w:ascii="Arial" w:hAnsi="Arial" w:cs="Arial"/>
          <w:bCs/>
          <w:sz w:val="20"/>
          <w:szCs w:val="20"/>
        </w:rPr>
        <w:t xml:space="preserve">Korm. rendeletben </w:t>
      </w:r>
      <w:r w:rsidR="00886C5C" w:rsidRPr="00B251F9">
        <w:rPr>
          <w:rFonts w:ascii="Arial" w:hAnsi="Arial" w:cs="Arial"/>
          <w:bCs/>
          <w:sz w:val="20"/>
          <w:szCs w:val="20"/>
        </w:rPr>
        <w:t xml:space="preserve">felsorolt elemek értendőek, lásd még a mérleghivatkozást a 48B8A tábla kitöltési </w:t>
      </w:r>
      <w:r w:rsidR="00D3575D">
        <w:rPr>
          <w:rFonts w:ascii="Arial" w:hAnsi="Arial" w:cs="Arial"/>
          <w:bCs/>
          <w:sz w:val="20"/>
          <w:szCs w:val="20"/>
        </w:rPr>
        <w:t>előírásain</w:t>
      </w:r>
      <w:r w:rsidR="00886C5C" w:rsidRPr="00B251F9">
        <w:rPr>
          <w:rFonts w:ascii="Arial" w:hAnsi="Arial" w:cs="Arial"/>
          <w:bCs/>
          <w:sz w:val="20"/>
          <w:szCs w:val="20"/>
        </w:rPr>
        <w:t xml:space="preserve">ál. </w:t>
      </w:r>
    </w:p>
    <w:p w14:paraId="14D37487" w14:textId="77777777" w:rsidR="003F7F8F" w:rsidRPr="00B251F9" w:rsidRDefault="003F7F8F" w:rsidP="00620FA4">
      <w:pPr>
        <w:spacing w:before="240"/>
        <w:jc w:val="both"/>
        <w:rPr>
          <w:rFonts w:ascii="Arial" w:hAnsi="Arial" w:cs="Arial"/>
          <w:bCs/>
          <w:i/>
          <w:sz w:val="20"/>
          <w:szCs w:val="20"/>
        </w:rPr>
      </w:pPr>
      <w:r w:rsidRPr="00B251F9">
        <w:rPr>
          <w:rFonts w:ascii="Arial" w:hAnsi="Arial" w:cs="Arial"/>
          <w:bCs/>
          <w:i/>
          <w:sz w:val="20"/>
          <w:szCs w:val="20"/>
        </w:rPr>
        <w:t xml:space="preserve">42A8E5 sor </w:t>
      </w:r>
      <w:r w:rsidR="00886C5C"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0F2A0B7B" w14:textId="77777777" w:rsidR="003F7F8F" w:rsidRPr="00B251F9" w:rsidRDefault="003F7F8F" w:rsidP="00620FA4">
      <w:pPr>
        <w:jc w:val="both"/>
        <w:rPr>
          <w:rFonts w:ascii="Arial" w:hAnsi="Arial" w:cs="Arial"/>
          <w:bCs/>
          <w:sz w:val="20"/>
          <w:szCs w:val="20"/>
        </w:rPr>
      </w:pPr>
    </w:p>
    <w:p w14:paraId="5B071625"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 xml:space="preserve">Ezen a </w:t>
      </w:r>
      <w:r w:rsidR="00886C5C" w:rsidRPr="00B251F9">
        <w:rPr>
          <w:rFonts w:ascii="Arial" w:hAnsi="Arial" w:cs="Arial"/>
          <w:bCs/>
          <w:sz w:val="20"/>
          <w:szCs w:val="20"/>
        </w:rPr>
        <w:t>soron kell megjeleníteni az előző sorokban nem nevesített tartalékokat.</w:t>
      </w:r>
    </w:p>
    <w:p w14:paraId="39E96694" w14:textId="77777777" w:rsidR="003F7F8F" w:rsidRPr="00B251F9" w:rsidRDefault="003F7F8F" w:rsidP="00BB2C81">
      <w:pPr>
        <w:spacing w:before="240"/>
        <w:jc w:val="both"/>
        <w:rPr>
          <w:rFonts w:ascii="Arial" w:hAnsi="Arial" w:cs="Arial"/>
          <w:b/>
          <w:bCs/>
          <w:sz w:val="20"/>
          <w:szCs w:val="20"/>
        </w:rPr>
      </w:pPr>
      <w:r w:rsidRPr="00B251F9">
        <w:rPr>
          <w:rFonts w:ascii="Arial" w:hAnsi="Arial" w:cs="Arial"/>
          <w:b/>
          <w:bCs/>
          <w:sz w:val="20"/>
          <w:szCs w:val="20"/>
        </w:rPr>
        <w:t>A tábla oszlopai</w:t>
      </w:r>
    </w:p>
    <w:p w14:paraId="4A110D23" w14:textId="77777777" w:rsidR="003F7F8F" w:rsidRPr="00B251F9" w:rsidRDefault="003F7F8F" w:rsidP="003F7F8F">
      <w:pPr>
        <w:jc w:val="both"/>
        <w:rPr>
          <w:rFonts w:ascii="Arial" w:hAnsi="Arial" w:cs="Arial"/>
          <w:bCs/>
          <w:sz w:val="20"/>
          <w:szCs w:val="20"/>
        </w:rPr>
      </w:pPr>
    </w:p>
    <w:p w14:paraId="0B31DB99" w14:textId="77777777" w:rsidR="00886C5C" w:rsidRPr="00B251F9" w:rsidRDefault="00984FF2" w:rsidP="007C5222">
      <w:pPr>
        <w:jc w:val="both"/>
        <w:rPr>
          <w:rFonts w:ascii="Arial" w:hAnsi="Arial" w:cs="Arial"/>
          <w:sz w:val="20"/>
          <w:szCs w:val="20"/>
        </w:rPr>
      </w:pPr>
      <w:r>
        <w:rPr>
          <w:rFonts w:ascii="Arial" w:hAnsi="Arial" w:cs="Arial"/>
          <w:bCs/>
          <w:sz w:val="20"/>
          <w:szCs w:val="20"/>
        </w:rPr>
        <w:t xml:space="preserve">A tartalék </w:t>
      </w:r>
      <w:r w:rsidR="00886C5C" w:rsidRPr="00B251F9">
        <w:rPr>
          <w:rFonts w:ascii="Arial" w:hAnsi="Arial" w:cs="Arial"/>
          <w:bCs/>
          <w:sz w:val="20"/>
          <w:szCs w:val="20"/>
        </w:rPr>
        <w:t>záró érték</w:t>
      </w:r>
      <w:r w:rsidR="004518AE" w:rsidRPr="00B251F9">
        <w:rPr>
          <w:rFonts w:ascii="Arial" w:hAnsi="Arial" w:cs="Arial"/>
          <w:bCs/>
          <w:sz w:val="20"/>
          <w:szCs w:val="20"/>
        </w:rPr>
        <w:t xml:space="preserve">éből </w:t>
      </w:r>
      <w:r w:rsidR="00886C5C" w:rsidRPr="00B251F9">
        <w:rPr>
          <w:rFonts w:ascii="Arial" w:hAnsi="Arial" w:cs="Arial"/>
          <w:bCs/>
          <w:sz w:val="20"/>
          <w:szCs w:val="20"/>
        </w:rPr>
        <w:t xml:space="preserve">külön oszlopban kell bemutatni </w:t>
      </w:r>
      <w:r w:rsidR="00AF4448" w:rsidRPr="00B251F9">
        <w:rPr>
          <w:rFonts w:ascii="Arial" w:hAnsi="Arial" w:cs="Arial"/>
          <w:bCs/>
          <w:sz w:val="20"/>
          <w:szCs w:val="20"/>
        </w:rPr>
        <w:t xml:space="preserve">a Bit. </w:t>
      </w:r>
      <w:r w:rsidR="000B349F">
        <w:rPr>
          <w:rFonts w:ascii="Arial" w:hAnsi="Arial" w:cs="Arial"/>
          <w:bCs/>
          <w:sz w:val="20"/>
          <w:szCs w:val="20"/>
        </w:rPr>
        <w:t>125</w:t>
      </w:r>
      <w:r w:rsidR="00AF4448" w:rsidRPr="00B251F9">
        <w:rPr>
          <w:rFonts w:ascii="Arial" w:hAnsi="Arial" w:cs="Arial"/>
          <w:bCs/>
          <w:sz w:val="20"/>
          <w:szCs w:val="20"/>
        </w:rPr>
        <w:t>.</w:t>
      </w:r>
      <w:r w:rsidR="000A2F97" w:rsidRPr="00B251F9">
        <w:rPr>
          <w:rFonts w:ascii="Arial" w:hAnsi="Arial" w:cs="Arial"/>
          <w:bCs/>
          <w:sz w:val="20"/>
          <w:szCs w:val="20"/>
        </w:rPr>
        <w:t xml:space="preserve">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w:t>
      </w:r>
      <w:r w:rsidR="00886C5C" w:rsidRPr="00B251F9">
        <w:rPr>
          <w:rFonts w:ascii="Arial" w:hAnsi="Arial" w:cs="Arial"/>
          <w:bCs/>
          <w:sz w:val="20"/>
          <w:szCs w:val="20"/>
        </w:rPr>
        <w:t xml:space="preserve"> tőkegaranciát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 xml:space="preserve">hozamgaranciát tartalmazó termékek, valamint a </w:t>
      </w:r>
      <w:r w:rsidR="00AF4448" w:rsidRPr="00B251F9">
        <w:rPr>
          <w:rFonts w:ascii="Arial" w:hAnsi="Arial" w:cs="Arial"/>
          <w:bCs/>
          <w:sz w:val="20"/>
          <w:szCs w:val="20"/>
        </w:rPr>
        <w:t xml:space="preserve">Bit. </w:t>
      </w:r>
      <w:r w:rsidR="000B349F">
        <w:rPr>
          <w:rFonts w:ascii="Arial" w:hAnsi="Arial" w:cs="Arial"/>
          <w:bCs/>
          <w:sz w:val="20"/>
          <w:szCs w:val="20"/>
        </w:rPr>
        <w:t xml:space="preserve">126.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 </w:t>
      </w:r>
      <w:r w:rsidR="00886C5C" w:rsidRPr="00B251F9">
        <w:rPr>
          <w:rFonts w:ascii="Arial" w:hAnsi="Arial" w:cs="Arial"/>
          <w:bCs/>
          <w:sz w:val="20"/>
          <w:szCs w:val="20"/>
        </w:rPr>
        <w:t>tőkevédett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hozamvédett termékek tartalékait.</w:t>
      </w:r>
    </w:p>
    <w:p w14:paraId="12C234EE" w14:textId="77777777" w:rsidR="00444DC9" w:rsidRPr="00B251F9" w:rsidRDefault="00444DC9">
      <w:pPr>
        <w:spacing w:before="120"/>
        <w:jc w:val="both"/>
        <w:rPr>
          <w:rFonts w:ascii="Arial" w:hAnsi="Arial" w:cs="Arial"/>
          <w:bCs/>
          <w:sz w:val="20"/>
          <w:szCs w:val="20"/>
        </w:rPr>
      </w:pPr>
    </w:p>
    <w:p w14:paraId="3F7558B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42A9A</w:t>
      </w:r>
      <w:r w:rsidR="00F47928" w:rsidRPr="00B251F9">
        <w:rPr>
          <w:rFonts w:ascii="Arial" w:hAnsi="Arial" w:cs="Arial"/>
          <w:b/>
          <w:sz w:val="20"/>
          <w:szCs w:val="20"/>
        </w:rPr>
        <w:t>1</w:t>
      </w:r>
      <w:r w:rsidR="00444DC9" w:rsidRPr="00B251F9">
        <w:rPr>
          <w:rFonts w:ascii="Arial" w:hAnsi="Arial" w:cs="Arial"/>
          <w:b/>
          <w:sz w:val="20"/>
          <w:szCs w:val="20"/>
        </w:rPr>
        <w:t xml:space="preserve"> </w:t>
      </w:r>
      <w:r w:rsidR="00444DC9" w:rsidRPr="00B251F9">
        <w:rPr>
          <w:rFonts w:ascii="Arial" w:hAnsi="Arial" w:cs="Arial"/>
          <w:b/>
          <w:bCs/>
          <w:sz w:val="20"/>
          <w:szCs w:val="20"/>
        </w:rPr>
        <w:t>Kimutatás a biztosító befektetéseiről</w:t>
      </w:r>
    </w:p>
    <w:p w14:paraId="13D93E8C" w14:textId="77777777" w:rsidR="00B80E7F" w:rsidRPr="00B251F9" w:rsidRDefault="00B80E7F" w:rsidP="00B80E7F">
      <w:pPr>
        <w:spacing w:before="120"/>
        <w:jc w:val="both"/>
        <w:rPr>
          <w:rFonts w:ascii="Arial" w:hAnsi="Arial" w:cs="Arial"/>
          <w:b/>
          <w:bCs/>
          <w:sz w:val="20"/>
          <w:szCs w:val="20"/>
        </w:rPr>
      </w:pPr>
      <w:r w:rsidRPr="00B251F9">
        <w:rPr>
          <w:rFonts w:ascii="Arial" w:hAnsi="Arial" w:cs="Arial"/>
          <w:b/>
          <w:sz w:val="20"/>
          <w:szCs w:val="20"/>
        </w:rPr>
        <w:t>A tábla kitöltése</w:t>
      </w:r>
    </w:p>
    <w:p w14:paraId="10414113" w14:textId="77777777" w:rsidR="00444DC9" w:rsidRPr="00B251F9" w:rsidRDefault="00FB0BEE"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D57A4">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befektetéseit (a matematikai tartalék, a matematikai tartalékon kívüli biztosítástechnikai tartalékok és a befektetési egységekhez kötött életbiztosítások tartaléka) és saját eszközeit,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326A42EE" w14:textId="77777777" w:rsidR="00444DC9" w:rsidRPr="00B251F9" w:rsidRDefault="00FB0BEE" w:rsidP="007C5222">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319673D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fedezeti portfolió értékének legalább a fedezett tartalék mértékét el kell érnie, de azt meg is haladhatja, kivéve a befektetési egységekhez kötött életbiztosítások tartalékának esetében.</w:t>
      </w:r>
    </w:p>
    <w:p w14:paraId="73E5B3BF" w14:textId="77777777" w:rsidR="00D31339" w:rsidRPr="00B251F9" w:rsidRDefault="00D31339" w:rsidP="00D31339">
      <w:pPr>
        <w:spacing w:before="120"/>
        <w:jc w:val="both"/>
        <w:rPr>
          <w:rFonts w:ascii="Arial" w:hAnsi="Arial" w:cs="Arial"/>
          <w:b/>
          <w:bCs/>
          <w:sz w:val="20"/>
          <w:szCs w:val="20"/>
        </w:rPr>
      </w:pPr>
      <w:r w:rsidRPr="00B251F9">
        <w:rPr>
          <w:rFonts w:ascii="Arial" w:hAnsi="Arial" w:cs="Arial"/>
          <w:b/>
          <w:bCs/>
          <w:sz w:val="20"/>
          <w:szCs w:val="20"/>
        </w:rPr>
        <w:t xml:space="preserve">A tábla sorai </w:t>
      </w:r>
    </w:p>
    <w:p w14:paraId="4E2DA7A3" w14:textId="77777777" w:rsidR="00D31339" w:rsidRPr="00B251F9" w:rsidRDefault="00D31339" w:rsidP="00620FA4">
      <w:pPr>
        <w:spacing w:before="120"/>
        <w:jc w:val="both"/>
        <w:rPr>
          <w:rFonts w:ascii="Arial" w:hAnsi="Arial" w:cs="Arial"/>
          <w:bCs/>
          <w:i/>
          <w:sz w:val="20"/>
          <w:szCs w:val="20"/>
        </w:rPr>
      </w:pPr>
      <w:r w:rsidRPr="00B251F9">
        <w:rPr>
          <w:rFonts w:ascii="Arial" w:hAnsi="Arial" w:cs="Arial"/>
          <w:bCs/>
          <w:i/>
          <w:sz w:val="20"/>
          <w:szCs w:val="20"/>
        </w:rPr>
        <w:t>42A9A12 sor B</w:t>
      </w:r>
      <w:r w:rsidR="00444DC9" w:rsidRPr="00B251F9">
        <w:rPr>
          <w:rFonts w:ascii="Arial" w:hAnsi="Arial" w:cs="Arial"/>
          <w:bCs/>
          <w:i/>
          <w:sz w:val="20"/>
          <w:szCs w:val="20"/>
        </w:rPr>
        <w:t xml:space="preserve">iztosítékkal nem fedezett </w:t>
      </w:r>
      <w:r w:rsidRPr="00B251F9">
        <w:rPr>
          <w:rFonts w:ascii="Arial" w:hAnsi="Arial" w:cs="Arial"/>
          <w:bCs/>
          <w:i/>
          <w:sz w:val="20"/>
          <w:szCs w:val="20"/>
        </w:rPr>
        <w:t xml:space="preserve">hitelviszonyt megtestesítő értékpapírok és kölcsönök, valamint szabályozott </w:t>
      </w:r>
      <w:r w:rsidR="00444DC9" w:rsidRPr="00B251F9">
        <w:rPr>
          <w:rFonts w:ascii="Arial" w:hAnsi="Arial" w:cs="Arial"/>
          <w:bCs/>
          <w:i/>
          <w:sz w:val="20"/>
          <w:szCs w:val="20"/>
        </w:rPr>
        <w:t xml:space="preserve">piacra be nem vezetett </w:t>
      </w:r>
      <w:r w:rsidRPr="00B251F9">
        <w:rPr>
          <w:rFonts w:ascii="Arial" w:hAnsi="Arial" w:cs="Arial"/>
          <w:bCs/>
          <w:i/>
          <w:sz w:val="20"/>
          <w:szCs w:val="20"/>
        </w:rPr>
        <w:t>részvény, kötvény</w:t>
      </w:r>
    </w:p>
    <w:p w14:paraId="4884FECB" w14:textId="77777777" w:rsidR="00D31339" w:rsidRPr="00B251F9" w:rsidRDefault="00D31339" w:rsidP="00620FA4">
      <w:pPr>
        <w:spacing w:before="120"/>
        <w:jc w:val="both"/>
        <w:rPr>
          <w:rFonts w:ascii="Arial" w:hAnsi="Arial" w:cs="Arial"/>
          <w:b/>
          <w:sz w:val="20"/>
          <w:szCs w:val="20"/>
        </w:rPr>
      </w:pPr>
      <w:r w:rsidRPr="00B251F9">
        <w:rPr>
          <w:rFonts w:ascii="Arial" w:hAnsi="Arial" w:cs="Arial"/>
          <w:bCs/>
          <w:sz w:val="20"/>
          <w:szCs w:val="20"/>
        </w:rPr>
        <w:t xml:space="preserve">A sor értelmezésénél a Bit. </w:t>
      </w:r>
      <w:r w:rsidR="000B349F">
        <w:rPr>
          <w:rFonts w:ascii="Arial" w:hAnsi="Arial" w:cs="Arial"/>
          <w:bCs/>
          <w:sz w:val="20"/>
          <w:szCs w:val="20"/>
        </w:rPr>
        <w:t xml:space="preserve"> 224. </w:t>
      </w:r>
      <w:r w:rsidRPr="00B251F9">
        <w:rPr>
          <w:rFonts w:ascii="Arial" w:hAnsi="Arial" w:cs="Arial"/>
          <w:bCs/>
          <w:sz w:val="20"/>
          <w:szCs w:val="20"/>
        </w:rPr>
        <w:t>§ (3) bekezdésében foglaltakat kell irányadónak tekinteni</w:t>
      </w:r>
      <w:r w:rsidRPr="00B251F9">
        <w:rPr>
          <w:rFonts w:ascii="Arial" w:hAnsi="Arial" w:cs="Arial"/>
          <w:b/>
          <w:sz w:val="20"/>
          <w:szCs w:val="20"/>
        </w:rPr>
        <w:t>.</w:t>
      </w:r>
    </w:p>
    <w:p w14:paraId="312F7EC6" w14:textId="77777777" w:rsidR="00444DC9" w:rsidRPr="00B251F9" w:rsidRDefault="00525F5F" w:rsidP="00620FA4">
      <w:pPr>
        <w:spacing w:before="120"/>
        <w:jc w:val="both"/>
        <w:rPr>
          <w:rFonts w:ascii="Arial" w:hAnsi="Arial" w:cs="Arial"/>
          <w:sz w:val="20"/>
          <w:szCs w:val="20"/>
        </w:rPr>
      </w:pPr>
      <w:r>
        <w:rPr>
          <w:rFonts w:ascii="Arial" w:hAnsi="Arial" w:cs="Arial"/>
          <w:sz w:val="20"/>
          <w:szCs w:val="20"/>
        </w:rPr>
        <w:t>Tőzsdén nem jegyzett diszkont</w:t>
      </w:r>
      <w:r w:rsidR="00CE2B30">
        <w:rPr>
          <w:rFonts w:ascii="Arial" w:hAnsi="Arial" w:cs="Arial"/>
          <w:sz w:val="20"/>
          <w:szCs w:val="20"/>
        </w:rPr>
        <w:t xml:space="preserve"> </w:t>
      </w:r>
      <w:r w:rsidR="00444DC9" w:rsidRPr="00B251F9">
        <w:rPr>
          <w:rFonts w:ascii="Arial" w:hAnsi="Arial" w:cs="Arial"/>
          <w:sz w:val="20"/>
          <w:szCs w:val="20"/>
        </w:rPr>
        <w:t>kincstárjegyek szer</w:t>
      </w:r>
      <w:r w:rsidR="00984FF2">
        <w:rPr>
          <w:rFonts w:ascii="Arial" w:hAnsi="Arial" w:cs="Arial"/>
          <w:sz w:val="20"/>
          <w:szCs w:val="20"/>
        </w:rPr>
        <w:t xml:space="preserve">epeltetése a 9A tábla </w:t>
      </w:r>
      <w:r w:rsidR="00444DC9" w:rsidRPr="00B251F9">
        <w:rPr>
          <w:rFonts w:ascii="Arial" w:hAnsi="Arial" w:cs="Arial"/>
          <w:sz w:val="20"/>
          <w:szCs w:val="20"/>
        </w:rPr>
        <w:t xml:space="preserve">részletező soraiban: </w:t>
      </w:r>
      <w:r w:rsidR="000A2F97" w:rsidRPr="00B251F9">
        <w:rPr>
          <w:rFonts w:ascii="Arial" w:hAnsi="Arial" w:cs="Arial"/>
          <w:sz w:val="20"/>
          <w:szCs w:val="20"/>
        </w:rPr>
        <w:t xml:space="preserve">mind </w:t>
      </w:r>
      <w:r w:rsidR="00444DC9" w:rsidRPr="00B251F9">
        <w:rPr>
          <w:rFonts w:ascii="Arial" w:hAnsi="Arial" w:cs="Arial"/>
          <w:sz w:val="20"/>
          <w:szCs w:val="20"/>
        </w:rPr>
        <w:t xml:space="preserve">a </w:t>
      </w:r>
      <w:r w:rsidR="00110465" w:rsidRPr="00B251F9">
        <w:rPr>
          <w:rFonts w:ascii="Arial" w:hAnsi="Arial" w:cs="Arial"/>
          <w:sz w:val="20"/>
          <w:szCs w:val="20"/>
        </w:rPr>
        <w:t xml:space="preserve">42A9A12 </w:t>
      </w:r>
      <w:r w:rsidR="00444DC9" w:rsidRPr="00B251F9">
        <w:rPr>
          <w:rFonts w:ascii="Arial" w:hAnsi="Arial" w:cs="Arial"/>
          <w:sz w:val="20"/>
          <w:szCs w:val="20"/>
        </w:rPr>
        <w:t xml:space="preserve">Biztosítékkal nem fedezett hitelviszonyt megtestesítő értékpapírok és kölcsönök, valamint </w:t>
      </w:r>
      <w:r w:rsidR="00110465" w:rsidRPr="00B251F9">
        <w:rPr>
          <w:rFonts w:ascii="Arial" w:hAnsi="Arial" w:cs="Arial"/>
          <w:sz w:val="20"/>
          <w:szCs w:val="20"/>
        </w:rPr>
        <w:t xml:space="preserve">szabályozott </w:t>
      </w:r>
      <w:r w:rsidR="00444DC9" w:rsidRPr="00B251F9">
        <w:rPr>
          <w:rFonts w:ascii="Arial" w:hAnsi="Arial" w:cs="Arial"/>
          <w:sz w:val="20"/>
          <w:szCs w:val="20"/>
        </w:rPr>
        <w:t>piacra be</w:t>
      </w:r>
      <w:r w:rsidR="00110465" w:rsidRPr="00B251F9">
        <w:rPr>
          <w:rFonts w:ascii="Arial" w:hAnsi="Arial" w:cs="Arial"/>
          <w:sz w:val="20"/>
          <w:szCs w:val="20"/>
        </w:rPr>
        <w:t xml:space="preserve"> nem vezetett részvény, kötvény sorban</w:t>
      </w:r>
      <w:r w:rsidR="00444DC9" w:rsidRPr="00B251F9">
        <w:rPr>
          <w:rFonts w:ascii="Arial" w:hAnsi="Arial" w:cs="Arial"/>
          <w:sz w:val="20"/>
          <w:szCs w:val="20"/>
        </w:rPr>
        <w:t xml:space="preserve">, mind a </w:t>
      </w:r>
      <w:r w:rsidR="00110465" w:rsidRPr="00B251F9">
        <w:rPr>
          <w:rFonts w:ascii="Arial" w:hAnsi="Arial" w:cs="Arial"/>
          <w:sz w:val="20"/>
          <w:szCs w:val="20"/>
        </w:rPr>
        <w:t>42A9A14</w:t>
      </w:r>
      <w:r w:rsidR="00444DC9" w:rsidRPr="00B251F9">
        <w:rPr>
          <w:rFonts w:ascii="Arial" w:hAnsi="Arial" w:cs="Arial"/>
          <w:sz w:val="20"/>
          <w:szCs w:val="20"/>
        </w:rPr>
        <w:t xml:space="preserve"> </w:t>
      </w:r>
      <w:r w:rsidR="00110465" w:rsidRPr="00B251F9">
        <w:rPr>
          <w:rFonts w:ascii="Arial" w:hAnsi="Arial" w:cs="Arial"/>
          <w:sz w:val="20"/>
          <w:szCs w:val="20"/>
        </w:rPr>
        <w:t>Szabályozott</w:t>
      </w:r>
      <w:r w:rsidR="00444DC9" w:rsidRPr="00B251F9">
        <w:rPr>
          <w:rFonts w:ascii="Arial" w:hAnsi="Arial" w:cs="Arial"/>
          <w:sz w:val="20"/>
          <w:szCs w:val="20"/>
        </w:rPr>
        <w:t xml:space="preserve"> papírpiacra be nem vezetett kötvények sorban szerepeltetni kell az értéküket.</w:t>
      </w:r>
    </w:p>
    <w:p w14:paraId="061F4148"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Az önkormányzati kötvényeket az Egyéb soron kell szerepeltetni</w:t>
      </w:r>
      <w:r w:rsidRPr="00B251F9">
        <w:rPr>
          <w:rFonts w:ascii="Arial" w:hAnsi="Arial" w:cs="Arial"/>
          <w:b/>
          <w:sz w:val="20"/>
          <w:szCs w:val="20"/>
        </w:rPr>
        <w:t>.</w:t>
      </w:r>
    </w:p>
    <w:p w14:paraId="78182857" w14:textId="77777777" w:rsidR="006733FB" w:rsidRPr="00B251F9" w:rsidRDefault="006733FB" w:rsidP="00620FA4">
      <w:pPr>
        <w:spacing w:before="120"/>
        <w:jc w:val="both"/>
        <w:rPr>
          <w:rFonts w:ascii="Arial" w:hAnsi="Arial" w:cs="Arial"/>
          <w:bCs/>
          <w:i/>
          <w:sz w:val="20"/>
          <w:szCs w:val="20"/>
        </w:rPr>
      </w:pPr>
      <w:r w:rsidRPr="00B251F9">
        <w:rPr>
          <w:rFonts w:ascii="Arial" w:hAnsi="Arial" w:cs="Arial"/>
          <w:bCs/>
          <w:i/>
          <w:sz w:val="20"/>
          <w:szCs w:val="20"/>
        </w:rPr>
        <w:t xml:space="preserve">42A9A15 ÁÉKBV befektetési jegyek összesen </w:t>
      </w:r>
    </w:p>
    <w:p w14:paraId="51D092DB" w14:textId="77777777" w:rsidR="006733FB" w:rsidRDefault="006733FB" w:rsidP="00620FA4">
      <w:pPr>
        <w:spacing w:before="120"/>
        <w:jc w:val="both"/>
        <w:rPr>
          <w:rFonts w:ascii="Arial" w:hAnsi="Arial" w:cs="Arial"/>
          <w:bCs/>
          <w:sz w:val="20"/>
          <w:szCs w:val="20"/>
        </w:rPr>
      </w:pPr>
      <w:r w:rsidRPr="00B251F9">
        <w:rPr>
          <w:rFonts w:ascii="Arial" w:hAnsi="Arial" w:cs="Arial"/>
          <w:bCs/>
          <w:sz w:val="20"/>
          <w:szCs w:val="20"/>
        </w:rPr>
        <w:t xml:space="preserve">A </w:t>
      </w:r>
      <w:r w:rsidR="00063736">
        <w:rPr>
          <w:rFonts w:ascii="Arial" w:hAnsi="Arial" w:cs="Arial"/>
          <w:bCs/>
          <w:sz w:val="20"/>
          <w:szCs w:val="20"/>
        </w:rPr>
        <w:t>Kbftv. 4.</w:t>
      </w:r>
      <w:r w:rsidR="00786850">
        <w:rPr>
          <w:rFonts w:ascii="Arial" w:hAnsi="Arial" w:cs="Arial"/>
          <w:bCs/>
          <w:sz w:val="20"/>
          <w:szCs w:val="20"/>
        </w:rPr>
        <w:t xml:space="preserve"> </w:t>
      </w:r>
      <w:r w:rsidRPr="00B251F9">
        <w:rPr>
          <w:rFonts w:ascii="Arial" w:hAnsi="Arial" w:cs="Arial"/>
          <w:bCs/>
          <w:sz w:val="20"/>
          <w:szCs w:val="20"/>
        </w:rPr>
        <w:t>§</w:t>
      </w:r>
      <w:r w:rsidR="00063736">
        <w:rPr>
          <w:rFonts w:ascii="Arial" w:hAnsi="Arial" w:cs="Arial"/>
          <w:bCs/>
          <w:sz w:val="20"/>
          <w:szCs w:val="20"/>
        </w:rPr>
        <w:t xml:space="preserve"> (1) bekezdés 8</w:t>
      </w:r>
      <w:r w:rsidRPr="00B251F9">
        <w:rPr>
          <w:rFonts w:ascii="Arial" w:hAnsi="Arial" w:cs="Arial"/>
          <w:bCs/>
          <w:sz w:val="20"/>
          <w:szCs w:val="20"/>
        </w:rPr>
        <w:t xml:space="preserve">. </w:t>
      </w:r>
      <w:r w:rsidR="00C4708E" w:rsidRPr="00B251F9">
        <w:rPr>
          <w:rFonts w:ascii="Arial" w:hAnsi="Arial" w:cs="Arial"/>
          <w:bCs/>
          <w:sz w:val="20"/>
          <w:szCs w:val="20"/>
        </w:rPr>
        <w:t>pont</w:t>
      </w:r>
      <w:r w:rsidR="00BF2513">
        <w:rPr>
          <w:rFonts w:ascii="Arial" w:hAnsi="Arial" w:cs="Arial"/>
          <w:bCs/>
          <w:sz w:val="20"/>
          <w:szCs w:val="20"/>
        </w:rPr>
        <w:t>ja</w:t>
      </w:r>
      <w:r w:rsidR="00C4708E" w:rsidRPr="00B251F9">
        <w:rPr>
          <w:rFonts w:ascii="Arial" w:hAnsi="Arial" w:cs="Arial"/>
          <w:bCs/>
          <w:sz w:val="20"/>
          <w:szCs w:val="20"/>
        </w:rPr>
        <w:t xml:space="preserve"> </w:t>
      </w:r>
      <w:r w:rsidRPr="00B251F9">
        <w:rPr>
          <w:rFonts w:ascii="Arial" w:hAnsi="Arial" w:cs="Arial"/>
          <w:bCs/>
          <w:sz w:val="20"/>
          <w:szCs w:val="20"/>
        </w:rPr>
        <w:t>szerinti befektetési</w:t>
      </w:r>
      <w:r w:rsidR="00BA5F8C">
        <w:rPr>
          <w:rFonts w:ascii="Arial" w:hAnsi="Arial" w:cs="Arial"/>
          <w:bCs/>
          <w:sz w:val="20"/>
          <w:szCs w:val="20"/>
        </w:rPr>
        <w:t xml:space="preserve"> alap befektetési</w:t>
      </w:r>
      <w:r w:rsidRPr="00B251F9">
        <w:rPr>
          <w:rFonts w:ascii="Arial" w:hAnsi="Arial" w:cs="Arial"/>
          <w:bCs/>
          <w:sz w:val="20"/>
          <w:szCs w:val="20"/>
        </w:rPr>
        <w:t xml:space="preserve"> jegye</w:t>
      </w:r>
      <w:r w:rsidR="00063736">
        <w:rPr>
          <w:rFonts w:ascii="Arial" w:hAnsi="Arial" w:cs="Arial"/>
          <w:bCs/>
          <w:sz w:val="20"/>
          <w:szCs w:val="20"/>
        </w:rPr>
        <w:t>i</w:t>
      </w:r>
      <w:r w:rsidRPr="00B251F9">
        <w:rPr>
          <w:rFonts w:ascii="Arial" w:hAnsi="Arial" w:cs="Arial"/>
          <w:bCs/>
          <w:sz w:val="20"/>
          <w:szCs w:val="20"/>
        </w:rPr>
        <w:t>t kell ide sorolni.</w:t>
      </w:r>
    </w:p>
    <w:p w14:paraId="499EC223" w14:textId="77777777" w:rsidR="00063736" w:rsidRDefault="00063736" w:rsidP="00063736">
      <w:pPr>
        <w:spacing w:before="120"/>
        <w:jc w:val="both"/>
        <w:rPr>
          <w:rFonts w:ascii="Arial" w:hAnsi="Arial" w:cs="Arial"/>
          <w:bCs/>
          <w:i/>
          <w:sz w:val="20"/>
          <w:szCs w:val="20"/>
        </w:rPr>
      </w:pPr>
      <w:r w:rsidRPr="00B251F9">
        <w:rPr>
          <w:rFonts w:ascii="Arial" w:hAnsi="Arial" w:cs="Arial"/>
          <w:bCs/>
          <w:i/>
          <w:sz w:val="20"/>
          <w:szCs w:val="20"/>
        </w:rPr>
        <w:t>42A9A1</w:t>
      </w:r>
      <w:r>
        <w:rPr>
          <w:rFonts w:ascii="Arial" w:hAnsi="Arial" w:cs="Arial"/>
          <w:bCs/>
          <w:i/>
          <w:sz w:val="20"/>
          <w:szCs w:val="20"/>
        </w:rPr>
        <w:t>6</w:t>
      </w:r>
      <w:r w:rsidRPr="00B251F9">
        <w:rPr>
          <w:rFonts w:ascii="Arial" w:hAnsi="Arial" w:cs="Arial"/>
          <w:bCs/>
          <w:i/>
          <w:sz w:val="20"/>
          <w:szCs w:val="20"/>
        </w:rPr>
        <w:t xml:space="preserve"> </w:t>
      </w:r>
      <w:r>
        <w:rPr>
          <w:rFonts w:ascii="Arial" w:hAnsi="Arial" w:cs="Arial"/>
          <w:bCs/>
          <w:i/>
          <w:sz w:val="20"/>
          <w:szCs w:val="20"/>
        </w:rPr>
        <w:t>ABA</w:t>
      </w:r>
      <w:r w:rsidRPr="00B251F9">
        <w:rPr>
          <w:rFonts w:ascii="Arial" w:hAnsi="Arial" w:cs="Arial"/>
          <w:bCs/>
          <w:i/>
          <w:sz w:val="20"/>
          <w:szCs w:val="20"/>
        </w:rPr>
        <w:t xml:space="preserve"> befektetési jegyek</w:t>
      </w:r>
      <w:r>
        <w:rPr>
          <w:rFonts w:ascii="Arial" w:hAnsi="Arial" w:cs="Arial"/>
          <w:bCs/>
          <w:i/>
          <w:sz w:val="20"/>
          <w:szCs w:val="20"/>
        </w:rPr>
        <w:t xml:space="preserve"> összesen</w:t>
      </w:r>
    </w:p>
    <w:p w14:paraId="6A8A85BD" w14:textId="77777777" w:rsidR="00063736" w:rsidRDefault="00063736" w:rsidP="00063736">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pont</w:t>
      </w:r>
      <w:r>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befektetési alap </w:t>
      </w:r>
      <w:r w:rsidRPr="00B251F9">
        <w:rPr>
          <w:rFonts w:ascii="Arial" w:hAnsi="Arial" w:cs="Arial"/>
          <w:bCs/>
          <w:sz w:val="20"/>
          <w:szCs w:val="20"/>
        </w:rPr>
        <w:t>befektetési jegye</w:t>
      </w:r>
      <w:r>
        <w:rPr>
          <w:rFonts w:ascii="Arial" w:hAnsi="Arial" w:cs="Arial"/>
          <w:bCs/>
          <w:sz w:val="20"/>
          <w:szCs w:val="20"/>
        </w:rPr>
        <w:t>i</w:t>
      </w:r>
      <w:r w:rsidRPr="00B251F9">
        <w:rPr>
          <w:rFonts w:ascii="Arial" w:hAnsi="Arial" w:cs="Arial"/>
          <w:bCs/>
          <w:sz w:val="20"/>
          <w:szCs w:val="20"/>
        </w:rPr>
        <w:t>t kell ide sorolni.</w:t>
      </w:r>
    </w:p>
    <w:p w14:paraId="5F39995F" w14:textId="77777777" w:rsidR="00063736" w:rsidRDefault="00063736" w:rsidP="00063736">
      <w:pPr>
        <w:spacing w:before="120"/>
        <w:jc w:val="both"/>
        <w:rPr>
          <w:rFonts w:ascii="Arial" w:hAnsi="Arial" w:cs="Arial"/>
          <w:bCs/>
          <w:i/>
          <w:sz w:val="20"/>
          <w:szCs w:val="20"/>
        </w:rPr>
      </w:pPr>
      <w:r>
        <w:rPr>
          <w:rFonts w:ascii="Arial" w:hAnsi="Arial" w:cs="Arial"/>
          <w:bCs/>
          <w:i/>
          <w:sz w:val="20"/>
          <w:szCs w:val="20"/>
        </w:rPr>
        <w:t xml:space="preserve">42A9A161 </w:t>
      </w:r>
      <w:r w:rsidRPr="00D76D89">
        <w:rPr>
          <w:rFonts w:ascii="Arial" w:hAnsi="Arial" w:cs="Arial"/>
          <w:bCs/>
          <w:i/>
          <w:sz w:val="20"/>
          <w:szCs w:val="20"/>
        </w:rPr>
        <w:t>Ingatlanokba fektető ABA által kibocsátott befektetési jegy</w:t>
      </w:r>
    </w:p>
    <w:p w14:paraId="3FBDB910" w14:textId="18B63D36" w:rsidR="00063736" w:rsidRDefault="00063736" w:rsidP="00063736">
      <w:pPr>
        <w:spacing w:before="120"/>
        <w:jc w:val="both"/>
        <w:rPr>
          <w:rFonts w:ascii="Arial" w:hAnsi="Arial" w:cs="Arial"/>
          <w:bCs/>
          <w:sz w:val="20"/>
          <w:szCs w:val="20"/>
        </w:rPr>
      </w:pPr>
      <w:r w:rsidRPr="00D76D89">
        <w:rPr>
          <w:rFonts w:ascii="Arial" w:hAnsi="Arial" w:cs="Arial"/>
          <w:bCs/>
          <w:sz w:val="20"/>
          <w:szCs w:val="20"/>
        </w:rPr>
        <w:t>A 78/2014</w:t>
      </w:r>
      <w:r w:rsidR="00BF2513">
        <w:rPr>
          <w:rFonts w:ascii="Arial" w:hAnsi="Arial" w:cs="Arial"/>
          <w:bCs/>
          <w:sz w:val="20"/>
          <w:szCs w:val="20"/>
        </w:rPr>
        <w:t>.</w:t>
      </w:r>
      <w:r w:rsidRPr="00D76D89">
        <w:rPr>
          <w:rFonts w:ascii="Arial" w:hAnsi="Arial" w:cs="Arial"/>
          <w:bCs/>
          <w:sz w:val="20"/>
          <w:szCs w:val="20"/>
        </w:rPr>
        <w:t xml:space="preserve"> (III.</w:t>
      </w:r>
      <w:r w:rsidR="00913111">
        <w:rPr>
          <w:rFonts w:ascii="Arial" w:hAnsi="Arial" w:cs="Arial"/>
          <w:bCs/>
          <w:sz w:val="20"/>
          <w:szCs w:val="20"/>
        </w:rPr>
        <w:t xml:space="preserve"> </w:t>
      </w:r>
      <w:r w:rsidRPr="00D76D89">
        <w:rPr>
          <w:rFonts w:ascii="Arial" w:hAnsi="Arial" w:cs="Arial"/>
          <w:bCs/>
          <w:sz w:val="20"/>
          <w:szCs w:val="20"/>
        </w:rPr>
        <w:t>14.) Korm.</w:t>
      </w:r>
      <w:r>
        <w:rPr>
          <w:rFonts w:ascii="Arial" w:hAnsi="Arial" w:cs="Arial"/>
          <w:bCs/>
          <w:sz w:val="20"/>
          <w:szCs w:val="20"/>
        </w:rPr>
        <w:t xml:space="preserve"> </w:t>
      </w:r>
      <w:r w:rsidRPr="00D76D89">
        <w:rPr>
          <w:rFonts w:ascii="Arial" w:hAnsi="Arial" w:cs="Arial"/>
          <w:bCs/>
          <w:sz w:val="20"/>
          <w:szCs w:val="20"/>
        </w:rPr>
        <w:t>rendelet</w:t>
      </w:r>
      <w:r>
        <w:rPr>
          <w:rFonts w:ascii="Arial" w:hAnsi="Arial" w:cs="Arial"/>
          <w:bCs/>
          <w:sz w:val="20"/>
          <w:szCs w:val="20"/>
        </w:rPr>
        <w:t xml:space="preserve"> 36. § (1) bekezdése </w:t>
      </w:r>
      <w:r w:rsidRPr="009074A3">
        <w:rPr>
          <w:rFonts w:ascii="Arial" w:hAnsi="Arial" w:cs="Arial"/>
          <w:bCs/>
          <w:sz w:val="20"/>
          <w:szCs w:val="20"/>
        </w:rPr>
        <w:t xml:space="preserve">szerinti </w:t>
      </w:r>
      <w:r w:rsidR="006272C1">
        <w:rPr>
          <w:rFonts w:ascii="Arial" w:hAnsi="Arial" w:cs="Arial"/>
          <w:bCs/>
          <w:sz w:val="20"/>
          <w:szCs w:val="20"/>
        </w:rPr>
        <w:t>ingatlanalap</w:t>
      </w:r>
      <w:r w:rsidR="007B6C33">
        <w:rPr>
          <w:rFonts w:ascii="Arial" w:hAnsi="Arial" w:cs="Arial"/>
          <w:bCs/>
          <w:sz w:val="20"/>
          <w:szCs w:val="20"/>
        </w:rPr>
        <w:t xml:space="preserve"> </w:t>
      </w:r>
      <w:r w:rsidRPr="009074A3">
        <w:rPr>
          <w:rFonts w:ascii="Arial" w:hAnsi="Arial" w:cs="Arial"/>
          <w:bCs/>
          <w:sz w:val="20"/>
          <w:szCs w:val="20"/>
        </w:rPr>
        <w:t>befektetési jegye</w:t>
      </w:r>
      <w:r w:rsidR="007B6C33">
        <w:rPr>
          <w:rFonts w:ascii="Arial" w:hAnsi="Arial" w:cs="Arial"/>
          <w:bCs/>
          <w:sz w:val="20"/>
          <w:szCs w:val="20"/>
        </w:rPr>
        <w:t>i</w:t>
      </w:r>
      <w:r w:rsidRPr="009074A3">
        <w:rPr>
          <w:rFonts w:ascii="Arial" w:hAnsi="Arial" w:cs="Arial"/>
          <w:bCs/>
          <w:sz w:val="20"/>
          <w:szCs w:val="20"/>
        </w:rPr>
        <w:t>t kell ide sorolni</w:t>
      </w:r>
      <w:r>
        <w:rPr>
          <w:rFonts w:ascii="Arial" w:hAnsi="Arial" w:cs="Arial"/>
          <w:bCs/>
          <w:sz w:val="20"/>
          <w:szCs w:val="20"/>
        </w:rPr>
        <w:t>.</w:t>
      </w:r>
    </w:p>
    <w:p w14:paraId="6C7175B3" w14:textId="77777777" w:rsidR="00063736" w:rsidRDefault="00063736" w:rsidP="00063736">
      <w:pPr>
        <w:spacing w:before="120"/>
        <w:jc w:val="both"/>
        <w:rPr>
          <w:rFonts w:ascii="Arial" w:hAnsi="Arial" w:cs="Arial"/>
          <w:bCs/>
          <w:sz w:val="20"/>
          <w:szCs w:val="20"/>
        </w:rPr>
      </w:pPr>
      <w:r w:rsidRPr="00D76D89">
        <w:rPr>
          <w:rFonts w:ascii="Arial" w:hAnsi="Arial" w:cs="Arial"/>
          <w:bCs/>
          <w:i/>
          <w:sz w:val="20"/>
          <w:szCs w:val="20"/>
        </w:rPr>
        <w:t>429A163 Kockázati tőkealap és magántőkealap által kibocsátott befektetési jegy</w:t>
      </w:r>
      <w:r>
        <w:rPr>
          <w:rFonts w:ascii="Arial" w:hAnsi="Arial" w:cs="Arial"/>
          <w:bCs/>
          <w:sz w:val="20"/>
          <w:szCs w:val="20"/>
        </w:rPr>
        <w:t xml:space="preserve"> </w:t>
      </w:r>
    </w:p>
    <w:p w14:paraId="57BD3A87" w14:textId="77777777" w:rsidR="00063736" w:rsidRPr="00B251F9" w:rsidRDefault="00063736" w:rsidP="00063736">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 </w:t>
      </w:r>
      <w:r w:rsidRPr="00B70D2A">
        <w:rPr>
          <w:rFonts w:ascii="Arial" w:hAnsi="Arial" w:cs="Arial"/>
          <w:bCs/>
          <w:sz w:val="20"/>
          <w:szCs w:val="20"/>
        </w:rPr>
        <w:t>pont</w:t>
      </w:r>
      <w:r>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befektetési 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7B3978" w14:textId="77777777" w:rsidR="00D25657" w:rsidRPr="00B251F9" w:rsidRDefault="00D25657" w:rsidP="00D25657">
      <w:pPr>
        <w:rPr>
          <w:rFonts w:ascii="Arial" w:hAnsi="Arial" w:cs="Arial"/>
          <w:sz w:val="20"/>
          <w:szCs w:val="20"/>
        </w:rPr>
      </w:pPr>
    </w:p>
    <w:p w14:paraId="3F585DB3" w14:textId="77777777" w:rsidR="00444DC9" w:rsidRPr="00B251F9" w:rsidRDefault="00791593">
      <w:pPr>
        <w:pStyle w:val="Cmsor6"/>
        <w:spacing w:before="120"/>
        <w:rPr>
          <w:rFonts w:ascii="Arial" w:hAnsi="Arial" w:cs="Arial"/>
          <w:b w:val="0"/>
          <w:bCs/>
          <w:sz w:val="20"/>
          <w:szCs w:val="20"/>
        </w:rPr>
      </w:pPr>
      <w:r>
        <w:rPr>
          <w:rFonts w:ascii="Arial" w:hAnsi="Arial" w:cs="Arial"/>
          <w:sz w:val="20"/>
          <w:szCs w:val="20"/>
          <w:lang w:val="hu-HU"/>
        </w:rPr>
        <w:t xml:space="preserve">25. </w:t>
      </w:r>
      <w:r w:rsidR="00444DC9" w:rsidRPr="00B251F9">
        <w:rPr>
          <w:rFonts w:ascii="Arial" w:hAnsi="Arial" w:cs="Arial"/>
          <w:sz w:val="20"/>
          <w:szCs w:val="20"/>
        </w:rPr>
        <w:t>42A9B2 Kimutatás a befektetési egységekhez kötött életbiztosítások eszközalapjairól</w:t>
      </w:r>
    </w:p>
    <w:p w14:paraId="3C0F8334"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 xml:space="preserve">A tábla kitöltése </w:t>
      </w:r>
    </w:p>
    <w:p w14:paraId="3A29404D" w14:textId="77777777" w:rsidR="00110465"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w:t>
      </w:r>
    </w:p>
    <w:p w14:paraId="5B949EB7" w14:textId="77777777" w:rsidR="00110465" w:rsidRPr="00B251F9" w:rsidRDefault="00110465" w:rsidP="00620FA4">
      <w:pPr>
        <w:spacing w:before="120"/>
        <w:jc w:val="both"/>
        <w:rPr>
          <w:rFonts w:ascii="Arial" w:hAnsi="Arial" w:cs="Arial"/>
          <w:b/>
          <w:sz w:val="20"/>
          <w:szCs w:val="20"/>
        </w:rPr>
      </w:pPr>
      <w:r w:rsidRPr="00B251F9">
        <w:rPr>
          <w:rFonts w:ascii="Arial" w:hAnsi="Arial" w:cs="Arial"/>
          <w:b/>
          <w:sz w:val="20"/>
          <w:szCs w:val="20"/>
        </w:rPr>
        <w:t>A tábla oszlopai</w:t>
      </w:r>
    </w:p>
    <w:p w14:paraId="6F99BD07" w14:textId="77777777" w:rsidR="00DA59AD" w:rsidRPr="00BA5F8C" w:rsidRDefault="00385696" w:rsidP="00620FA4">
      <w:pPr>
        <w:spacing w:before="120"/>
        <w:jc w:val="both"/>
        <w:rPr>
          <w:rFonts w:ascii="Arial" w:hAnsi="Arial" w:cs="Arial"/>
          <w:bCs/>
          <w:i/>
          <w:sz w:val="20"/>
          <w:szCs w:val="20"/>
        </w:rPr>
      </w:pPr>
      <w:r w:rsidRPr="00BA5F8C">
        <w:rPr>
          <w:rFonts w:ascii="Arial" w:hAnsi="Arial" w:cs="Arial"/>
          <w:bCs/>
          <w:i/>
          <w:sz w:val="20"/>
          <w:szCs w:val="20"/>
        </w:rPr>
        <w:t xml:space="preserve">1. </w:t>
      </w:r>
      <w:r w:rsidR="00DA59AD" w:rsidRPr="00BA5F8C">
        <w:rPr>
          <w:rFonts w:ascii="Arial" w:hAnsi="Arial" w:cs="Arial"/>
          <w:bCs/>
          <w:i/>
          <w:sz w:val="20"/>
          <w:szCs w:val="20"/>
        </w:rPr>
        <w:t xml:space="preserve">oszlop </w:t>
      </w:r>
      <w:r w:rsidR="00444DC9" w:rsidRPr="00BA5F8C">
        <w:rPr>
          <w:rFonts w:ascii="Arial" w:hAnsi="Arial" w:cs="Arial"/>
          <w:bCs/>
          <w:i/>
          <w:sz w:val="20"/>
          <w:szCs w:val="20"/>
        </w:rPr>
        <w:t xml:space="preserve">Az alapok nevei </w:t>
      </w:r>
    </w:p>
    <w:p w14:paraId="77F59A9E" w14:textId="77777777" w:rsidR="00CF1EAD" w:rsidRPr="00B251F9" w:rsidRDefault="00DA59AD" w:rsidP="00620FA4">
      <w:pPr>
        <w:spacing w:before="240"/>
        <w:jc w:val="both"/>
        <w:rPr>
          <w:rFonts w:ascii="Arial" w:hAnsi="Arial" w:cs="Arial"/>
          <w:sz w:val="20"/>
          <w:szCs w:val="20"/>
        </w:rPr>
      </w:pPr>
      <w:r w:rsidRPr="00B251F9">
        <w:rPr>
          <w:rFonts w:ascii="Arial" w:hAnsi="Arial" w:cs="Arial"/>
          <w:sz w:val="20"/>
          <w:szCs w:val="20"/>
        </w:rPr>
        <w:t xml:space="preserve">Az alapok elnevezését ebben az </w:t>
      </w:r>
      <w:r w:rsidR="00444DC9" w:rsidRPr="00B251F9">
        <w:rPr>
          <w:rFonts w:ascii="Arial" w:hAnsi="Arial" w:cs="Arial"/>
          <w:sz w:val="20"/>
          <w:szCs w:val="20"/>
        </w:rPr>
        <w:t>oszlopban kell megadni.</w:t>
      </w:r>
    </w:p>
    <w:p w14:paraId="2439A0F4" w14:textId="77777777" w:rsidR="0008342D" w:rsidRPr="00B251F9" w:rsidRDefault="0008342D" w:rsidP="00620FA4">
      <w:pPr>
        <w:jc w:val="both"/>
        <w:rPr>
          <w:rFonts w:ascii="Arial" w:hAnsi="Arial" w:cs="Arial"/>
          <w:sz w:val="20"/>
          <w:szCs w:val="20"/>
        </w:rPr>
      </w:pPr>
    </w:p>
    <w:p w14:paraId="51E0665D" w14:textId="77777777" w:rsidR="00DA59AD" w:rsidRPr="00BA5F8C" w:rsidRDefault="00385696" w:rsidP="00BA5F8C">
      <w:pPr>
        <w:spacing w:before="120"/>
        <w:jc w:val="both"/>
        <w:rPr>
          <w:rFonts w:ascii="Arial" w:hAnsi="Arial" w:cs="Arial"/>
          <w:bCs/>
          <w:i/>
          <w:sz w:val="20"/>
          <w:szCs w:val="20"/>
        </w:rPr>
      </w:pPr>
      <w:r w:rsidRPr="00BA5F8C">
        <w:rPr>
          <w:rFonts w:ascii="Arial" w:hAnsi="Arial" w:cs="Arial"/>
          <w:bCs/>
          <w:i/>
          <w:sz w:val="20"/>
          <w:szCs w:val="20"/>
        </w:rPr>
        <w:t xml:space="preserve">2. </w:t>
      </w:r>
      <w:r w:rsidR="00DA59AD" w:rsidRPr="00BA5F8C">
        <w:rPr>
          <w:rFonts w:ascii="Arial" w:hAnsi="Arial" w:cs="Arial"/>
          <w:bCs/>
          <w:i/>
          <w:sz w:val="20"/>
          <w:szCs w:val="20"/>
        </w:rPr>
        <w:t>oszlop Alapok azonosító kódja</w:t>
      </w:r>
    </w:p>
    <w:p w14:paraId="28C3E0B1" w14:textId="77777777" w:rsidR="00C15247" w:rsidRPr="00B251F9" w:rsidRDefault="00CF1EAD" w:rsidP="007C5222">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w:t>
      </w:r>
      <w:r w:rsidR="00877EA6" w:rsidRPr="00B251F9">
        <w:rPr>
          <w:rFonts w:ascii="Arial" w:hAnsi="Arial" w:cs="Arial"/>
          <w:bCs/>
          <w:iCs/>
          <w:color w:val="000000"/>
          <w:sz w:val="20"/>
          <w:szCs w:val="20"/>
        </w:rPr>
        <w:t>ezen</w:t>
      </w:r>
      <w:r w:rsidRPr="00B251F9">
        <w:rPr>
          <w:rFonts w:ascii="Arial" w:hAnsi="Arial" w:cs="Arial"/>
          <w:bCs/>
          <w:iCs/>
          <w:color w:val="000000"/>
          <w:sz w:val="20"/>
          <w:szCs w:val="20"/>
        </w:rPr>
        <w:t xml:space="preserve"> oszlopa az eszközalapok azonosító kódját tartalmazza. A kód az adatszolgáltató által k</w:t>
      </w:r>
      <w:r w:rsidR="00655188" w:rsidRPr="00B251F9">
        <w:rPr>
          <w:rFonts w:ascii="Arial" w:hAnsi="Arial" w:cs="Arial"/>
          <w:bCs/>
          <w:iCs/>
          <w:color w:val="000000"/>
          <w:sz w:val="20"/>
          <w:szCs w:val="20"/>
        </w:rPr>
        <w:t xml:space="preserve">ialakított, </w:t>
      </w:r>
      <w:r w:rsidRPr="00B251F9">
        <w:rPr>
          <w:rFonts w:ascii="Arial" w:hAnsi="Arial" w:cs="Arial"/>
          <w:bCs/>
          <w:iCs/>
          <w:color w:val="000000"/>
          <w:sz w:val="20"/>
          <w:szCs w:val="20"/>
        </w:rPr>
        <w:t xml:space="preserve">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xml:space="preserve">. Ugyanazt az eszközalapot mindig </w:t>
      </w:r>
      <w:r w:rsidR="00655188" w:rsidRPr="00B251F9">
        <w:rPr>
          <w:rFonts w:ascii="Arial" w:hAnsi="Arial" w:cs="Arial"/>
          <w:bCs/>
          <w:iCs/>
          <w:color w:val="000000"/>
          <w:sz w:val="20"/>
          <w:szCs w:val="20"/>
        </w:rPr>
        <w:t>azonos</w:t>
      </w:r>
      <w:r w:rsidRPr="00B251F9">
        <w:rPr>
          <w:rFonts w:ascii="Arial" w:hAnsi="Arial" w:cs="Arial"/>
          <w:bCs/>
          <w:iCs/>
          <w:color w:val="000000"/>
          <w:sz w:val="20"/>
          <w:szCs w:val="20"/>
        </w:rPr>
        <w:t xml:space="preserve"> kódszámmal kell jelölni, új eszközalapba történő befektetéskor a</w:t>
      </w:r>
      <w:r w:rsidR="00BE4EB6" w:rsidRPr="00B251F9">
        <w:rPr>
          <w:rFonts w:ascii="Arial" w:hAnsi="Arial" w:cs="Arial"/>
          <w:bCs/>
          <w:iCs/>
          <w:color w:val="000000"/>
          <w:sz w:val="20"/>
          <w:szCs w:val="20"/>
        </w:rPr>
        <w:t xml:space="preserve"> biztosítónak új </w:t>
      </w:r>
      <w:r w:rsidRPr="00B251F9">
        <w:rPr>
          <w:rFonts w:ascii="Arial" w:hAnsi="Arial" w:cs="Arial"/>
          <w:bCs/>
          <w:iCs/>
          <w:color w:val="000000"/>
          <w:sz w:val="20"/>
          <w:szCs w:val="20"/>
        </w:rPr>
        <w:t xml:space="preserve">azonosító kódot kell </w:t>
      </w:r>
      <w:r w:rsidR="00BE4EB6" w:rsidRPr="00B251F9">
        <w:rPr>
          <w:rFonts w:ascii="Arial" w:hAnsi="Arial" w:cs="Arial"/>
          <w:bCs/>
          <w:iCs/>
          <w:color w:val="000000"/>
          <w:sz w:val="20"/>
          <w:szCs w:val="20"/>
        </w:rPr>
        <w:t>alkalmaznia</w:t>
      </w:r>
      <w:r w:rsidR="00655188" w:rsidRPr="00B251F9">
        <w:rPr>
          <w:rFonts w:ascii="Arial" w:hAnsi="Arial" w:cs="Arial"/>
          <w:bCs/>
          <w:iCs/>
          <w:color w:val="000000"/>
          <w:sz w:val="20"/>
          <w:szCs w:val="20"/>
        </w:rPr>
        <w:t>.</w:t>
      </w:r>
      <w:r w:rsidR="00C15247" w:rsidRPr="00B251F9">
        <w:rPr>
          <w:rFonts w:ascii="Arial" w:hAnsi="Arial" w:cs="Arial"/>
          <w:bCs/>
          <w:iCs/>
          <w:color w:val="000000"/>
          <w:sz w:val="20"/>
          <w:szCs w:val="20"/>
        </w:rPr>
        <w:t xml:space="preserve"> Megszűnt eszközalap kódja ismételten nem használható fel.</w:t>
      </w:r>
    </w:p>
    <w:p w14:paraId="7D8FB725" w14:textId="77777777" w:rsidR="00063736" w:rsidRDefault="00C15247" w:rsidP="00DD3A42">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B368F6"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B368F6"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 amit közvetlenül </w:t>
      </w:r>
      <w:r w:rsidR="00B368F6" w:rsidRPr="00B251F9">
        <w:rPr>
          <w:rFonts w:ascii="Arial" w:hAnsi="Arial" w:cs="Arial"/>
          <w:bCs/>
          <w:iCs/>
          <w:color w:val="000000"/>
          <w:sz w:val="20"/>
          <w:szCs w:val="20"/>
        </w:rPr>
        <w:t>követ</w:t>
      </w:r>
      <w:r w:rsidRPr="00B251F9">
        <w:rPr>
          <w:rFonts w:ascii="Arial" w:hAnsi="Arial" w:cs="Arial"/>
          <w:bCs/>
          <w:iCs/>
          <w:color w:val="000000"/>
          <w:sz w:val="20"/>
          <w:szCs w:val="20"/>
        </w:rPr>
        <w:t xml:space="preserve"> egy négy számjegyből álló kombináció. Amennyiben több intézmény nevének azonos a két kezdőbetűje, úgy javasolt az első kezdőbetűt követően egy jellegzetes további betű alkalmazása.</w:t>
      </w:r>
    </w:p>
    <w:p w14:paraId="0D720646" w14:textId="77777777" w:rsidR="00063736" w:rsidRPr="00DD3A42" w:rsidRDefault="00063736" w:rsidP="00063736">
      <w:pPr>
        <w:spacing w:before="240"/>
        <w:jc w:val="both"/>
        <w:rPr>
          <w:rFonts w:ascii="Arial" w:hAnsi="Arial" w:cs="Arial"/>
          <w:bCs/>
          <w:i/>
          <w:iCs/>
          <w:color w:val="000000"/>
          <w:sz w:val="20"/>
          <w:szCs w:val="20"/>
        </w:rPr>
      </w:pPr>
      <w:r w:rsidRPr="00DD3A42">
        <w:rPr>
          <w:rFonts w:ascii="Arial" w:hAnsi="Arial" w:cs="Arial"/>
          <w:bCs/>
          <w:i/>
          <w:iCs/>
          <w:color w:val="000000"/>
          <w:sz w:val="20"/>
          <w:szCs w:val="20"/>
        </w:rPr>
        <w:t>16. és 20. oszlop Kockázati tőkealap és magántőkealap által kibocsátott befektetési jegyek</w:t>
      </w:r>
    </w:p>
    <w:p w14:paraId="6A675A68" w14:textId="77777777" w:rsidR="00063736" w:rsidRPr="00D76D89" w:rsidRDefault="00063736" w:rsidP="00063736">
      <w:pPr>
        <w:spacing w:before="240"/>
        <w:jc w:val="both"/>
        <w:rPr>
          <w:rFonts w:ascii="Arial" w:hAnsi="Arial" w:cs="Arial"/>
          <w:b/>
          <w:bCs/>
          <w:iCs/>
          <w:color w:val="000000"/>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A0443B7" w14:textId="77777777" w:rsidR="00877EA6" w:rsidRPr="00B251F9" w:rsidRDefault="00877EA6" w:rsidP="00877EA6">
      <w:pPr>
        <w:spacing w:before="120"/>
        <w:jc w:val="both"/>
        <w:rPr>
          <w:rFonts w:ascii="Arial" w:hAnsi="Arial" w:cs="Arial"/>
          <w:b/>
          <w:sz w:val="20"/>
          <w:szCs w:val="20"/>
        </w:rPr>
      </w:pPr>
      <w:r w:rsidRPr="00B251F9">
        <w:rPr>
          <w:rFonts w:ascii="Arial" w:hAnsi="Arial" w:cs="Arial"/>
          <w:b/>
          <w:sz w:val="20"/>
          <w:szCs w:val="20"/>
        </w:rPr>
        <w:t>A tábla sorai</w:t>
      </w:r>
    </w:p>
    <w:p w14:paraId="30A68797" w14:textId="77777777" w:rsidR="00877EA6" w:rsidRPr="00B251F9" w:rsidRDefault="00877EA6" w:rsidP="00620FA4">
      <w:pPr>
        <w:spacing w:before="120"/>
        <w:jc w:val="both"/>
        <w:rPr>
          <w:rFonts w:ascii="Arial" w:hAnsi="Arial" w:cs="Arial"/>
          <w:i/>
          <w:sz w:val="20"/>
          <w:szCs w:val="20"/>
        </w:rPr>
      </w:pPr>
      <w:r w:rsidRPr="00B251F9">
        <w:rPr>
          <w:rFonts w:ascii="Arial" w:hAnsi="Arial" w:cs="Arial"/>
          <w:i/>
          <w:sz w:val="20"/>
          <w:szCs w:val="20"/>
        </w:rPr>
        <w:t xml:space="preserve">42A9B220011 sor </w:t>
      </w:r>
      <w:r w:rsidR="00C4708E" w:rsidRPr="00B251F9">
        <w:rPr>
          <w:rFonts w:ascii="Arial" w:hAnsi="Arial" w:cs="Arial"/>
          <w:i/>
          <w:sz w:val="20"/>
          <w:szCs w:val="20"/>
        </w:rPr>
        <w:t>Könyv szerinti érték</w:t>
      </w:r>
      <w:r w:rsidR="00444DC9" w:rsidRPr="00B251F9">
        <w:rPr>
          <w:rFonts w:ascii="Arial" w:hAnsi="Arial" w:cs="Arial"/>
          <w:i/>
          <w:sz w:val="20"/>
          <w:szCs w:val="20"/>
        </w:rPr>
        <w:t xml:space="preserve"> </w:t>
      </w:r>
    </w:p>
    <w:p w14:paraId="7FAC89F6" w14:textId="77777777" w:rsidR="00861358" w:rsidRPr="00B251F9" w:rsidRDefault="00861358" w:rsidP="00620FA4">
      <w:pPr>
        <w:spacing w:before="120"/>
        <w:jc w:val="both"/>
        <w:rPr>
          <w:rFonts w:ascii="Arial" w:hAnsi="Arial" w:cs="Arial"/>
          <w:sz w:val="20"/>
          <w:szCs w:val="20"/>
        </w:rPr>
      </w:pPr>
      <w:r w:rsidRPr="00B251F9">
        <w:rPr>
          <w:rFonts w:ascii="Arial" w:hAnsi="Arial" w:cs="Arial"/>
          <w:sz w:val="20"/>
          <w:szCs w:val="20"/>
        </w:rPr>
        <w:t xml:space="preserve">Piaci érték </w:t>
      </w:r>
      <w:r w:rsidR="00444DC9" w:rsidRPr="00B251F9">
        <w:rPr>
          <w:rFonts w:ascii="Arial" w:hAnsi="Arial" w:cs="Arial"/>
          <w:sz w:val="20"/>
          <w:szCs w:val="20"/>
        </w:rPr>
        <w:t>a Bszkr. 4. § (8) bekezdése alapján.</w:t>
      </w:r>
    </w:p>
    <w:p w14:paraId="1935A7F8" w14:textId="77777777" w:rsidR="00861358" w:rsidRPr="00BA5F8C" w:rsidRDefault="009E1D19" w:rsidP="00620FA4">
      <w:pPr>
        <w:spacing w:before="120"/>
        <w:jc w:val="both"/>
        <w:rPr>
          <w:rFonts w:ascii="Arial" w:hAnsi="Arial" w:cs="Arial"/>
          <w:i/>
          <w:sz w:val="20"/>
          <w:szCs w:val="20"/>
        </w:rPr>
      </w:pPr>
      <w:r w:rsidRPr="00BA5F8C">
        <w:rPr>
          <w:rFonts w:ascii="Arial" w:hAnsi="Arial" w:cs="Arial"/>
          <w:i/>
          <w:sz w:val="20"/>
          <w:szCs w:val="20"/>
        </w:rPr>
        <w:t>6</w:t>
      </w:r>
      <w:r w:rsidR="00444DC9" w:rsidRPr="00BA5F8C">
        <w:rPr>
          <w:rFonts w:ascii="Arial" w:hAnsi="Arial" w:cs="Arial"/>
          <w:i/>
          <w:sz w:val="20"/>
          <w:szCs w:val="20"/>
        </w:rPr>
        <w:t>. oszlop</w:t>
      </w:r>
      <w:r w:rsidR="00861358" w:rsidRPr="00BA5F8C">
        <w:rPr>
          <w:rFonts w:ascii="Arial" w:hAnsi="Arial" w:cs="Arial"/>
          <w:i/>
          <w:sz w:val="20"/>
          <w:szCs w:val="20"/>
        </w:rPr>
        <w:t xml:space="preserve"> Összesen</w:t>
      </w:r>
    </w:p>
    <w:p w14:paraId="3A79837A"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M</w:t>
      </w:r>
      <w:r w:rsidR="00861358" w:rsidRPr="00B251F9">
        <w:rPr>
          <w:rFonts w:ascii="Arial" w:hAnsi="Arial" w:cs="Arial"/>
          <w:sz w:val="20"/>
          <w:szCs w:val="20"/>
        </w:rPr>
        <w:t>egegyezik a</w:t>
      </w:r>
      <w:r w:rsidR="00444DC9" w:rsidRPr="00B251F9">
        <w:rPr>
          <w:rFonts w:ascii="Arial" w:hAnsi="Arial" w:cs="Arial"/>
          <w:sz w:val="20"/>
          <w:szCs w:val="20"/>
        </w:rPr>
        <w:t xml:space="preserve"> Bszkr. </w:t>
      </w:r>
      <w:r w:rsidR="007C7D2A" w:rsidRPr="00B251F9">
        <w:rPr>
          <w:rFonts w:ascii="Arial" w:hAnsi="Arial" w:cs="Arial"/>
          <w:sz w:val="20"/>
          <w:szCs w:val="20"/>
        </w:rPr>
        <w:t xml:space="preserve">1. </w:t>
      </w:r>
      <w:r w:rsidR="00444DC9" w:rsidRPr="00B251F9">
        <w:rPr>
          <w:rFonts w:ascii="Arial" w:hAnsi="Arial" w:cs="Arial"/>
          <w:sz w:val="20"/>
          <w:szCs w:val="20"/>
        </w:rPr>
        <w:t>melléklet Mérleg Eszközök C.</w:t>
      </w:r>
      <w:r w:rsidR="00385696" w:rsidRPr="00B251F9">
        <w:rPr>
          <w:rFonts w:ascii="Arial" w:hAnsi="Arial" w:cs="Arial"/>
          <w:sz w:val="20"/>
          <w:szCs w:val="20"/>
        </w:rPr>
        <w:t xml:space="preserve"> pont</w:t>
      </w:r>
      <w:r w:rsidR="00444DC9" w:rsidRPr="00B251F9">
        <w:rPr>
          <w:rFonts w:ascii="Arial" w:hAnsi="Arial" w:cs="Arial"/>
          <w:sz w:val="20"/>
          <w:szCs w:val="20"/>
        </w:rPr>
        <w:t xml:space="preserve"> A befektetési egységekhez kötött (unit-linked) életbiztosítások szerződői javára végrehajtott befektetések sorával. </w:t>
      </w:r>
    </w:p>
    <w:p w14:paraId="62B5A381" w14:textId="77777777" w:rsidR="002B439B" w:rsidRPr="00B251F9" w:rsidRDefault="002B439B" w:rsidP="00760894">
      <w:pPr>
        <w:pStyle w:val="Cmsor6"/>
        <w:spacing w:before="120"/>
        <w:rPr>
          <w:rFonts w:ascii="Arial" w:hAnsi="Arial" w:cs="Arial"/>
          <w:strike/>
          <w:sz w:val="20"/>
          <w:szCs w:val="20"/>
        </w:rPr>
      </w:pPr>
    </w:p>
    <w:p w14:paraId="6D4E70F0"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26. </w:t>
      </w:r>
      <w:r w:rsidR="00444DC9" w:rsidRPr="00B251F9">
        <w:rPr>
          <w:rFonts w:ascii="Arial" w:hAnsi="Arial" w:cs="Arial"/>
          <w:b/>
          <w:sz w:val="20"/>
          <w:szCs w:val="20"/>
        </w:rPr>
        <w:t xml:space="preserve">42A9D </w:t>
      </w:r>
      <w:r w:rsidR="00444DC9" w:rsidRPr="00B251F9">
        <w:rPr>
          <w:rFonts w:ascii="Arial" w:hAnsi="Arial" w:cs="Arial"/>
          <w:b/>
          <w:bCs/>
          <w:sz w:val="20"/>
          <w:szCs w:val="20"/>
        </w:rPr>
        <w:t>Kimutatás a biztosító befektetéseinek hozamáról</w:t>
      </w:r>
    </w:p>
    <w:p w14:paraId="754FA8A9" w14:textId="77777777" w:rsidR="00C349F2" w:rsidRPr="00B251F9" w:rsidRDefault="00C349F2" w:rsidP="00C349F2">
      <w:pPr>
        <w:spacing w:before="120"/>
        <w:jc w:val="both"/>
        <w:rPr>
          <w:rFonts w:ascii="Arial" w:hAnsi="Arial" w:cs="Arial"/>
          <w:b/>
          <w:sz w:val="20"/>
          <w:szCs w:val="20"/>
        </w:rPr>
      </w:pPr>
      <w:r w:rsidRPr="00B251F9">
        <w:rPr>
          <w:rFonts w:ascii="Arial" w:hAnsi="Arial" w:cs="Arial"/>
          <w:b/>
          <w:sz w:val="20"/>
          <w:szCs w:val="20"/>
        </w:rPr>
        <w:t>A tábla kitöltése</w:t>
      </w:r>
    </w:p>
    <w:p w14:paraId="0C0656CE" w14:textId="77777777" w:rsidR="00121D3C" w:rsidRPr="00B251F9" w:rsidRDefault="00121D3C"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 xml:space="preserve">ban a biztosító </w:t>
      </w:r>
      <w:r w:rsidR="00DD57A4">
        <w:rPr>
          <w:rFonts w:ascii="Arial" w:hAnsi="Arial" w:cs="Arial"/>
          <w:sz w:val="20"/>
          <w:szCs w:val="20"/>
        </w:rPr>
        <w:t xml:space="preserve">számviteli </w:t>
      </w:r>
      <w:r w:rsidRPr="00B251F9">
        <w:rPr>
          <w:rFonts w:ascii="Arial" w:hAnsi="Arial" w:cs="Arial"/>
          <w:sz w:val="20"/>
          <w:szCs w:val="20"/>
        </w:rPr>
        <w:t xml:space="preserve">biztosítástechnikai tartalékai fedezetét képező, a 42A9A táblában bemutatott befektetésein (a matematikai tartalék, a matematikai tartalékon kívüli biztosítástechnikai tartalékok és a befektetési egységhez kötött életbiztosítások tartaléka) és saját eszközein elért hozamot,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ági, valamint nem biztosítási tevékenység bontásban kell bemutatni.</w:t>
      </w:r>
    </w:p>
    <w:p w14:paraId="6A3CD69A"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 értendő alatta</w:t>
      </w:r>
      <w:r w:rsidR="000A2F97" w:rsidRPr="00B251F9">
        <w:rPr>
          <w:rFonts w:ascii="Arial" w:hAnsi="Arial" w:cs="Arial"/>
          <w:sz w:val="20"/>
          <w:szCs w:val="20"/>
        </w:rPr>
        <w:t xml:space="preserve">, például </w:t>
      </w:r>
      <w:r w:rsidRPr="00B251F9">
        <w:rPr>
          <w:rFonts w:ascii="Arial" w:hAnsi="Arial" w:cs="Arial"/>
          <w:sz w:val="20"/>
          <w:szCs w:val="20"/>
        </w:rPr>
        <w:t>a kapott kamatok és kamatjellegű bevételek (pénzügyileg realizált és az adott időszakra járó elhatárolt tételek), pénzügyileg realizált árfolyamnyereségek</w:t>
      </w:r>
      <w:r w:rsidR="000A2F97" w:rsidRPr="00B251F9">
        <w:rPr>
          <w:rFonts w:ascii="Arial" w:hAnsi="Arial" w:cs="Arial"/>
          <w:sz w:val="20"/>
          <w:szCs w:val="20"/>
        </w:rPr>
        <w:t xml:space="preserve">, </w:t>
      </w:r>
      <w:r w:rsidR="00D013C4" w:rsidRPr="00B251F9">
        <w:rPr>
          <w:rFonts w:ascii="Arial" w:hAnsi="Arial" w:cs="Arial"/>
          <w:sz w:val="20"/>
          <w:szCs w:val="20"/>
        </w:rPr>
        <w:t>vagy árfolyam</w:t>
      </w:r>
      <w:r w:rsidRPr="00B251F9">
        <w:rPr>
          <w:rFonts w:ascii="Arial" w:hAnsi="Arial" w:cs="Arial"/>
          <w:sz w:val="20"/>
          <w:szCs w:val="20"/>
        </w:rPr>
        <w:t>veszteségek, értékvesztések, visszaírt értékvesztések, az adott befektetési portfolióra vonatkoztatva</w:t>
      </w:r>
      <w:r w:rsidR="000A2F97" w:rsidRPr="00B251F9">
        <w:rPr>
          <w:rFonts w:ascii="Arial" w:hAnsi="Arial" w:cs="Arial"/>
          <w:sz w:val="20"/>
          <w:szCs w:val="20"/>
        </w:rPr>
        <w:t xml:space="preserve"> (i</w:t>
      </w:r>
      <w:r w:rsidRPr="00B251F9">
        <w:rPr>
          <w:rFonts w:ascii="Arial" w:hAnsi="Arial" w:cs="Arial"/>
          <w:sz w:val="20"/>
          <w:szCs w:val="20"/>
        </w:rPr>
        <w:t>ngatlanok esetében ide tartozik a bérleti díj összege).</w:t>
      </w:r>
    </w:p>
    <w:p w14:paraId="3B01D3DF" w14:textId="77777777" w:rsidR="00444DC9" w:rsidRDefault="00444DC9" w:rsidP="007C5222">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5029EA80" w14:textId="77777777" w:rsidR="00063736" w:rsidRPr="00B251F9" w:rsidRDefault="00063736" w:rsidP="00063736">
      <w:pPr>
        <w:spacing w:before="120"/>
        <w:jc w:val="both"/>
        <w:rPr>
          <w:rFonts w:ascii="Arial" w:hAnsi="Arial" w:cs="Arial"/>
          <w:b/>
          <w:sz w:val="20"/>
          <w:szCs w:val="20"/>
        </w:rPr>
      </w:pPr>
      <w:r w:rsidRPr="00B251F9">
        <w:rPr>
          <w:rFonts w:ascii="Arial" w:hAnsi="Arial" w:cs="Arial"/>
          <w:b/>
          <w:sz w:val="20"/>
          <w:szCs w:val="20"/>
        </w:rPr>
        <w:t>A tábla sorai</w:t>
      </w:r>
    </w:p>
    <w:p w14:paraId="73161E31" w14:textId="77777777" w:rsidR="00063736" w:rsidRPr="00063736" w:rsidRDefault="00063736" w:rsidP="00063736">
      <w:pPr>
        <w:spacing w:before="120"/>
        <w:jc w:val="both"/>
        <w:outlineLvl w:val="0"/>
        <w:rPr>
          <w:rFonts w:ascii="Arial" w:hAnsi="Arial" w:cs="Arial"/>
          <w:i/>
          <w:sz w:val="20"/>
          <w:szCs w:val="20"/>
        </w:rPr>
      </w:pPr>
      <w:r w:rsidRPr="00063736">
        <w:rPr>
          <w:rFonts w:ascii="Arial" w:hAnsi="Arial" w:cs="Arial"/>
          <w:i/>
          <w:sz w:val="20"/>
          <w:szCs w:val="20"/>
        </w:rPr>
        <w:t>42A9D11414 Kockázati tőkealap és magántőkealap által kibocsátott befektetési jegyek</w:t>
      </w:r>
    </w:p>
    <w:p w14:paraId="32913B02" w14:textId="77777777" w:rsidR="00063736" w:rsidRPr="00B251F9" w:rsidRDefault="00063736" w:rsidP="007C5222">
      <w:pPr>
        <w:spacing w:before="120"/>
        <w:jc w:val="both"/>
        <w:outlineLvl w:val="0"/>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r>
        <w:rPr>
          <w:rFonts w:ascii="Arial" w:hAnsi="Arial" w:cs="Arial"/>
          <w:bCs/>
          <w:sz w:val="20"/>
          <w:szCs w:val="20"/>
        </w:rPr>
        <w:t>.</w:t>
      </w:r>
    </w:p>
    <w:p w14:paraId="08918349" w14:textId="77777777" w:rsidR="005F2D38" w:rsidRPr="00B251F9" w:rsidRDefault="005F2D38">
      <w:pPr>
        <w:spacing w:before="120"/>
        <w:jc w:val="both"/>
        <w:rPr>
          <w:rFonts w:ascii="Arial" w:hAnsi="Arial" w:cs="Arial"/>
          <w:b/>
          <w:sz w:val="20"/>
          <w:szCs w:val="20"/>
        </w:rPr>
      </w:pPr>
    </w:p>
    <w:p w14:paraId="51664CE7"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27. </w:t>
      </w:r>
      <w:r w:rsidR="00444DC9" w:rsidRPr="00B251F9">
        <w:rPr>
          <w:rFonts w:ascii="Arial" w:hAnsi="Arial" w:cs="Arial"/>
          <w:b/>
          <w:sz w:val="20"/>
          <w:szCs w:val="20"/>
        </w:rPr>
        <w:t xml:space="preserve">42A9F </w:t>
      </w:r>
      <w:r w:rsidR="00444DC9" w:rsidRPr="00B251F9">
        <w:rPr>
          <w:rFonts w:ascii="Arial" w:hAnsi="Arial" w:cs="Arial"/>
          <w:b/>
          <w:bCs/>
          <w:sz w:val="20"/>
          <w:szCs w:val="20"/>
        </w:rPr>
        <w:t>A biztosító befektetéseinek hozamai a tárgyidőszak végén</w:t>
      </w:r>
    </w:p>
    <w:p w14:paraId="5CA11B6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BA4FDF5"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w:t>
      </w:r>
      <w:r w:rsidR="007A4E59" w:rsidRPr="00B251F9">
        <w:rPr>
          <w:rFonts w:ascii="Arial" w:hAnsi="Arial" w:cs="Arial"/>
          <w:sz w:val="20"/>
          <w:szCs w:val="20"/>
        </w:rPr>
        <w:t>mutatja be.</w:t>
      </w:r>
    </w:p>
    <w:p w14:paraId="73AF7B0A"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sorai</w:t>
      </w:r>
    </w:p>
    <w:p w14:paraId="2E102313"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42A9F11 sor Matematikai tartalék pénz- és tőkepiaci eszközökben</w:t>
      </w:r>
    </w:p>
    <w:p w14:paraId="3C1E4DDE"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42A9F12 sor Matematikai tartalék egyéb eszközökben</w:t>
      </w:r>
    </w:p>
    <w:p w14:paraId="719E1FC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 esetében a fedezetbe vont eszközök portfoliójára kell a számításokat elvégezni.</w:t>
      </w:r>
    </w:p>
    <w:p w14:paraId="5A36F9B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3724A">
        <w:rPr>
          <w:rFonts w:ascii="Arial" w:hAnsi="Arial" w:cs="Arial"/>
          <w:sz w:val="20"/>
          <w:szCs w:val="20"/>
        </w:rPr>
        <w:t>nem</w:t>
      </w:r>
      <w:r w:rsidR="00056F78">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0A1730F6"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t>A számított értéket a tábla</w:t>
      </w:r>
      <w:r w:rsidR="00444DC9" w:rsidRPr="00B251F9">
        <w:rPr>
          <w:rFonts w:ascii="Arial" w:hAnsi="Arial" w:cs="Arial"/>
          <w:sz w:val="20"/>
          <w:szCs w:val="20"/>
        </w:rPr>
        <w:t xml:space="preserve"> pénz- és tőkepiaci eszközök sorában kell feltüntetni. Ez nem jelenti azt, hogy a fedezeti eszközök alapján kell számítani, leválasztva a pénz- és tőkepiaci eszközöket, hanem kizárólag a tartalékok szerint. </w:t>
      </w:r>
    </w:p>
    <w:p w14:paraId="36BDFF6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31FC929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matematikai tartalékokra számított átlagos garantált hozam tárgyidőszakon belül változhat. A változások kezelését </w:t>
      </w:r>
      <w:r w:rsidR="00965E4F" w:rsidRPr="00B251F9">
        <w:rPr>
          <w:rFonts w:ascii="Arial" w:hAnsi="Arial" w:cs="Arial"/>
          <w:sz w:val="20"/>
          <w:szCs w:val="20"/>
        </w:rPr>
        <w:t xml:space="preserve">is </w:t>
      </w:r>
      <w:r w:rsidRPr="00B251F9">
        <w:rPr>
          <w:rFonts w:ascii="Arial" w:hAnsi="Arial" w:cs="Arial"/>
          <w:sz w:val="20"/>
          <w:szCs w:val="20"/>
        </w:rPr>
        <w:t>az időszakon belül átlagolással kell megoldani. Az időben történő átlagoláshoz használt módszer megválasztásánál negyedévről negyedévre következetesen kell eljárni.</w:t>
      </w:r>
    </w:p>
    <w:p w14:paraId="4190D28C"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 xml:space="preserve">42A9F21 sor </w:t>
      </w:r>
      <w:r w:rsidR="00C96E06" w:rsidRPr="00B251F9">
        <w:rPr>
          <w:rFonts w:ascii="Arial" w:hAnsi="Arial" w:cs="Arial"/>
          <w:i/>
          <w:sz w:val="20"/>
          <w:szCs w:val="20"/>
        </w:rPr>
        <w:t>Matematikai tartalékon és befektetési egységekhez kötött életbiztosítások tartalékán kívüli biztosítástechnikai tartalékok pénz és tőkepiaci eszközökben</w:t>
      </w:r>
    </w:p>
    <w:p w14:paraId="6BEA0BF7"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42A9F22 sor Matematikai tartalékon és befektetési egységekhez kötött életbiztosítások tartalékán kívüli biztosítástechnikai tartalékok egyéb eszközökben</w:t>
      </w:r>
    </w:p>
    <w:p w14:paraId="0CD9EB0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biztosítástechnikai tartalékok </w:t>
      </w:r>
      <w:r w:rsidR="00C96E06" w:rsidRPr="00B251F9">
        <w:rPr>
          <w:rFonts w:ascii="Arial" w:hAnsi="Arial" w:cs="Arial"/>
          <w:sz w:val="20"/>
          <w:szCs w:val="20"/>
        </w:rPr>
        <w:t>sorok</w:t>
      </w:r>
      <w:r w:rsidRPr="00B251F9">
        <w:rPr>
          <w:rFonts w:ascii="Arial" w:hAnsi="Arial" w:cs="Arial"/>
          <w:sz w:val="20"/>
          <w:szCs w:val="20"/>
        </w:rPr>
        <w:t xml:space="preserve">ban a biztosító összes </w:t>
      </w:r>
      <w:r w:rsidR="00DD57A4">
        <w:rPr>
          <w:rFonts w:ascii="Arial" w:hAnsi="Arial" w:cs="Arial"/>
          <w:sz w:val="20"/>
          <w:szCs w:val="20"/>
        </w:rPr>
        <w:t xml:space="preserve">számviteli </w:t>
      </w:r>
      <w:r w:rsidRPr="00B251F9">
        <w:rPr>
          <w:rFonts w:ascii="Arial" w:hAnsi="Arial" w:cs="Arial"/>
          <w:sz w:val="20"/>
          <w:szCs w:val="20"/>
        </w:rPr>
        <w:t>biztosítástechnikai tartaléka (matematikai tartalékon és befektetési egységekhez kötött életbiztosítások tartalékán kívüli) állom</w:t>
      </w:r>
      <w:r w:rsidR="00C96E06" w:rsidRPr="00B251F9">
        <w:rPr>
          <w:rFonts w:ascii="Arial" w:hAnsi="Arial" w:cs="Arial"/>
          <w:sz w:val="20"/>
          <w:szCs w:val="20"/>
        </w:rPr>
        <w:t>ányát fedező portfoliót kell</w:t>
      </w:r>
      <w:r w:rsidRPr="00B251F9">
        <w:rPr>
          <w:rFonts w:ascii="Arial" w:hAnsi="Arial" w:cs="Arial"/>
          <w:sz w:val="20"/>
          <w:szCs w:val="20"/>
        </w:rPr>
        <w:t xml:space="preserve"> bemutatni.</w:t>
      </w:r>
    </w:p>
    <w:p w14:paraId="1F1A65C1"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42A9F3 sor A befektetési egységekhez kötött életbiztosításokhoz kapcsolódó alapok összesen</w:t>
      </w:r>
    </w:p>
    <w:p w14:paraId="52BE5A67"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befektetési egységekhez kötött életbiztosítások alapjai esetében (</w:t>
      </w:r>
      <w:r w:rsidR="00C96E06" w:rsidRPr="00B251F9">
        <w:rPr>
          <w:rFonts w:ascii="Arial" w:hAnsi="Arial" w:cs="Arial"/>
          <w:sz w:val="20"/>
          <w:szCs w:val="20"/>
        </w:rPr>
        <w:t>42A9F3</w:t>
      </w:r>
      <w:r w:rsidRPr="00B251F9">
        <w:rPr>
          <w:rFonts w:ascii="Arial" w:hAnsi="Arial" w:cs="Arial"/>
          <w:sz w:val="20"/>
          <w:szCs w:val="20"/>
        </w:rPr>
        <w:t xml:space="preserve"> sortól) alaponként is el kell a számítást végezni. </w:t>
      </w:r>
    </w:p>
    <w:p w14:paraId="6B9F1195"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oszlopai</w:t>
      </w:r>
    </w:p>
    <w:p w14:paraId="50727E1C" w14:textId="77777777" w:rsidR="00C96E06" w:rsidRPr="00BA5F8C" w:rsidRDefault="00620FA4" w:rsidP="00620FA4">
      <w:pPr>
        <w:spacing w:before="120"/>
        <w:jc w:val="both"/>
        <w:rPr>
          <w:rFonts w:ascii="Arial" w:hAnsi="Arial" w:cs="Arial"/>
          <w:i/>
          <w:sz w:val="20"/>
          <w:szCs w:val="20"/>
        </w:rPr>
      </w:pPr>
      <w:r w:rsidRPr="00BA5F8C">
        <w:rPr>
          <w:rFonts w:ascii="Arial" w:hAnsi="Arial" w:cs="Arial"/>
          <w:i/>
          <w:sz w:val="20"/>
          <w:szCs w:val="20"/>
        </w:rPr>
        <w:t xml:space="preserve">1. </w:t>
      </w:r>
      <w:r w:rsidR="00C96E06" w:rsidRPr="00BA5F8C">
        <w:rPr>
          <w:rFonts w:ascii="Arial" w:hAnsi="Arial" w:cs="Arial"/>
          <w:i/>
          <w:sz w:val="20"/>
          <w:szCs w:val="20"/>
        </w:rPr>
        <w:t>oszlop Alapok nevei</w:t>
      </w:r>
    </w:p>
    <w:p w14:paraId="535CD11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C96E06" w:rsidRPr="00B251F9">
        <w:rPr>
          <w:rFonts w:ascii="Arial" w:hAnsi="Arial" w:cs="Arial"/>
          <w:sz w:val="20"/>
          <w:szCs w:val="20"/>
        </w:rPr>
        <w:t xml:space="preserve">ebbe az </w:t>
      </w:r>
      <w:r w:rsidRPr="00B251F9">
        <w:rPr>
          <w:rFonts w:ascii="Arial" w:hAnsi="Arial" w:cs="Arial"/>
          <w:bCs/>
          <w:sz w:val="20"/>
          <w:szCs w:val="20"/>
        </w:rPr>
        <w:t>oszlop</w:t>
      </w:r>
      <w:r w:rsidRPr="00B251F9">
        <w:rPr>
          <w:rFonts w:ascii="Arial" w:hAnsi="Arial" w:cs="Arial"/>
          <w:sz w:val="20"/>
          <w:szCs w:val="20"/>
        </w:rPr>
        <w:t>ba kell beírni.</w:t>
      </w:r>
    </w:p>
    <w:p w14:paraId="2ACF1051"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2. </w:t>
      </w:r>
      <w:r w:rsidR="00C96E06" w:rsidRPr="00BA5F8C">
        <w:rPr>
          <w:rFonts w:ascii="Arial" w:hAnsi="Arial" w:cs="Arial"/>
          <w:i/>
          <w:sz w:val="20"/>
          <w:szCs w:val="20"/>
        </w:rPr>
        <w:t>oszlop A portfólió értéke az időszak elején</w:t>
      </w:r>
      <w:r w:rsidR="00232C4B" w:rsidRPr="00BA5F8C">
        <w:rPr>
          <w:rFonts w:ascii="Arial" w:hAnsi="Arial" w:cs="Arial"/>
          <w:i/>
          <w:sz w:val="20"/>
          <w:szCs w:val="20"/>
        </w:rPr>
        <w:t xml:space="preserve"> és 3. oszlop A portfólió értéke az időszak </w:t>
      </w:r>
      <w:r w:rsidR="00F235C2" w:rsidRPr="00BA5F8C">
        <w:rPr>
          <w:rFonts w:ascii="Arial" w:hAnsi="Arial" w:cs="Arial"/>
          <w:i/>
          <w:sz w:val="20"/>
          <w:szCs w:val="20"/>
        </w:rPr>
        <w:t>végén</w:t>
      </w:r>
    </w:p>
    <w:p w14:paraId="64B1B18A"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w:t>
      </w:r>
      <w:r w:rsidR="00444DC9" w:rsidRPr="00B251F9">
        <w:rPr>
          <w:rFonts w:ascii="Arial" w:hAnsi="Arial" w:cs="Arial"/>
          <w:sz w:val="20"/>
          <w:szCs w:val="20"/>
        </w:rPr>
        <w:t xml:space="preserve">z eszközök állományát piaci értéken kell szerepeltetni. </w:t>
      </w:r>
    </w:p>
    <w:p w14:paraId="0FF4EB3B"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4. </w:t>
      </w:r>
      <w:r w:rsidR="00F235C2" w:rsidRPr="00BA5F8C">
        <w:rPr>
          <w:rFonts w:ascii="Arial" w:hAnsi="Arial" w:cs="Arial"/>
          <w:i/>
          <w:sz w:val="20"/>
          <w:szCs w:val="20"/>
        </w:rPr>
        <w:t xml:space="preserve">oszlop </w:t>
      </w:r>
      <w:r w:rsidR="00444DC9" w:rsidRPr="00BA5F8C">
        <w:rPr>
          <w:rFonts w:ascii="Arial" w:hAnsi="Arial" w:cs="Arial"/>
          <w:i/>
          <w:sz w:val="20"/>
          <w:szCs w:val="20"/>
        </w:rPr>
        <w:t xml:space="preserve">A befektetési állomány változása (nettó) </w:t>
      </w:r>
    </w:p>
    <w:p w14:paraId="41F0DFB8"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 nettó állományváltozás</w:t>
      </w:r>
      <w:r w:rsidR="00444DC9" w:rsidRPr="00B251F9">
        <w:rPr>
          <w:rFonts w:ascii="Arial" w:hAnsi="Arial" w:cs="Arial"/>
          <w:sz w:val="20"/>
          <w:szCs w:val="20"/>
        </w:rPr>
        <w:t xml:space="preserve"> </w:t>
      </w:r>
      <w:r w:rsidRPr="00B251F9">
        <w:rPr>
          <w:rFonts w:ascii="Arial" w:hAnsi="Arial" w:cs="Arial"/>
          <w:sz w:val="20"/>
          <w:szCs w:val="20"/>
        </w:rPr>
        <w:t>megegyezik</w:t>
      </w:r>
      <w:r w:rsidR="00444DC9" w:rsidRPr="00B251F9">
        <w:rPr>
          <w:rFonts w:ascii="Arial" w:hAnsi="Arial" w:cs="Arial"/>
          <w:sz w:val="20"/>
          <w:szCs w:val="20"/>
        </w:rPr>
        <w:t xml:space="preserve"> a portfolió bevételei</w:t>
      </w:r>
      <w:r w:rsidRPr="00B251F9">
        <w:rPr>
          <w:rFonts w:ascii="Arial" w:hAnsi="Arial" w:cs="Arial"/>
          <w:sz w:val="20"/>
          <w:szCs w:val="20"/>
        </w:rPr>
        <w:t>vel</w:t>
      </w:r>
      <w:r w:rsidR="00444DC9" w:rsidRPr="00B251F9">
        <w:rPr>
          <w:rFonts w:ascii="Arial" w:hAnsi="Arial" w:cs="Arial"/>
          <w:sz w:val="20"/>
          <w:szCs w:val="20"/>
        </w:rPr>
        <w:t xml:space="preserve"> mínusz kiadásai</w:t>
      </w:r>
      <w:r w:rsidRPr="00B251F9">
        <w:rPr>
          <w:rFonts w:ascii="Arial" w:hAnsi="Arial" w:cs="Arial"/>
          <w:sz w:val="20"/>
          <w:szCs w:val="20"/>
        </w:rPr>
        <w:t>val</w:t>
      </w:r>
      <w:r w:rsidR="00A76A3F" w:rsidRPr="00B251F9">
        <w:rPr>
          <w:rFonts w:ascii="Arial" w:hAnsi="Arial" w:cs="Arial"/>
          <w:sz w:val="20"/>
          <w:szCs w:val="20"/>
        </w:rPr>
        <w:t xml:space="preserve"> az </w:t>
      </w:r>
      <w:r w:rsidR="00444DC9" w:rsidRPr="00B251F9">
        <w:rPr>
          <w:rFonts w:ascii="Arial" w:hAnsi="Arial" w:cs="Arial"/>
          <w:sz w:val="20"/>
          <w:szCs w:val="20"/>
        </w:rPr>
        <w:t xml:space="preserve">értékelési időszakban. </w:t>
      </w:r>
    </w:p>
    <w:p w14:paraId="50C372E7"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5. </w:t>
      </w:r>
      <w:r w:rsidR="00C84898" w:rsidRPr="00BA5F8C">
        <w:rPr>
          <w:rFonts w:ascii="Arial" w:hAnsi="Arial" w:cs="Arial"/>
          <w:i/>
          <w:sz w:val="20"/>
          <w:szCs w:val="20"/>
        </w:rPr>
        <w:t>oszlop</w:t>
      </w:r>
      <w:r w:rsidR="00444DC9" w:rsidRPr="00BA5F8C">
        <w:rPr>
          <w:rFonts w:ascii="Arial" w:hAnsi="Arial" w:cs="Arial"/>
          <w:i/>
          <w:sz w:val="20"/>
          <w:szCs w:val="20"/>
        </w:rPr>
        <w:t xml:space="preserve"> A befektetési állomány változásának idővel súlyozott összege (nettó) </w:t>
      </w:r>
    </w:p>
    <w:p w14:paraId="751BF8AF" w14:textId="55D2ABAF" w:rsidR="00444DC9" w:rsidRPr="00482AC7" w:rsidRDefault="00444DC9" w:rsidP="00482AC7">
      <w:r w:rsidRPr="00B251F9">
        <w:rPr>
          <w:rFonts w:ascii="Arial" w:hAnsi="Arial" w:cs="Arial"/>
          <w:bCs/>
          <w:sz w:val="20"/>
          <w:szCs w:val="20"/>
        </w:rPr>
        <w:t>Idővel súlyozott ÁV</w:t>
      </w:r>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4D20399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ahol</w:t>
      </w:r>
    </w:p>
    <w:p w14:paraId="684D9A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CF = nettó be-</w:t>
      </w:r>
      <w:r w:rsidR="00385696" w:rsidRPr="00B251F9">
        <w:rPr>
          <w:rFonts w:ascii="Arial" w:hAnsi="Arial" w:cs="Arial"/>
          <w:sz w:val="20"/>
          <w:szCs w:val="20"/>
        </w:rPr>
        <w:t xml:space="preserve"> </w:t>
      </w:r>
      <w:r w:rsidRPr="00B251F9">
        <w:rPr>
          <w:rFonts w:ascii="Arial" w:hAnsi="Arial" w:cs="Arial"/>
          <w:sz w:val="20"/>
          <w:szCs w:val="20"/>
        </w:rPr>
        <w:t>ill. kifizetések (előjelek); a (t-1; t) időszakban, a portfolió vonatkozásában az értékelési időszak záró napjáig</w:t>
      </w:r>
      <w:r w:rsidR="00167EFC" w:rsidRPr="00B251F9">
        <w:rPr>
          <w:rFonts w:ascii="Arial" w:hAnsi="Arial" w:cs="Arial"/>
          <w:sz w:val="20"/>
          <w:szCs w:val="20"/>
        </w:rPr>
        <w:t>;</w:t>
      </w:r>
    </w:p>
    <w:p w14:paraId="0436127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Ni = az i-edik napi nettó befizetés napjától az értékelési időszak záró napjáig hátralévő napok száma</w:t>
      </w:r>
      <w:r w:rsidR="00167EFC" w:rsidRPr="00B251F9">
        <w:rPr>
          <w:rFonts w:ascii="Arial" w:hAnsi="Arial" w:cs="Arial"/>
          <w:sz w:val="20"/>
          <w:szCs w:val="20"/>
        </w:rPr>
        <w:t>;</w:t>
      </w:r>
    </w:p>
    <w:p w14:paraId="296E1AF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T = az értékelési időszak napjainak a száma</w:t>
      </w:r>
      <w:r w:rsidR="00167EFC" w:rsidRPr="00B251F9">
        <w:rPr>
          <w:rFonts w:ascii="Arial" w:hAnsi="Arial" w:cs="Arial"/>
          <w:sz w:val="20"/>
          <w:szCs w:val="20"/>
        </w:rPr>
        <w:t>;</w:t>
      </w:r>
    </w:p>
    <w:p w14:paraId="000E66FB" w14:textId="77777777" w:rsidR="00965E4F" w:rsidRPr="00B251F9" w:rsidRDefault="00444DC9" w:rsidP="00620FA4">
      <w:pPr>
        <w:spacing w:before="120"/>
        <w:jc w:val="both"/>
        <w:rPr>
          <w:rFonts w:ascii="Arial" w:hAnsi="Arial" w:cs="Arial"/>
          <w:b/>
          <w:bCs/>
          <w:sz w:val="20"/>
          <w:szCs w:val="20"/>
        </w:rPr>
      </w:pPr>
      <w:r w:rsidRPr="00B251F9">
        <w:rPr>
          <w:rFonts w:ascii="Arial" w:hAnsi="Arial" w:cs="Arial"/>
          <w:sz w:val="20"/>
          <w:szCs w:val="20"/>
        </w:rPr>
        <w:t>N = a tárgyidőszaki be- és kifizetések száma</w:t>
      </w:r>
      <w:r w:rsidR="00167EFC" w:rsidRPr="00B251F9">
        <w:rPr>
          <w:rFonts w:ascii="Arial" w:hAnsi="Arial" w:cs="Arial"/>
          <w:sz w:val="20"/>
          <w:szCs w:val="20"/>
        </w:rPr>
        <w:t>.</w:t>
      </w:r>
    </w:p>
    <w:p w14:paraId="43916374" w14:textId="77777777" w:rsidR="00F235C2"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6. </w:t>
      </w:r>
      <w:r w:rsidR="00444DC9" w:rsidRPr="00BA5F8C">
        <w:rPr>
          <w:rFonts w:ascii="Arial" w:hAnsi="Arial" w:cs="Arial"/>
          <w:i/>
          <w:sz w:val="20"/>
          <w:szCs w:val="20"/>
        </w:rPr>
        <w:t>oszlop</w:t>
      </w:r>
      <w:r w:rsidR="00F235C2" w:rsidRPr="00BA5F8C">
        <w:rPr>
          <w:rFonts w:ascii="Arial" w:hAnsi="Arial" w:cs="Arial"/>
          <w:i/>
          <w:sz w:val="20"/>
          <w:szCs w:val="20"/>
        </w:rPr>
        <w:t xml:space="preserve"> </w:t>
      </w:r>
      <w:r w:rsidR="00444DC9" w:rsidRPr="00BA5F8C">
        <w:rPr>
          <w:rFonts w:ascii="Arial" w:hAnsi="Arial" w:cs="Arial"/>
          <w:i/>
          <w:sz w:val="20"/>
          <w:szCs w:val="20"/>
        </w:rPr>
        <w:t>Számláló</w:t>
      </w:r>
    </w:p>
    <w:p w14:paraId="3BA142CB" w14:textId="27894969" w:rsidR="00F235C2" w:rsidRPr="00B251F9" w:rsidRDefault="00F235C2" w:rsidP="00620FA4">
      <w:pPr>
        <w:spacing w:before="120"/>
        <w:jc w:val="both"/>
        <w:rPr>
          <w:rFonts w:ascii="Arial" w:hAnsi="Arial" w:cs="Arial"/>
          <w:bCs/>
          <w:sz w:val="20"/>
          <w:szCs w:val="20"/>
        </w:rPr>
      </w:pPr>
      <w:r w:rsidRPr="00B251F9">
        <w:rPr>
          <w:rFonts w:ascii="Arial" w:hAnsi="Arial" w:cs="Arial"/>
          <w:bCs/>
          <w:sz w:val="20"/>
          <w:szCs w:val="20"/>
        </w:rPr>
        <w:t xml:space="preserve">Portfólió értéke az </w:t>
      </w:r>
      <w:r w:rsidR="0044411A" w:rsidRPr="00B251F9">
        <w:rPr>
          <w:rFonts w:ascii="Arial" w:hAnsi="Arial" w:cs="Arial"/>
          <w:bCs/>
          <w:sz w:val="20"/>
          <w:szCs w:val="20"/>
        </w:rPr>
        <w:t>időszak végén</w:t>
      </w:r>
      <w:r w:rsidR="00444DC9" w:rsidRPr="00B251F9">
        <w:rPr>
          <w:rFonts w:ascii="Arial" w:hAnsi="Arial" w:cs="Arial"/>
          <w:bCs/>
          <w:sz w:val="20"/>
          <w:szCs w:val="20"/>
        </w:rPr>
        <w:t xml:space="preserve"> </w:t>
      </w:r>
      <w:r w:rsidR="008F6AB7">
        <w:rPr>
          <w:rFonts w:ascii="Arial" w:hAnsi="Arial" w:cs="Arial"/>
          <w:bCs/>
          <w:sz w:val="20"/>
          <w:szCs w:val="20"/>
        </w:rPr>
        <w:t xml:space="preserve">- </w:t>
      </w:r>
      <w:r w:rsidR="0044411A" w:rsidRPr="00B251F9">
        <w:rPr>
          <w:rFonts w:ascii="Arial" w:hAnsi="Arial" w:cs="Arial"/>
          <w:bCs/>
          <w:sz w:val="20"/>
          <w:szCs w:val="20"/>
        </w:rPr>
        <w:t>Portfólió értéke az időszak elején</w:t>
      </w:r>
      <w:r w:rsidRPr="00B251F9">
        <w:rPr>
          <w:rFonts w:ascii="Arial" w:hAnsi="Arial" w:cs="Arial"/>
          <w:bCs/>
          <w:sz w:val="20"/>
          <w:szCs w:val="20"/>
        </w:rPr>
        <w:t xml:space="preserve"> </w:t>
      </w:r>
      <w:r w:rsidR="008F6AB7">
        <w:rPr>
          <w:rFonts w:ascii="Arial" w:hAnsi="Arial" w:cs="Arial"/>
          <w:bCs/>
          <w:sz w:val="20"/>
          <w:szCs w:val="20"/>
        </w:rPr>
        <w:t xml:space="preserve">- </w:t>
      </w:r>
      <w:r w:rsidRPr="00B251F9">
        <w:rPr>
          <w:rFonts w:ascii="Arial" w:hAnsi="Arial" w:cs="Arial"/>
          <w:bCs/>
          <w:sz w:val="20"/>
          <w:szCs w:val="20"/>
        </w:rPr>
        <w:t>Nettó állományváltozás</w:t>
      </w:r>
      <w:r w:rsidR="009533BD" w:rsidRPr="00B251F9">
        <w:rPr>
          <w:rFonts w:ascii="Arial" w:hAnsi="Arial" w:cs="Arial"/>
          <w:bCs/>
          <w:sz w:val="20"/>
          <w:szCs w:val="20"/>
        </w:rPr>
        <w:t>.</w:t>
      </w:r>
    </w:p>
    <w:p w14:paraId="348C2B35" w14:textId="77777777" w:rsidR="0044411A" w:rsidRPr="00BA5F8C" w:rsidRDefault="00B21056" w:rsidP="00BA5F8C">
      <w:pPr>
        <w:spacing w:before="120"/>
        <w:jc w:val="both"/>
        <w:rPr>
          <w:rFonts w:ascii="Arial" w:hAnsi="Arial" w:cs="Arial"/>
          <w:i/>
          <w:sz w:val="20"/>
          <w:szCs w:val="20"/>
        </w:rPr>
      </w:pPr>
      <w:r w:rsidRPr="00BA5F8C">
        <w:rPr>
          <w:rFonts w:ascii="Arial" w:hAnsi="Arial" w:cs="Arial"/>
          <w:i/>
          <w:sz w:val="20"/>
          <w:szCs w:val="20"/>
        </w:rPr>
        <w:t xml:space="preserve">7. </w:t>
      </w:r>
      <w:r w:rsidR="00444DC9" w:rsidRPr="00BA5F8C">
        <w:rPr>
          <w:rFonts w:ascii="Arial" w:hAnsi="Arial" w:cs="Arial"/>
          <w:i/>
          <w:sz w:val="20"/>
          <w:szCs w:val="20"/>
        </w:rPr>
        <w:t xml:space="preserve">oszlop Nevező </w:t>
      </w:r>
    </w:p>
    <w:p w14:paraId="00625258" w14:textId="6F96E903" w:rsidR="00444DC9" w:rsidRPr="00B251F9" w:rsidRDefault="0044411A" w:rsidP="00620FA4">
      <w:pPr>
        <w:spacing w:before="120"/>
        <w:jc w:val="both"/>
        <w:rPr>
          <w:rFonts w:ascii="Arial" w:hAnsi="Arial" w:cs="Arial"/>
          <w:sz w:val="20"/>
          <w:szCs w:val="20"/>
        </w:rPr>
      </w:pPr>
      <w:r w:rsidRPr="00B251F9">
        <w:rPr>
          <w:rFonts w:ascii="Arial" w:hAnsi="Arial" w:cs="Arial"/>
          <w:sz w:val="20"/>
          <w:szCs w:val="20"/>
        </w:rPr>
        <w:t xml:space="preserve">Portfólió értéke az időszak elején </w:t>
      </w:r>
      <w:r w:rsidR="004561EA">
        <w:rPr>
          <w:rFonts w:ascii="Arial" w:hAnsi="Arial" w:cs="Arial"/>
          <w:sz w:val="20"/>
          <w:szCs w:val="20"/>
        </w:rPr>
        <w:t>+</w:t>
      </w:r>
      <w:r w:rsidRPr="00B251F9">
        <w:rPr>
          <w:rFonts w:ascii="Arial" w:hAnsi="Arial" w:cs="Arial"/>
          <w:sz w:val="20"/>
          <w:szCs w:val="20"/>
        </w:rPr>
        <w:t xml:space="preserve"> Idővel súlyozott állományváltozás</w:t>
      </w:r>
      <w:r w:rsidR="009533BD" w:rsidRPr="00B251F9">
        <w:rPr>
          <w:rFonts w:ascii="Arial" w:hAnsi="Arial" w:cs="Arial"/>
          <w:sz w:val="20"/>
          <w:szCs w:val="20"/>
        </w:rPr>
        <w:t>.</w:t>
      </w:r>
    </w:p>
    <w:p w14:paraId="56FDB563"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8. </w:t>
      </w:r>
      <w:r w:rsidR="00444DC9" w:rsidRPr="00BA5F8C">
        <w:rPr>
          <w:rFonts w:ascii="Arial" w:hAnsi="Arial" w:cs="Arial"/>
          <w:i/>
          <w:sz w:val="20"/>
          <w:szCs w:val="20"/>
        </w:rPr>
        <w:t>oszlop A portfolió tárgyidőszaki hozama (%)</w:t>
      </w:r>
    </w:p>
    <w:p w14:paraId="5E247261" w14:textId="46DBB515" w:rsidR="00444DC9" w:rsidRPr="00B251F9" w:rsidRDefault="00385696" w:rsidP="00620FA4">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w:t>
      </w:r>
      <w:r w:rsidR="0044411A" w:rsidRPr="00B251F9">
        <w:rPr>
          <w:rFonts w:ascii="Arial" w:hAnsi="Arial" w:cs="Arial"/>
          <w:sz w:val="20"/>
          <w:szCs w:val="20"/>
        </w:rPr>
        <w:t>Portfólió értéke az időszak végén</w:t>
      </w:r>
      <w:r w:rsidR="00444DC9" w:rsidRPr="00B251F9">
        <w:rPr>
          <w:rFonts w:ascii="Arial" w:hAnsi="Arial" w:cs="Arial"/>
          <w:sz w:val="20"/>
          <w:szCs w:val="20"/>
        </w:rPr>
        <w:t xml:space="preserve"> </w:t>
      </w:r>
      <w:r w:rsidR="008F6AB7">
        <w:rPr>
          <w:rFonts w:ascii="Arial" w:hAnsi="Arial" w:cs="Arial"/>
          <w:sz w:val="20"/>
          <w:szCs w:val="20"/>
        </w:rPr>
        <w:t>-</w:t>
      </w:r>
      <w:r w:rsidR="00444DC9" w:rsidRPr="00B251F9">
        <w:rPr>
          <w:rFonts w:ascii="Arial" w:hAnsi="Arial" w:cs="Arial"/>
          <w:sz w:val="20"/>
          <w:szCs w:val="20"/>
        </w:rPr>
        <w:t xml:space="preserve"> </w:t>
      </w:r>
      <w:r w:rsidR="0044411A" w:rsidRPr="00B251F9">
        <w:rPr>
          <w:rFonts w:ascii="Arial" w:hAnsi="Arial" w:cs="Arial"/>
          <w:sz w:val="20"/>
          <w:szCs w:val="20"/>
        </w:rPr>
        <w:t>Portfólió értéke az időszak elején</w:t>
      </w:r>
      <w:r w:rsidR="00444DC9" w:rsidRPr="00B251F9">
        <w:rPr>
          <w:rFonts w:ascii="Arial" w:hAnsi="Arial" w:cs="Arial"/>
          <w:sz w:val="20"/>
          <w:szCs w:val="20"/>
        </w:rPr>
        <w:t xml:space="preserve"> - Nettó ÁV) / (</w:t>
      </w:r>
      <w:r w:rsidR="0044411A" w:rsidRPr="00B251F9">
        <w:rPr>
          <w:rFonts w:ascii="Arial" w:hAnsi="Arial" w:cs="Arial"/>
          <w:sz w:val="20"/>
          <w:szCs w:val="20"/>
        </w:rPr>
        <w:t>Portfólió értéke az időszak elején</w:t>
      </w:r>
      <w:r w:rsidRPr="00B251F9">
        <w:rPr>
          <w:rFonts w:ascii="Arial" w:hAnsi="Arial" w:cs="Arial"/>
          <w:sz w:val="20"/>
          <w:szCs w:val="20"/>
        </w:rPr>
        <w:t xml:space="preserve"> + Idővel súlyozott ÁV)]</w:t>
      </w:r>
      <w:r w:rsidR="00444DC9" w:rsidRPr="00B251F9">
        <w:rPr>
          <w:rFonts w:ascii="Arial" w:hAnsi="Arial" w:cs="Arial"/>
          <w:sz w:val="20"/>
          <w:szCs w:val="20"/>
        </w:rPr>
        <w:t xml:space="preserve"> </w:t>
      </w:r>
      <w:r w:rsidR="006068C0">
        <w:rPr>
          <w:rFonts w:ascii="Arial" w:hAnsi="Arial" w:cs="Arial"/>
          <w:sz w:val="20"/>
          <w:szCs w:val="20"/>
        </w:rPr>
        <w:t>×</w:t>
      </w:r>
      <w:r w:rsidR="00444DC9" w:rsidRPr="00B251F9">
        <w:rPr>
          <w:rFonts w:ascii="Arial" w:hAnsi="Arial" w:cs="Arial"/>
          <w:sz w:val="20"/>
          <w:szCs w:val="20"/>
        </w:rPr>
        <w:t xml:space="preserve"> 100</w:t>
      </w:r>
    </w:p>
    <w:p w14:paraId="3744CC2E"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9. </w:t>
      </w:r>
      <w:r w:rsidR="00444DC9" w:rsidRPr="00BA5F8C">
        <w:rPr>
          <w:rFonts w:ascii="Arial" w:hAnsi="Arial" w:cs="Arial"/>
          <w:i/>
          <w:sz w:val="20"/>
          <w:szCs w:val="20"/>
        </w:rPr>
        <w:t xml:space="preserve">oszlop A portfolió évesített hozama (%) </w:t>
      </w:r>
    </w:p>
    <w:p w14:paraId="6559CB7D" w14:textId="75BEC4D0"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 tárgyidőszaki hozama) </w:t>
      </w:r>
      <w:r w:rsidR="006068C0">
        <w:rPr>
          <w:rFonts w:ascii="Arial" w:hAnsi="Arial" w:cs="Arial"/>
          <w:sz w:val="20"/>
          <w:szCs w:val="20"/>
        </w:rPr>
        <w:t>×</w:t>
      </w:r>
      <w:r w:rsidRPr="00B251F9">
        <w:rPr>
          <w:rFonts w:ascii="Arial" w:hAnsi="Arial" w:cs="Arial"/>
          <w:sz w:val="20"/>
          <w:szCs w:val="20"/>
        </w:rPr>
        <w:t xml:space="preserve"> 365 / (Tárgyidőszak vége </w:t>
      </w:r>
      <w:r w:rsidR="008F6AB7">
        <w:rPr>
          <w:rFonts w:ascii="Arial" w:hAnsi="Arial" w:cs="Arial"/>
          <w:sz w:val="20"/>
          <w:szCs w:val="20"/>
        </w:rPr>
        <w:t>-</w:t>
      </w:r>
      <w:r w:rsidRPr="00B251F9">
        <w:rPr>
          <w:rFonts w:ascii="Arial" w:hAnsi="Arial" w:cs="Arial"/>
          <w:sz w:val="20"/>
          <w:szCs w:val="20"/>
        </w:rPr>
        <w:t xml:space="preserve"> Tárgyidőszak eleje)</w:t>
      </w:r>
    </w:p>
    <w:p w14:paraId="40E05EE4"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10. </w:t>
      </w:r>
      <w:r w:rsidR="00444DC9" w:rsidRPr="00BA5F8C">
        <w:rPr>
          <w:rFonts w:ascii="Arial" w:hAnsi="Arial" w:cs="Arial"/>
          <w:i/>
          <w:sz w:val="20"/>
          <w:szCs w:val="20"/>
        </w:rPr>
        <w:t>oszlop A tárgyidőszak eleje (t-1)</w:t>
      </w:r>
    </w:p>
    <w:p w14:paraId="7AA51A8E" w14:textId="77777777" w:rsidR="00444DC9" w:rsidRPr="00B251F9" w:rsidRDefault="001232D2"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„éééé.hh.nn” számformátumban (a hozam számítása érdekében)</w:t>
      </w:r>
      <w:r w:rsidR="009533BD" w:rsidRPr="00B251F9">
        <w:rPr>
          <w:rFonts w:ascii="Arial" w:hAnsi="Arial" w:cs="Arial"/>
          <w:sz w:val="20"/>
          <w:szCs w:val="20"/>
        </w:rPr>
        <w:t>.</w:t>
      </w:r>
    </w:p>
    <w:p w14:paraId="2AF8AF9A"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11. </w:t>
      </w:r>
      <w:r w:rsidR="00C84898" w:rsidRPr="00BA5F8C">
        <w:rPr>
          <w:rFonts w:ascii="Arial" w:hAnsi="Arial" w:cs="Arial"/>
          <w:i/>
          <w:sz w:val="20"/>
          <w:szCs w:val="20"/>
        </w:rPr>
        <w:t>oszlop</w:t>
      </w:r>
      <w:r w:rsidR="00444DC9" w:rsidRPr="00BA5F8C">
        <w:rPr>
          <w:rFonts w:ascii="Arial" w:hAnsi="Arial" w:cs="Arial"/>
          <w:i/>
          <w:sz w:val="20"/>
          <w:szCs w:val="20"/>
        </w:rPr>
        <w:t xml:space="preserve"> A tárgyidőszak vége (t)</w:t>
      </w:r>
    </w:p>
    <w:p w14:paraId="21755DB8" w14:textId="77777777" w:rsidR="00444DC9" w:rsidRPr="00B251F9" w:rsidRDefault="00B11576"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„éééé.hh.nn” számformátumban (a hozam számítása érdekében)</w:t>
      </w:r>
      <w:r w:rsidR="009533BD" w:rsidRPr="00B251F9">
        <w:rPr>
          <w:rFonts w:ascii="Arial" w:hAnsi="Arial" w:cs="Arial"/>
          <w:sz w:val="20"/>
          <w:szCs w:val="20"/>
        </w:rPr>
        <w:t>.</w:t>
      </w:r>
    </w:p>
    <w:p w14:paraId="2E992D38"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12. </w:t>
      </w:r>
      <w:r w:rsidR="00C84898" w:rsidRPr="00BA5F8C">
        <w:rPr>
          <w:rFonts w:ascii="Arial" w:hAnsi="Arial" w:cs="Arial"/>
          <w:i/>
          <w:sz w:val="20"/>
          <w:szCs w:val="20"/>
        </w:rPr>
        <w:t>oszlop</w:t>
      </w:r>
      <w:r w:rsidR="00444DC9" w:rsidRPr="00BA5F8C">
        <w:rPr>
          <w:rFonts w:ascii="Arial" w:hAnsi="Arial" w:cs="Arial"/>
          <w:i/>
          <w:sz w:val="20"/>
          <w:szCs w:val="20"/>
        </w:rPr>
        <w:t xml:space="preserve"> Referencia hozam (%) </w:t>
      </w:r>
    </w:p>
    <w:p w14:paraId="45687AD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portfoliókezelési, vagy befektetési politikában rögzített, az adott portfolióra vonatkozó hozamelvárás. </w:t>
      </w:r>
    </w:p>
    <w:p w14:paraId="543E28A1"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13. </w:t>
      </w:r>
      <w:r w:rsidR="00C84898" w:rsidRPr="00BA5F8C">
        <w:rPr>
          <w:rFonts w:ascii="Arial" w:hAnsi="Arial" w:cs="Arial"/>
          <w:i/>
          <w:sz w:val="20"/>
          <w:szCs w:val="20"/>
        </w:rPr>
        <w:t>oszlop</w:t>
      </w:r>
      <w:r w:rsidR="00444DC9" w:rsidRPr="00BA5F8C">
        <w:rPr>
          <w:rFonts w:ascii="Arial" w:hAnsi="Arial" w:cs="Arial"/>
          <w:i/>
          <w:sz w:val="20"/>
          <w:szCs w:val="20"/>
        </w:rPr>
        <w:t xml:space="preserve"> Ügyfeleknek garantált hozam (%)</w:t>
      </w:r>
    </w:p>
    <w:p w14:paraId="6FA9991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szerződésekben kiígért, a portfolióra számított átlagos garantált hozam a tárgyidőszakra vonatkozóan.</w:t>
      </w:r>
    </w:p>
    <w:p w14:paraId="58637AD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Referencia index: </w:t>
      </w:r>
      <w:r w:rsidR="000E4C1F" w:rsidRPr="00B251F9">
        <w:rPr>
          <w:rFonts w:ascii="Arial" w:hAnsi="Arial" w:cs="Arial"/>
          <w:sz w:val="20"/>
          <w:szCs w:val="20"/>
        </w:rPr>
        <w:t>a</w:t>
      </w:r>
      <w:r w:rsidRPr="00B251F9">
        <w:rPr>
          <w:rFonts w:ascii="Arial" w:hAnsi="Arial" w:cs="Arial"/>
          <w:sz w:val="20"/>
          <w:szCs w:val="20"/>
        </w:rPr>
        <w:t xml:space="preserve">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7B6DA3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piaci hozamszámításnak a hagyományos portfoliók esetében a </w:t>
      </w:r>
      <w:r w:rsidR="00BA5F8C" w:rsidRPr="009304AC">
        <w:rPr>
          <w:rFonts w:ascii="Arial" w:hAnsi="Arial" w:cs="Arial"/>
          <w:sz w:val="20"/>
          <w:szCs w:val="20"/>
        </w:rPr>
        <w:t>Bszt. 3. mellékletében</w:t>
      </w:r>
      <w:r w:rsidR="00BA5F8C">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382F64A0" w14:textId="77777777" w:rsidR="009E4AFB" w:rsidRPr="00B251F9" w:rsidRDefault="009E4AFB" w:rsidP="009E4AFB">
      <w:pPr>
        <w:spacing w:before="120"/>
        <w:jc w:val="both"/>
        <w:rPr>
          <w:rFonts w:ascii="Arial" w:hAnsi="Arial" w:cs="Arial"/>
          <w:sz w:val="20"/>
          <w:szCs w:val="20"/>
        </w:rPr>
      </w:pPr>
    </w:p>
    <w:p w14:paraId="0D341563" w14:textId="77777777" w:rsidR="009E4AFB" w:rsidRPr="00B251F9" w:rsidRDefault="00791593" w:rsidP="009E4AFB">
      <w:pPr>
        <w:jc w:val="both"/>
        <w:rPr>
          <w:rFonts w:ascii="Arial" w:hAnsi="Arial" w:cs="Arial"/>
          <w:b/>
          <w:sz w:val="20"/>
          <w:szCs w:val="20"/>
        </w:rPr>
      </w:pPr>
      <w:r>
        <w:rPr>
          <w:rFonts w:ascii="Arial" w:hAnsi="Arial" w:cs="Arial"/>
          <w:b/>
          <w:sz w:val="20"/>
          <w:szCs w:val="20"/>
        </w:rPr>
        <w:t xml:space="preserve">28. </w:t>
      </w:r>
      <w:r w:rsidR="009E4AFB" w:rsidRPr="00B251F9">
        <w:rPr>
          <w:rFonts w:ascii="Arial" w:hAnsi="Arial" w:cs="Arial"/>
          <w:b/>
          <w:sz w:val="20"/>
          <w:szCs w:val="20"/>
        </w:rPr>
        <w:t>42A9H A biztosító befektetési szolgáltatási partnerei</w:t>
      </w:r>
    </w:p>
    <w:p w14:paraId="2225207A" w14:textId="77777777" w:rsidR="009E4AFB" w:rsidRPr="00B251F9" w:rsidRDefault="009E4AFB" w:rsidP="009E4AFB">
      <w:pPr>
        <w:jc w:val="both"/>
        <w:rPr>
          <w:rFonts w:ascii="Arial" w:hAnsi="Arial" w:cs="Arial"/>
          <w:b/>
          <w:sz w:val="20"/>
          <w:szCs w:val="20"/>
        </w:rPr>
      </w:pPr>
    </w:p>
    <w:p w14:paraId="055BB3ED" w14:textId="77777777" w:rsidR="009E4AFB" w:rsidRPr="00B251F9" w:rsidRDefault="00121D3C" w:rsidP="009E4AFB">
      <w:pPr>
        <w:jc w:val="both"/>
        <w:rPr>
          <w:rFonts w:ascii="Arial" w:hAnsi="Arial" w:cs="Arial"/>
          <w:b/>
          <w:sz w:val="20"/>
          <w:szCs w:val="20"/>
        </w:rPr>
      </w:pPr>
      <w:r>
        <w:rPr>
          <w:rFonts w:ascii="Arial" w:hAnsi="Arial" w:cs="Arial"/>
          <w:b/>
          <w:sz w:val="20"/>
          <w:szCs w:val="20"/>
        </w:rPr>
        <w:t>A</w:t>
      </w:r>
      <w:r w:rsidR="009E4AFB" w:rsidRPr="00B251F9">
        <w:rPr>
          <w:rFonts w:ascii="Arial" w:hAnsi="Arial" w:cs="Arial"/>
          <w:b/>
          <w:sz w:val="20"/>
          <w:szCs w:val="20"/>
        </w:rPr>
        <w:t xml:space="preserve"> tábla kitöltése</w:t>
      </w:r>
    </w:p>
    <w:p w14:paraId="2A124924" w14:textId="77777777" w:rsidR="009E4AFB" w:rsidRPr="00B251F9" w:rsidRDefault="009E4AFB" w:rsidP="009E4AFB">
      <w:pPr>
        <w:jc w:val="both"/>
        <w:rPr>
          <w:rFonts w:ascii="Arial" w:hAnsi="Arial" w:cs="Arial"/>
          <w:sz w:val="20"/>
          <w:szCs w:val="20"/>
        </w:rPr>
      </w:pPr>
    </w:p>
    <w:p w14:paraId="1A8CACD8" w14:textId="77777777" w:rsidR="009E4AFB" w:rsidRPr="00B251F9" w:rsidRDefault="009E4AFB" w:rsidP="00546B00">
      <w:pPr>
        <w:jc w:val="both"/>
        <w:rPr>
          <w:rFonts w:ascii="Arial" w:hAnsi="Arial" w:cs="Arial"/>
          <w:sz w:val="20"/>
          <w:szCs w:val="20"/>
        </w:rPr>
      </w:pPr>
      <w:r w:rsidRPr="00B251F9">
        <w:rPr>
          <w:rFonts w:ascii="Arial" w:hAnsi="Arial" w:cs="Arial"/>
          <w:sz w:val="20"/>
          <w:szCs w:val="20"/>
        </w:rPr>
        <w:t>Ebben a táblában kell jelenteni a Bszt. 4. § (2) bekezdés 25., 26., 43. és 44. pontjában definiált tevékenységek végzésével megbízott szolgáltatási partnereit.</w:t>
      </w:r>
      <w:r w:rsidR="005A5C99" w:rsidRPr="00B251F9">
        <w:rPr>
          <w:rFonts w:ascii="Arial" w:hAnsi="Arial" w:cs="Arial"/>
          <w:sz w:val="20"/>
          <w:szCs w:val="20"/>
        </w:rPr>
        <w:t xml:space="preserve"> Amennyiben </w:t>
      </w:r>
      <w:r w:rsidR="00552E1C" w:rsidRPr="00B251F9">
        <w:rPr>
          <w:rFonts w:ascii="Arial" w:hAnsi="Arial" w:cs="Arial"/>
          <w:sz w:val="20"/>
          <w:szCs w:val="20"/>
        </w:rPr>
        <w:t xml:space="preserve">a </w:t>
      </w:r>
      <w:r w:rsidR="000E4C1F" w:rsidRPr="00B251F9">
        <w:rPr>
          <w:rFonts w:ascii="Arial" w:hAnsi="Arial" w:cs="Arial"/>
          <w:sz w:val="20"/>
          <w:szCs w:val="20"/>
        </w:rPr>
        <w:t>b</w:t>
      </w:r>
      <w:r w:rsidR="00552E1C" w:rsidRPr="00B251F9">
        <w:rPr>
          <w:rFonts w:ascii="Arial" w:hAnsi="Arial" w:cs="Arial"/>
          <w:sz w:val="20"/>
          <w:szCs w:val="20"/>
        </w:rPr>
        <w:t xml:space="preserve">iztosító </w:t>
      </w:r>
      <w:r w:rsidR="005A5C99" w:rsidRPr="00B251F9">
        <w:rPr>
          <w:rFonts w:ascii="Arial" w:hAnsi="Arial" w:cs="Arial"/>
          <w:sz w:val="20"/>
          <w:szCs w:val="20"/>
        </w:rPr>
        <w:t xml:space="preserve">nyitott szállítási ügyleteket is igénybe vesz, úgy </w:t>
      </w:r>
      <w:r w:rsidR="00552E1C" w:rsidRPr="00B251F9">
        <w:rPr>
          <w:rFonts w:ascii="Arial" w:hAnsi="Arial" w:cs="Arial"/>
          <w:sz w:val="20"/>
          <w:szCs w:val="20"/>
        </w:rPr>
        <w:t xml:space="preserve">ennek a bejelentésnek </w:t>
      </w:r>
      <w:r w:rsidR="005A5C99" w:rsidRPr="00B251F9">
        <w:rPr>
          <w:rFonts w:ascii="Arial" w:hAnsi="Arial" w:cs="Arial"/>
          <w:sz w:val="20"/>
          <w:szCs w:val="20"/>
        </w:rPr>
        <w:t>azon befektetési szolgáltató megnevezését is tartalmaz</w:t>
      </w:r>
      <w:r w:rsidR="00552E1C" w:rsidRPr="00B251F9">
        <w:rPr>
          <w:rFonts w:ascii="Arial" w:hAnsi="Arial" w:cs="Arial"/>
          <w:sz w:val="20"/>
          <w:szCs w:val="20"/>
        </w:rPr>
        <w:t>ni</w:t>
      </w:r>
      <w:r w:rsidR="005A5C99" w:rsidRPr="00B251F9">
        <w:rPr>
          <w:rFonts w:ascii="Arial" w:hAnsi="Arial" w:cs="Arial"/>
          <w:sz w:val="20"/>
          <w:szCs w:val="20"/>
        </w:rPr>
        <w:t xml:space="preserve">a </w:t>
      </w:r>
      <w:r w:rsidR="00552E1C" w:rsidRPr="00B251F9">
        <w:rPr>
          <w:rFonts w:ascii="Arial" w:hAnsi="Arial" w:cs="Arial"/>
          <w:sz w:val="20"/>
          <w:szCs w:val="20"/>
        </w:rPr>
        <w:t>k</w:t>
      </w:r>
      <w:r w:rsidR="005A5C99" w:rsidRPr="00B251F9">
        <w:rPr>
          <w:rFonts w:ascii="Arial" w:hAnsi="Arial" w:cs="Arial"/>
          <w:sz w:val="20"/>
          <w:szCs w:val="20"/>
        </w:rPr>
        <w:t>e</w:t>
      </w:r>
      <w:r w:rsidR="00552E1C" w:rsidRPr="00B251F9">
        <w:rPr>
          <w:rFonts w:ascii="Arial" w:hAnsi="Arial" w:cs="Arial"/>
          <w:sz w:val="20"/>
          <w:szCs w:val="20"/>
        </w:rPr>
        <w:t>ll</w:t>
      </w:r>
      <w:r w:rsidR="005A5C99" w:rsidRPr="00B251F9">
        <w:rPr>
          <w:rFonts w:ascii="Arial" w:hAnsi="Arial" w:cs="Arial"/>
          <w:sz w:val="20"/>
          <w:szCs w:val="20"/>
        </w:rPr>
        <w:t>, ahol közvetlenül az ügyletet kötik.</w:t>
      </w:r>
    </w:p>
    <w:p w14:paraId="21CF87E1" w14:textId="77777777" w:rsidR="005F2D38" w:rsidRPr="00237765" w:rsidRDefault="005F2D38" w:rsidP="00237765">
      <w:pPr>
        <w:spacing w:before="120"/>
        <w:jc w:val="both"/>
        <w:rPr>
          <w:rFonts w:ascii="Arial" w:hAnsi="Arial" w:cs="Arial"/>
          <w:sz w:val="20"/>
          <w:szCs w:val="20"/>
        </w:rPr>
      </w:pPr>
    </w:p>
    <w:p w14:paraId="319C7910" w14:textId="77777777" w:rsidR="00444DC9" w:rsidRPr="00B251F9" w:rsidRDefault="00791593">
      <w:pPr>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42A10A Kimutatás az ingatlanbefektetésekről a tárgyidőszak végén</w:t>
      </w:r>
    </w:p>
    <w:p w14:paraId="5ADD28BD"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kitöltése</w:t>
      </w:r>
    </w:p>
    <w:p w14:paraId="7170B0E6"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sorai</w:t>
      </w:r>
    </w:p>
    <w:p w14:paraId="0B3F6A62" w14:textId="77777777" w:rsidR="00B11576" w:rsidRPr="00B251F9" w:rsidRDefault="00B11576" w:rsidP="00546B00">
      <w:pPr>
        <w:spacing w:before="120"/>
        <w:jc w:val="both"/>
        <w:rPr>
          <w:rFonts w:ascii="Arial" w:hAnsi="Arial" w:cs="Arial"/>
          <w:i/>
          <w:sz w:val="20"/>
          <w:szCs w:val="20"/>
        </w:rPr>
      </w:pPr>
      <w:r w:rsidRPr="00B251F9">
        <w:rPr>
          <w:rFonts w:ascii="Arial" w:hAnsi="Arial" w:cs="Arial"/>
          <w:i/>
          <w:sz w:val="20"/>
          <w:szCs w:val="20"/>
        </w:rPr>
        <w:t>42A10A111 sor Ebből: matematikai tartalék fedezetbe vont rész</w:t>
      </w:r>
    </w:p>
    <w:p w14:paraId="1AE0EAC6" w14:textId="77777777" w:rsidR="00444DC9" w:rsidRPr="00B251F9" w:rsidRDefault="00B11576" w:rsidP="00546B00">
      <w:pPr>
        <w:spacing w:before="120"/>
        <w:jc w:val="both"/>
        <w:rPr>
          <w:rFonts w:ascii="Arial" w:hAnsi="Arial" w:cs="Arial"/>
          <w:sz w:val="20"/>
          <w:szCs w:val="20"/>
        </w:rPr>
      </w:pPr>
      <w:r w:rsidRPr="00B251F9">
        <w:rPr>
          <w:rFonts w:ascii="Arial" w:hAnsi="Arial" w:cs="Arial"/>
          <w:sz w:val="20"/>
          <w:szCs w:val="20"/>
        </w:rPr>
        <w:t>K</w:t>
      </w:r>
      <w:r w:rsidR="00444DC9" w:rsidRPr="00B251F9">
        <w:rPr>
          <w:rFonts w:ascii="Arial" w:hAnsi="Arial" w:cs="Arial"/>
          <w:sz w:val="20"/>
          <w:szCs w:val="20"/>
        </w:rPr>
        <w:t xml:space="preserve">ülön soron is (részletező sorként) kell feltüntetni a matematikai tartalék fedezetére bevont, saját használatban lévő ingatlanok állományát, állományváltozását, és hozamát. </w:t>
      </w:r>
    </w:p>
    <w:p w14:paraId="419B781C" w14:textId="77777777" w:rsidR="00444DC9" w:rsidRPr="00B251F9" w:rsidRDefault="00444DC9">
      <w:pPr>
        <w:spacing w:before="120"/>
        <w:jc w:val="both"/>
        <w:rPr>
          <w:rFonts w:ascii="Arial" w:hAnsi="Arial" w:cs="Arial"/>
          <w:b/>
          <w:sz w:val="20"/>
          <w:szCs w:val="20"/>
        </w:rPr>
      </w:pPr>
    </w:p>
    <w:p w14:paraId="045B9D45" w14:textId="77777777" w:rsidR="00444DC9" w:rsidRPr="00B251F9" w:rsidRDefault="009A0941" w:rsidP="001A5372">
      <w:pPr>
        <w:keepNext/>
        <w:spacing w:before="120"/>
        <w:jc w:val="both"/>
        <w:rPr>
          <w:rFonts w:ascii="Arial" w:hAnsi="Arial" w:cs="Arial"/>
          <w:b/>
          <w:sz w:val="20"/>
          <w:szCs w:val="20"/>
        </w:rPr>
      </w:pPr>
      <w:r>
        <w:rPr>
          <w:rFonts w:ascii="Arial" w:hAnsi="Arial" w:cs="Arial"/>
          <w:b/>
          <w:sz w:val="20"/>
          <w:szCs w:val="20"/>
        </w:rPr>
        <w:t>30</w:t>
      </w:r>
      <w:r w:rsidR="00B16670">
        <w:rPr>
          <w:rFonts w:ascii="Arial" w:hAnsi="Arial" w:cs="Arial"/>
          <w:b/>
          <w:sz w:val="20"/>
          <w:szCs w:val="20"/>
        </w:rPr>
        <w:t xml:space="preserve">. </w:t>
      </w:r>
      <w:r w:rsidR="00444DC9" w:rsidRPr="00B251F9">
        <w:rPr>
          <w:rFonts w:ascii="Arial" w:hAnsi="Arial" w:cs="Arial"/>
          <w:b/>
          <w:sz w:val="20"/>
          <w:szCs w:val="20"/>
        </w:rPr>
        <w:t>42A13A A biztosító személyi állománya a tárgyidőszak végén</w:t>
      </w:r>
    </w:p>
    <w:p w14:paraId="49AD2467"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kitöltése</w:t>
      </w:r>
    </w:p>
    <w:p w14:paraId="125A5013" w14:textId="2256FA8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Hálózat: minden olyan egységet, amely a központon kívüli, pl. fiók, kirendeltség. </w:t>
      </w:r>
    </w:p>
    <w:p w14:paraId="2DBE956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A többes ügynökök és az alkuszok adatait a Hálózat részben kell kimutatni.</w:t>
      </w:r>
    </w:p>
    <w:p w14:paraId="0376B2F1"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sorai</w:t>
      </w:r>
    </w:p>
    <w:p w14:paraId="7BBB7A33"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42A13A111 sor Felső vezetés</w:t>
      </w:r>
    </w:p>
    <w:p w14:paraId="624BEEA3"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 a biztosító első számú vezetője, elnök, vezérigazgató, a vezető biztosításmatematikus, a vezető jogtanácsos, a számviteli rendért felelős vezető és belső ellenőr, és azon egyéb személyek is, akik a felső vezetést alkotják.</w:t>
      </w:r>
    </w:p>
    <w:p w14:paraId="160EC3A7"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42A13A114 sor Üzleti dolgozók</w:t>
      </w:r>
    </w:p>
    <w:p w14:paraId="4F748860"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sorolandók az üzletszerzés közvetlen irányításával foglalkozó dolgozók (pl. instruktorok, üzleti vezetők).</w:t>
      </w:r>
    </w:p>
    <w:p w14:paraId="44A0B93F"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 xml:space="preserve">42A13A121 </w:t>
      </w:r>
      <w:r w:rsidR="00144CAE" w:rsidRPr="00B251F9">
        <w:rPr>
          <w:rFonts w:ascii="Arial" w:hAnsi="Arial" w:cs="Arial"/>
          <w:i/>
          <w:sz w:val="20"/>
          <w:szCs w:val="20"/>
        </w:rPr>
        <w:t>Megbízá</w:t>
      </w:r>
      <w:r w:rsidRPr="00B251F9">
        <w:rPr>
          <w:rFonts w:ascii="Arial" w:hAnsi="Arial" w:cs="Arial"/>
          <w:i/>
          <w:sz w:val="20"/>
          <w:szCs w:val="20"/>
        </w:rPr>
        <w:t>ssal dolgozó, egyéb munkatársak</w:t>
      </w:r>
    </w:p>
    <w:p w14:paraId="64EF6EB7"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detartoznak a szerződéssel, megbízással (nem a biztosítóval fennálló munkaviszonyban foglalk</w:t>
      </w:r>
      <w:r w:rsidR="000E4C1F" w:rsidRPr="00B251F9">
        <w:rPr>
          <w:rFonts w:ascii="Arial" w:hAnsi="Arial" w:cs="Arial"/>
          <w:sz w:val="20"/>
          <w:szCs w:val="20"/>
        </w:rPr>
        <w:t>oztatott) dolgozó munkatársak (p</w:t>
      </w:r>
      <w:r w:rsidR="002338F8" w:rsidRPr="00B251F9">
        <w:rPr>
          <w:rFonts w:ascii="Arial" w:hAnsi="Arial" w:cs="Arial"/>
          <w:sz w:val="20"/>
          <w:szCs w:val="20"/>
        </w:rPr>
        <w:t>l.</w:t>
      </w:r>
      <w:r w:rsidR="00144CAE" w:rsidRPr="00B251F9">
        <w:rPr>
          <w:rFonts w:ascii="Arial" w:hAnsi="Arial" w:cs="Arial"/>
          <w:sz w:val="20"/>
          <w:szCs w:val="20"/>
        </w:rPr>
        <w:t xml:space="preserve"> felügyelőbizottság tagjai, orvosok, szakértők, egyéb választo</w:t>
      </w:r>
      <w:r w:rsidR="00894E67" w:rsidRPr="00B251F9">
        <w:rPr>
          <w:rFonts w:ascii="Arial" w:hAnsi="Arial" w:cs="Arial"/>
          <w:sz w:val="20"/>
          <w:szCs w:val="20"/>
        </w:rPr>
        <w:t>tt - külföldi - tisztségviselők</w:t>
      </w:r>
      <w:r w:rsidR="00144CAE" w:rsidRPr="00B251F9">
        <w:rPr>
          <w:rFonts w:ascii="Arial" w:hAnsi="Arial" w:cs="Arial"/>
          <w:sz w:val="20"/>
          <w:szCs w:val="20"/>
        </w:rPr>
        <w:t xml:space="preserve">). </w:t>
      </w:r>
    </w:p>
    <w:p w14:paraId="5077519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 xml:space="preserve">A </w:t>
      </w:r>
      <w:r w:rsidR="0032240D" w:rsidRPr="00B251F9">
        <w:rPr>
          <w:rFonts w:ascii="Arial" w:hAnsi="Arial" w:cs="Arial"/>
          <w:sz w:val="20"/>
          <w:szCs w:val="20"/>
        </w:rPr>
        <w:t>42A13A121 M</w:t>
      </w:r>
      <w:r w:rsidRPr="00B251F9">
        <w:rPr>
          <w:rFonts w:ascii="Arial" w:hAnsi="Arial" w:cs="Arial"/>
          <w:sz w:val="20"/>
          <w:szCs w:val="20"/>
        </w:rPr>
        <w:t>egbízá</w:t>
      </w:r>
      <w:r w:rsidR="0032240D" w:rsidRPr="00B251F9">
        <w:rPr>
          <w:rFonts w:ascii="Arial" w:hAnsi="Arial" w:cs="Arial"/>
          <w:sz w:val="20"/>
          <w:szCs w:val="20"/>
        </w:rPr>
        <w:t>ssal dolgozó, egyéb munkatársak</w:t>
      </w:r>
      <w:r w:rsidRPr="00B251F9">
        <w:rPr>
          <w:rFonts w:ascii="Arial" w:hAnsi="Arial" w:cs="Arial"/>
          <w:sz w:val="20"/>
          <w:szCs w:val="20"/>
        </w:rPr>
        <w:t xml:space="preserve"> és a </w:t>
      </w:r>
      <w:r w:rsidR="0032240D" w:rsidRPr="00B251F9">
        <w:rPr>
          <w:rFonts w:ascii="Arial" w:hAnsi="Arial" w:cs="Arial"/>
          <w:sz w:val="20"/>
          <w:szCs w:val="20"/>
        </w:rPr>
        <w:t>42A13A1221 Egyéni vállalkozó</w:t>
      </w:r>
      <w:r w:rsidRPr="00B251F9">
        <w:rPr>
          <w:rFonts w:ascii="Arial" w:hAnsi="Arial" w:cs="Arial"/>
          <w:sz w:val="20"/>
          <w:szCs w:val="20"/>
        </w:rPr>
        <w:t xml:space="preserve"> sorban a számított létszámot kell közölni.</w:t>
      </w:r>
    </w:p>
    <w:p w14:paraId="0C8242BC" w14:textId="77777777" w:rsidR="00144CAE" w:rsidRPr="00B251F9" w:rsidRDefault="00144CAE" w:rsidP="00546B00">
      <w:pPr>
        <w:spacing w:before="120"/>
        <w:jc w:val="both"/>
        <w:rPr>
          <w:rFonts w:ascii="Arial" w:hAnsi="Arial" w:cs="Arial"/>
          <w:b/>
          <w:sz w:val="20"/>
          <w:szCs w:val="20"/>
        </w:rPr>
      </w:pPr>
      <w:r w:rsidRPr="00B251F9">
        <w:rPr>
          <w:rFonts w:ascii="Arial" w:hAnsi="Arial" w:cs="Arial"/>
          <w:b/>
          <w:sz w:val="20"/>
          <w:szCs w:val="20"/>
        </w:rPr>
        <w:t>A tábla oszlopai</w:t>
      </w:r>
    </w:p>
    <w:p w14:paraId="7C46EC34"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1. </w:t>
      </w:r>
      <w:r w:rsidR="00144CAE" w:rsidRPr="00BA5F8C">
        <w:rPr>
          <w:rFonts w:ascii="Arial" w:hAnsi="Arial" w:cs="Arial"/>
          <w:i/>
          <w:sz w:val="20"/>
          <w:szCs w:val="20"/>
        </w:rPr>
        <w:t>és 5. oszlop</w:t>
      </w:r>
    </w:p>
    <w:p w14:paraId="47E072CA"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Létszám: Az igazgatási dolgozók; a kockázat elbírálók, kárszakértők és kárügyintézők; üzleti dolgozók; saját állományú üzletkötő összesen; állománycsoportra ki nem emelt dolgozók esetében az átlagos állományi létszámot kell megadni. </w:t>
      </w:r>
    </w:p>
    <w:p w14:paraId="08A07871"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2. </w:t>
      </w:r>
      <w:r w:rsidR="00144CAE" w:rsidRPr="00BA5F8C">
        <w:rPr>
          <w:rFonts w:ascii="Arial" w:hAnsi="Arial" w:cs="Arial"/>
          <w:i/>
          <w:sz w:val="20"/>
          <w:szCs w:val="20"/>
        </w:rPr>
        <w:t>és 6. oszlop</w:t>
      </w:r>
    </w:p>
    <w:p w14:paraId="0F393E5A" w14:textId="77777777" w:rsidR="0032240D" w:rsidRPr="00B251F9" w:rsidRDefault="0032240D" w:rsidP="00546B00">
      <w:pPr>
        <w:spacing w:before="120"/>
        <w:jc w:val="both"/>
        <w:rPr>
          <w:rFonts w:ascii="Arial" w:hAnsi="Arial" w:cs="Arial"/>
          <w:sz w:val="20"/>
          <w:szCs w:val="20"/>
        </w:rPr>
      </w:pPr>
      <w:r w:rsidRPr="00B251F9">
        <w:rPr>
          <w:rFonts w:ascii="Arial" w:hAnsi="Arial" w:cs="Arial"/>
          <w:sz w:val="20"/>
          <w:szCs w:val="20"/>
        </w:rPr>
        <w:t xml:space="preserve">Bérköltség: itt kell szerepeltetni az ilyen jogcímen a tárgyévben elszámolt bért. A bérköltség fogalmát a </w:t>
      </w:r>
      <w:r w:rsidR="004318C1" w:rsidRPr="00B251F9">
        <w:rPr>
          <w:rFonts w:ascii="Arial" w:hAnsi="Arial" w:cs="Arial"/>
          <w:sz w:val="20"/>
          <w:szCs w:val="20"/>
        </w:rPr>
        <w:t>Sz</w:t>
      </w:r>
      <w:r w:rsidR="00FC413D" w:rsidRPr="00B251F9">
        <w:rPr>
          <w:rFonts w:ascii="Arial" w:hAnsi="Arial" w:cs="Arial"/>
          <w:sz w:val="20"/>
          <w:szCs w:val="20"/>
        </w:rPr>
        <w:t>á</w:t>
      </w:r>
      <w:r w:rsidR="004318C1" w:rsidRPr="00B251F9">
        <w:rPr>
          <w:rFonts w:ascii="Arial" w:hAnsi="Arial" w:cs="Arial"/>
          <w:sz w:val="20"/>
          <w:szCs w:val="20"/>
        </w:rPr>
        <w:t>m</w:t>
      </w:r>
      <w:r w:rsidR="00FC413D" w:rsidRPr="00B251F9">
        <w:rPr>
          <w:rFonts w:ascii="Arial" w:hAnsi="Arial" w:cs="Arial"/>
          <w:sz w:val="20"/>
          <w:szCs w:val="20"/>
        </w:rPr>
        <w:t xml:space="preserve">v. </w:t>
      </w:r>
      <w:r w:rsidR="004318C1" w:rsidRPr="00B251F9">
        <w:rPr>
          <w:rFonts w:ascii="Arial" w:hAnsi="Arial" w:cs="Arial"/>
          <w:sz w:val="20"/>
          <w:szCs w:val="20"/>
        </w:rPr>
        <w:t>t</w:t>
      </w:r>
      <w:r w:rsidR="00FC413D" w:rsidRPr="00B251F9">
        <w:rPr>
          <w:rFonts w:ascii="Arial" w:hAnsi="Arial" w:cs="Arial"/>
          <w:sz w:val="20"/>
          <w:szCs w:val="20"/>
        </w:rPr>
        <w:t>v</w:t>
      </w:r>
      <w:r w:rsidR="004318C1" w:rsidRPr="00B251F9">
        <w:rPr>
          <w:rFonts w:ascii="Arial" w:hAnsi="Arial" w:cs="Arial"/>
          <w:sz w:val="20"/>
          <w:szCs w:val="20"/>
        </w:rPr>
        <w:t xml:space="preserve">. </w:t>
      </w:r>
      <w:r w:rsidRPr="00B251F9">
        <w:rPr>
          <w:rFonts w:ascii="Arial" w:hAnsi="Arial" w:cs="Arial"/>
          <w:sz w:val="20"/>
          <w:szCs w:val="20"/>
        </w:rPr>
        <w:t>79. § (2) bekezdése határozza meg.</w:t>
      </w:r>
    </w:p>
    <w:p w14:paraId="2219B81F" w14:textId="77777777" w:rsidR="005F2D38" w:rsidRPr="00B251F9" w:rsidRDefault="005F2D38" w:rsidP="0032240D">
      <w:pPr>
        <w:spacing w:before="120"/>
        <w:ind w:left="708"/>
        <w:jc w:val="both"/>
        <w:rPr>
          <w:rFonts w:ascii="Arial" w:hAnsi="Arial" w:cs="Arial"/>
          <w:sz w:val="20"/>
          <w:szCs w:val="20"/>
        </w:rPr>
      </w:pPr>
    </w:p>
    <w:p w14:paraId="4FB9444B" w14:textId="77777777" w:rsidR="00444DC9" w:rsidRPr="00B251F9" w:rsidRDefault="00791593" w:rsidP="00E91D24">
      <w:pPr>
        <w:keepNext/>
        <w:spacing w:before="120"/>
        <w:jc w:val="both"/>
        <w:rPr>
          <w:rFonts w:ascii="Arial" w:hAnsi="Arial" w:cs="Arial"/>
          <w:b/>
          <w:sz w:val="20"/>
          <w:szCs w:val="20"/>
        </w:rPr>
      </w:pPr>
      <w:r>
        <w:rPr>
          <w:rFonts w:ascii="Arial" w:hAnsi="Arial" w:cs="Arial"/>
          <w:b/>
          <w:sz w:val="20"/>
          <w:szCs w:val="20"/>
        </w:rPr>
        <w:t xml:space="preserve">31. </w:t>
      </w:r>
      <w:r w:rsidR="00546B00">
        <w:rPr>
          <w:rFonts w:ascii="Arial" w:hAnsi="Arial" w:cs="Arial"/>
          <w:b/>
          <w:sz w:val="20"/>
          <w:szCs w:val="20"/>
        </w:rPr>
        <w:t>42A14B</w:t>
      </w:r>
      <w:r w:rsidR="00444DC9" w:rsidRPr="00B251F9">
        <w:rPr>
          <w:rFonts w:ascii="Arial" w:hAnsi="Arial" w:cs="Arial"/>
          <w:b/>
          <w:sz w:val="20"/>
          <w:szCs w:val="20"/>
        </w:rPr>
        <w:t xml:space="preserve"> A perek és az azokra történt kifizetések, megtérülések a tárgyidőszak folyamán</w:t>
      </w:r>
    </w:p>
    <w:p w14:paraId="117DD295"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3044FBC" w14:textId="77777777" w:rsidR="00444DC9" w:rsidRPr="00B251F9" w:rsidRDefault="000E4C1F" w:rsidP="00546B00">
      <w:pPr>
        <w:spacing w:before="120"/>
        <w:jc w:val="both"/>
        <w:rPr>
          <w:rFonts w:ascii="Arial" w:hAnsi="Arial" w:cs="Arial"/>
          <w:sz w:val="20"/>
          <w:szCs w:val="20"/>
        </w:rPr>
      </w:pPr>
      <w:r w:rsidRPr="00B251F9">
        <w:rPr>
          <w:rFonts w:ascii="Arial" w:hAnsi="Arial" w:cs="Arial"/>
          <w:sz w:val="20"/>
          <w:szCs w:val="20"/>
        </w:rPr>
        <w:t>Ebben</w:t>
      </w:r>
      <w:r w:rsidR="00FB0BEE">
        <w:rPr>
          <w:rFonts w:ascii="Arial" w:hAnsi="Arial" w:cs="Arial"/>
          <w:sz w:val="20"/>
          <w:szCs w:val="20"/>
        </w:rPr>
        <w:t xml:space="preserve"> a tábl</w:t>
      </w:r>
      <w:r w:rsidR="00121D3C">
        <w:rPr>
          <w:rFonts w:ascii="Arial" w:hAnsi="Arial" w:cs="Arial"/>
          <w:sz w:val="20"/>
          <w:szCs w:val="20"/>
        </w:rPr>
        <w:t>ában</w:t>
      </w:r>
      <w:r w:rsidR="00FB0BEE">
        <w:rPr>
          <w:rFonts w:ascii="Arial" w:hAnsi="Arial" w:cs="Arial"/>
          <w:sz w:val="20"/>
          <w:szCs w:val="20"/>
        </w:rPr>
        <w:t xml:space="preserve"> </w:t>
      </w:r>
      <w:r w:rsidR="00444DC9" w:rsidRPr="00B251F9">
        <w:rPr>
          <w:rFonts w:ascii="Arial" w:hAnsi="Arial" w:cs="Arial"/>
          <w:sz w:val="20"/>
          <w:szCs w:val="20"/>
        </w:rPr>
        <w:t xml:space="preserve">a tárgyidőszak peres ügyeit </w:t>
      </w:r>
      <w:r w:rsidRPr="00B251F9">
        <w:rPr>
          <w:rFonts w:ascii="Arial" w:hAnsi="Arial" w:cs="Arial"/>
          <w:sz w:val="20"/>
          <w:szCs w:val="20"/>
        </w:rPr>
        <w:t>kell</w:t>
      </w:r>
      <w:r w:rsidR="00444DC9" w:rsidRPr="00B251F9">
        <w:rPr>
          <w:rFonts w:ascii="Arial" w:hAnsi="Arial" w:cs="Arial"/>
          <w:sz w:val="20"/>
          <w:szCs w:val="20"/>
        </w:rPr>
        <w:t xml:space="preserve"> bemutatni.</w:t>
      </w:r>
    </w:p>
    <w:p w14:paraId="77739C3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ágazathoz kell sorolni őket.</w:t>
      </w:r>
    </w:p>
    <w:p w14:paraId="293CB74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Perveszt</w:t>
      </w:r>
      <w:r w:rsidR="00400B93">
        <w:rPr>
          <w:rFonts w:ascii="Arial" w:hAnsi="Arial" w:cs="Arial"/>
          <w:sz w:val="20"/>
          <w:szCs w:val="20"/>
        </w:rPr>
        <w:t>es</w:t>
      </w:r>
      <w:r w:rsidRPr="00B251F9">
        <w:rPr>
          <w:rFonts w:ascii="Arial" w:hAnsi="Arial" w:cs="Arial"/>
          <w:sz w:val="20"/>
          <w:szCs w:val="20"/>
        </w:rPr>
        <w:t>s</w:t>
      </w:r>
      <w:r w:rsidR="00400B93">
        <w:rPr>
          <w:rFonts w:ascii="Arial" w:hAnsi="Arial" w:cs="Arial"/>
          <w:sz w:val="20"/>
          <w:szCs w:val="20"/>
        </w:rPr>
        <w:t>ég</w:t>
      </w:r>
      <w:r w:rsidRPr="00B251F9">
        <w:rPr>
          <w:rFonts w:ascii="Arial" w:hAnsi="Arial" w:cs="Arial"/>
          <w:sz w:val="20"/>
          <w:szCs w:val="20"/>
        </w:rPr>
        <w:t>: a polgári perrendtartásról szóló</w:t>
      </w:r>
      <w:r w:rsidR="00865235" w:rsidRPr="00B251F9">
        <w:rPr>
          <w:rFonts w:ascii="Arial" w:hAnsi="Arial" w:cs="Arial"/>
          <w:sz w:val="20"/>
          <w:szCs w:val="20"/>
        </w:rPr>
        <w:t xml:space="preserve"> 1952. évi III.</w:t>
      </w:r>
      <w:r w:rsidRPr="00B251F9">
        <w:rPr>
          <w:rFonts w:ascii="Arial" w:hAnsi="Arial" w:cs="Arial"/>
          <w:sz w:val="20"/>
          <w:szCs w:val="20"/>
        </w:rPr>
        <w:t xml:space="preserve"> törvény</w:t>
      </w:r>
      <w:r w:rsidR="00865235" w:rsidRPr="00B251F9">
        <w:rPr>
          <w:rFonts w:ascii="Arial" w:hAnsi="Arial" w:cs="Arial"/>
          <w:sz w:val="20"/>
          <w:szCs w:val="20"/>
        </w:rPr>
        <w:t xml:space="preserve">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Pr="00B251F9">
        <w:rPr>
          <w:rFonts w:ascii="Arial" w:hAnsi="Arial" w:cs="Arial"/>
          <w:sz w:val="20"/>
          <w:szCs w:val="20"/>
        </w:rPr>
        <w:t xml:space="preserve"> szerint értelmezendő. Ide kell sorolni a legfeljebb 49% mértékben pervesztes ügyeket.</w:t>
      </w:r>
    </w:p>
    <w:p w14:paraId="1951169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Pernyer</w:t>
      </w:r>
      <w:r w:rsidR="00400B93">
        <w:rPr>
          <w:rFonts w:ascii="Arial" w:hAnsi="Arial" w:cs="Arial"/>
          <w:sz w:val="20"/>
          <w:szCs w:val="20"/>
        </w:rPr>
        <w:t>tesség</w:t>
      </w:r>
      <w:r w:rsidRPr="00B251F9">
        <w:rPr>
          <w:rFonts w:ascii="Arial" w:hAnsi="Arial" w:cs="Arial"/>
          <w:sz w:val="20"/>
          <w:szCs w:val="20"/>
        </w:rPr>
        <w:t xml:space="preserve">: </w:t>
      </w:r>
      <w:r w:rsidR="00865235" w:rsidRPr="00B251F9">
        <w:rPr>
          <w:rFonts w:ascii="Arial" w:hAnsi="Arial" w:cs="Arial"/>
          <w:sz w:val="20"/>
          <w:szCs w:val="20"/>
        </w:rPr>
        <w:t>a polgári perrendtartásról szóló 1952. évi III. törvény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00865235" w:rsidRPr="00B251F9">
        <w:rPr>
          <w:rFonts w:ascii="Arial" w:hAnsi="Arial" w:cs="Arial"/>
          <w:sz w:val="20"/>
          <w:szCs w:val="20"/>
        </w:rPr>
        <w:t xml:space="preserve"> szerint értelmezendő</w:t>
      </w:r>
      <w:r w:rsidRPr="00B251F9">
        <w:rPr>
          <w:rFonts w:ascii="Arial" w:hAnsi="Arial" w:cs="Arial"/>
          <w:sz w:val="20"/>
          <w:szCs w:val="20"/>
        </w:rPr>
        <w:t>. Ide kell sorolni a legalább 50% mértékben pernyertes ügyeket.</w:t>
      </w:r>
    </w:p>
    <w:p w14:paraId="56DB4304"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ban fel kell tüntetni a tárgyévben indított és a tárgyévben lezárt pereket is.</w:t>
      </w:r>
    </w:p>
    <w:p w14:paraId="34A6CCD7" w14:textId="77777777" w:rsidR="0096753B" w:rsidRDefault="0096753B" w:rsidP="00546B00">
      <w:pPr>
        <w:spacing w:before="120"/>
        <w:jc w:val="both"/>
        <w:rPr>
          <w:rFonts w:ascii="Arial" w:hAnsi="Arial" w:cs="Arial"/>
          <w:sz w:val="20"/>
          <w:szCs w:val="20"/>
        </w:rPr>
      </w:pPr>
      <w:r w:rsidRPr="00B251F9">
        <w:rPr>
          <w:rFonts w:ascii="Arial" w:hAnsi="Arial" w:cs="Arial"/>
          <w:sz w:val="20"/>
          <w:szCs w:val="20"/>
        </w:rPr>
        <w:t>Azokat a MABISZ által kezdeményezett pereket, amelyekben a biztosító érintett, úgy kell tekinteni a</w:t>
      </w:r>
      <w:r w:rsidR="008E4A71" w:rsidRPr="00B251F9">
        <w:rPr>
          <w:rFonts w:ascii="Arial" w:hAnsi="Arial" w:cs="Arial"/>
          <w:sz w:val="20"/>
          <w:szCs w:val="20"/>
        </w:rPr>
        <w:t>z előbbiek vonatkozásában, mint</w:t>
      </w:r>
      <w:r w:rsidRPr="00B251F9">
        <w:rPr>
          <w:rFonts w:ascii="Arial" w:hAnsi="Arial" w:cs="Arial"/>
          <w:sz w:val="20"/>
          <w:szCs w:val="20"/>
        </w:rPr>
        <w:t>ha a biztosító indította volna.</w:t>
      </w:r>
    </w:p>
    <w:p w14:paraId="7E0D2C84" w14:textId="77777777" w:rsidR="003648A4" w:rsidRDefault="003648A4" w:rsidP="00546B00">
      <w:pPr>
        <w:spacing w:before="120"/>
        <w:jc w:val="both"/>
        <w:rPr>
          <w:rFonts w:ascii="Arial" w:hAnsi="Arial" w:cs="Arial"/>
          <w:sz w:val="20"/>
          <w:szCs w:val="20"/>
        </w:rPr>
      </w:pPr>
      <w:r>
        <w:rPr>
          <w:rFonts w:ascii="Arial" w:hAnsi="Arial" w:cs="Arial"/>
          <w:sz w:val="20"/>
          <w:szCs w:val="20"/>
        </w:rPr>
        <w:t>A tábla sorai</w:t>
      </w:r>
    </w:p>
    <w:p w14:paraId="5A71D10B" w14:textId="3066DC56"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1</w:t>
      </w:r>
      <w:r w:rsidR="00173059">
        <w:rPr>
          <w:rFonts w:ascii="Arial" w:hAnsi="Arial" w:cs="Arial"/>
          <w:bCs/>
          <w:sz w:val="20"/>
          <w:szCs w:val="20"/>
        </w:rPr>
        <w:t>–</w:t>
      </w:r>
      <w:r>
        <w:rPr>
          <w:rFonts w:ascii="Arial" w:hAnsi="Arial" w:cs="Arial"/>
          <w:bCs/>
          <w:sz w:val="20"/>
          <w:szCs w:val="20"/>
        </w:rPr>
        <w:t>6. oszlop</w:t>
      </w:r>
    </w:p>
    <w:p w14:paraId="5B6D6E08" w14:textId="7DD64344"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10231D59" w14:textId="528773B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7</w:t>
      </w:r>
      <w:r w:rsidR="00173059">
        <w:rPr>
          <w:rFonts w:ascii="Arial" w:hAnsi="Arial" w:cs="Arial"/>
          <w:bCs/>
          <w:sz w:val="20"/>
          <w:szCs w:val="20"/>
        </w:rPr>
        <w:t>–</w:t>
      </w:r>
      <w:r>
        <w:rPr>
          <w:rFonts w:ascii="Arial" w:hAnsi="Arial" w:cs="Arial"/>
          <w:bCs/>
          <w:sz w:val="20"/>
          <w:szCs w:val="20"/>
        </w:rPr>
        <w:t>10. oszlop, 12</w:t>
      </w:r>
      <w:r w:rsidR="00173059">
        <w:rPr>
          <w:rFonts w:ascii="Arial" w:hAnsi="Arial" w:cs="Arial"/>
          <w:bCs/>
          <w:sz w:val="20"/>
          <w:szCs w:val="20"/>
        </w:rPr>
        <w:t>–</w:t>
      </w:r>
      <w:r>
        <w:rPr>
          <w:rFonts w:ascii="Arial" w:hAnsi="Arial" w:cs="Arial"/>
          <w:bCs/>
          <w:sz w:val="20"/>
          <w:szCs w:val="20"/>
        </w:rPr>
        <w:t>15. oszlop</w:t>
      </w:r>
    </w:p>
    <w:p w14:paraId="2E299D26" w14:textId="1FDF7E51" w:rsidR="003648A4" w:rsidRPr="00B251F9" w:rsidRDefault="003648A4" w:rsidP="00546B00">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0D7E8F07" w14:textId="77777777" w:rsidR="0096753B" w:rsidRPr="00B251F9" w:rsidRDefault="0096753B" w:rsidP="00546B00">
      <w:pPr>
        <w:spacing w:before="120"/>
        <w:jc w:val="both"/>
        <w:rPr>
          <w:rFonts w:ascii="Arial" w:hAnsi="Arial" w:cs="Arial"/>
          <w:b/>
          <w:sz w:val="20"/>
          <w:szCs w:val="20"/>
        </w:rPr>
      </w:pPr>
      <w:r w:rsidRPr="00B251F9">
        <w:rPr>
          <w:rFonts w:ascii="Arial" w:hAnsi="Arial" w:cs="Arial"/>
          <w:b/>
          <w:sz w:val="20"/>
          <w:szCs w:val="20"/>
        </w:rPr>
        <w:t>A tábla oszlopai</w:t>
      </w:r>
    </w:p>
    <w:p w14:paraId="4B41B950" w14:textId="2BAD7913" w:rsidR="0096753B" w:rsidRPr="00BA5F8C" w:rsidRDefault="00AC3288" w:rsidP="00546B00">
      <w:pPr>
        <w:spacing w:before="120"/>
        <w:jc w:val="both"/>
        <w:rPr>
          <w:rFonts w:ascii="Arial" w:hAnsi="Arial" w:cs="Arial"/>
          <w:i/>
          <w:sz w:val="20"/>
          <w:szCs w:val="20"/>
        </w:rPr>
      </w:pPr>
      <w:r w:rsidRPr="00BA5F8C">
        <w:rPr>
          <w:rFonts w:ascii="Arial" w:hAnsi="Arial" w:cs="Arial"/>
          <w:i/>
          <w:sz w:val="20"/>
          <w:szCs w:val="20"/>
        </w:rPr>
        <w:t>1</w:t>
      </w:r>
      <w:r w:rsidR="00173059">
        <w:rPr>
          <w:rFonts w:ascii="Arial" w:hAnsi="Arial" w:cs="Arial"/>
          <w:i/>
          <w:sz w:val="20"/>
          <w:szCs w:val="20"/>
        </w:rPr>
        <w:t>–</w:t>
      </w:r>
      <w:r w:rsidRPr="00BA5F8C">
        <w:rPr>
          <w:rFonts w:ascii="Arial" w:hAnsi="Arial" w:cs="Arial"/>
          <w:i/>
          <w:sz w:val="20"/>
          <w:szCs w:val="20"/>
        </w:rPr>
        <w:t>3. oszlop</w:t>
      </w:r>
    </w:p>
    <w:p w14:paraId="336F0DA0" w14:textId="77777777" w:rsidR="0096753B" w:rsidRPr="00B251F9" w:rsidRDefault="0096753B" w:rsidP="00546B00">
      <w:pPr>
        <w:spacing w:before="120"/>
        <w:jc w:val="both"/>
        <w:rPr>
          <w:rFonts w:ascii="Arial" w:hAnsi="Arial" w:cs="Arial"/>
          <w:sz w:val="20"/>
          <w:szCs w:val="20"/>
        </w:rPr>
      </w:pPr>
      <w:r w:rsidRPr="00B251F9">
        <w:rPr>
          <w:rFonts w:ascii="Arial" w:hAnsi="Arial" w:cs="Arial"/>
          <w:sz w:val="20"/>
          <w:szCs w:val="20"/>
        </w:rPr>
        <w:t>Ebben az eset</w:t>
      </w:r>
      <w:r w:rsidR="00444DC9" w:rsidRPr="00B251F9">
        <w:rPr>
          <w:rFonts w:ascii="Arial" w:hAnsi="Arial" w:cs="Arial"/>
          <w:sz w:val="20"/>
          <w:szCs w:val="20"/>
        </w:rPr>
        <w:t>ben a biztosító által kezdeményezett perek megnyerése, ill. elvesztése a biztosí</w:t>
      </w:r>
      <w:r w:rsidRPr="00B251F9">
        <w:rPr>
          <w:rFonts w:ascii="Arial" w:hAnsi="Arial" w:cs="Arial"/>
          <w:sz w:val="20"/>
          <w:szCs w:val="20"/>
        </w:rPr>
        <w:t xml:space="preserve">tó szemszögéből értelmezendő. </w:t>
      </w:r>
    </w:p>
    <w:p w14:paraId="466A8B9E" w14:textId="4C4B475A" w:rsidR="0096753B" w:rsidRPr="00BA5F8C" w:rsidRDefault="0096753B" w:rsidP="00BA5F8C">
      <w:pPr>
        <w:spacing w:before="120"/>
        <w:jc w:val="both"/>
        <w:rPr>
          <w:rFonts w:ascii="Arial" w:hAnsi="Arial" w:cs="Arial"/>
          <w:i/>
          <w:sz w:val="20"/>
          <w:szCs w:val="20"/>
        </w:rPr>
      </w:pPr>
      <w:r w:rsidRPr="00BA5F8C">
        <w:rPr>
          <w:rFonts w:ascii="Arial" w:hAnsi="Arial" w:cs="Arial"/>
          <w:i/>
          <w:sz w:val="20"/>
          <w:szCs w:val="20"/>
        </w:rPr>
        <w:t>4</w:t>
      </w:r>
      <w:r w:rsidR="00173059">
        <w:rPr>
          <w:rFonts w:ascii="Arial" w:hAnsi="Arial" w:cs="Arial"/>
          <w:i/>
          <w:sz w:val="20"/>
          <w:szCs w:val="20"/>
        </w:rPr>
        <w:t>–</w:t>
      </w:r>
      <w:r w:rsidRPr="00BA5F8C">
        <w:rPr>
          <w:rFonts w:ascii="Arial" w:hAnsi="Arial" w:cs="Arial"/>
          <w:i/>
          <w:sz w:val="20"/>
          <w:szCs w:val="20"/>
        </w:rPr>
        <w:t>6. oszlop</w:t>
      </w:r>
    </w:p>
    <w:p w14:paraId="007AF3BC" w14:textId="50560D48" w:rsidR="00444DC9" w:rsidRDefault="0096753B" w:rsidP="00546B00">
      <w:pPr>
        <w:keepNext/>
        <w:spacing w:before="120"/>
        <w:jc w:val="both"/>
        <w:rPr>
          <w:rFonts w:ascii="Arial" w:hAnsi="Arial" w:cs="Arial"/>
          <w:sz w:val="20"/>
          <w:szCs w:val="20"/>
        </w:rPr>
      </w:pPr>
      <w:r w:rsidRPr="00B251F9">
        <w:rPr>
          <w:rFonts w:ascii="Arial" w:hAnsi="Arial" w:cs="Arial"/>
          <w:sz w:val="20"/>
          <w:szCs w:val="20"/>
        </w:rPr>
        <w:t xml:space="preserve">Ezekben az oszlopokban </w:t>
      </w:r>
      <w:r w:rsidR="00444DC9" w:rsidRPr="00B251F9">
        <w:rPr>
          <w:rFonts w:ascii="Arial" w:hAnsi="Arial" w:cs="Arial"/>
          <w:sz w:val="20"/>
          <w:szCs w:val="20"/>
        </w:rPr>
        <w:t>az ügyfelek által kezdeményezett perek esetében a pervesztést és pernyerést az ügyfél szemszögéből kell megjelölni.</w:t>
      </w:r>
    </w:p>
    <w:p w14:paraId="07E523C7" w14:textId="77777777" w:rsidR="0096753B" w:rsidRPr="00B251F9" w:rsidRDefault="0096753B">
      <w:pPr>
        <w:spacing w:before="120"/>
        <w:jc w:val="both"/>
        <w:rPr>
          <w:rFonts w:ascii="Arial" w:hAnsi="Arial" w:cs="Arial"/>
          <w:b/>
          <w:sz w:val="20"/>
          <w:szCs w:val="20"/>
        </w:rPr>
      </w:pPr>
    </w:p>
    <w:p w14:paraId="7C9A50C6"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32. </w:t>
      </w:r>
      <w:r w:rsidR="00546B00">
        <w:rPr>
          <w:rFonts w:ascii="Arial" w:hAnsi="Arial" w:cs="Arial"/>
          <w:b/>
          <w:sz w:val="20"/>
          <w:szCs w:val="20"/>
        </w:rPr>
        <w:t xml:space="preserve">42A15A1 </w:t>
      </w:r>
      <w:r w:rsidR="00444DC9" w:rsidRPr="00B251F9">
        <w:rPr>
          <w:rFonts w:ascii="Arial" w:hAnsi="Arial" w:cs="Arial"/>
          <w:b/>
          <w:sz w:val="20"/>
          <w:szCs w:val="20"/>
        </w:rPr>
        <w:t>Minimális szavatoló tőke számítás, nem</w:t>
      </w:r>
      <w:r w:rsidR="00056F78">
        <w:rPr>
          <w:rFonts w:ascii="Arial" w:hAnsi="Arial" w:cs="Arial"/>
          <w:b/>
          <w:sz w:val="20"/>
          <w:szCs w:val="20"/>
        </w:rPr>
        <w:t>-</w:t>
      </w:r>
      <w:r w:rsidR="00444DC9" w:rsidRPr="00B251F9">
        <w:rPr>
          <w:rFonts w:ascii="Arial" w:hAnsi="Arial" w:cs="Arial"/>
          <w:b/>
          <w:sz w:val="20"/>
          <w:szCs w:val="20"/>
        </w:rPr>
        <w:t>élet ág</w:t>
      </w:r>
    </w:p>
    <w:p w14:paraId="4719AC3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3EF0619E" w14:textId="77777777" w:rsidR="00444DC9" w:rsidRPr="00B251F9" w:rsidRDefault="00444DC9" w:rsidP="00DD3A42">
      <w:pPr>
        <w:spacing w:before="120"/>
        <w:jc w:val="both"/>
        <w:rPr>
          <w:rFonts w:ascii="Arial" w:hAnsi="Arial" w:cs="Arial"/>
          <w:sz w:val="20"/>
          <w:szCs w:val="20"/>
        </w:rPr>
      </w:pPr>
      <w:r w:rsidRPr="00B251F9">
        <w:rPr>
          <w:rFonts w:ascii="Arial" w:hAnsi="Arial" w:cs="Arial"/>
          <w:sz w:val="20"/>
          <w:szCs w:val="20"/>
        </w:rPr>
        <w:t xml:space="preserve">Ebben a </w:t>
      </w:r>
      <w:r w:rsidR="00FB0BEE">
        <w:rPr>
          <w:rFonts w:ascii="Arial" w:hAnsi="Arial" w:cs="Arial"/>
          <w:sz w:val="20"/>
          <w:szCs w:val="20"/>
        </w:rPr>
        <w:t>táblá</w:t>
      </w:r>
      <w:r w:rsidRPr="00B251F9">
        <w:rPr>
          <w:rFonts w:ascii="Arial" w:hAnsi="Arial" w:cs="Arial"/>
          <w:sz w:val="20"/>
          <w:szCs w:val="20"/>
        </w:rPr>
        <w:t xml:space="preserve">ban a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 minimális szavatoló tőke számítását kell bemutatni, a </w:t>
      </w:r>
      <w:r w:rsidR="00B729AB">
        <w:rPr>
          <w:rFonts w:ascii="Arial" w:hAnsi="Arial" w:cs="Arial"/>
          <w:sz w:val="20"/>
          <w:szCs w:val="20"/>
        </w:rPr>
        <w:t xml:space="preserve">43/2015. </w:t>
      </w:r>
      <w:r w:rsidR="00B27C7E">
        <w:rPr>
          <w:rFonts w:ascii="Arial" w:hAnsi="Arial" w:cs="Arial"/>
          <w:sz w:val="20"/>
          <w:szCs w:val="20"/>
        </w:rPr>
        <w:t xml:space="preserve">(III. 12.) </w:t>
      </w:r>
      <w:r w:rsidR="00B729AB">
        <w:rPr>
          <w:rFonts w:ascii="Arial" w:hAnsi="Arial" w:cs="Arial"/>
          <w:sz w:val="20"/>
          <w:szCs w:val="20"/>
        </w:rPr>
        <w:t>Korm. rend</w:t>
      </w:r>
      <w:r w:rsidR="00761438">
        <w:rPr>
          <w:rFonts w:ascii="Arial" w:hAnsi="Arial" w:cs="Arial"/>
          <w:sz w:val="20"/>
          <w:szCs w:val="20"/>
        </w:rPr>
        <w:t xml:space="preserve">elet </w:t>
      </w:r>
      <w:r w:rsidR="00B729AB">
        <w:rPr>
          <w:rFonts w:ascii="Arial" w:hAnsi="Arial" w:cs="Arial"/>
          <w:sz w:val="20"/>
          <w:szCs w:val="20"/>
        </w:rPr>
        <w:t>2.</w:t>
      </w:r>
      <w:r w:rsidRPr="00EF6293">
        <w:rPr>
          <w:rFonts w:ascii="Arial" w:hAnsi="Arial" w:cs="Arial"/>
          <w:sz w:val="20"/>
          <w:szCs w:val="20"/>
        </w:rPr>
        <w:t xml:space="preserve"> melléklet</w:t>
      </w:r>
      <w:r w:rsidRPr="00B251F9">
        <w:rPr>
          <w:rFonts w:ascii="Arial" w:hAnsi="Arial" w:cs="Arial"/>
          <w:sz w:val="20"/>
          <w:szCs w:val="20"/>
        </w:rPr>
        <w:t xml:space="preserve"> A) részének megfelelően. </w:t>
      </w:r>
      <w:r w:rsidRPr="00997A17">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056F78">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EF6293" w:rsidRPr="00B27C7E">
        <w:rPr>
          <w:rFonts w:ascii="Arial" w:hAnsi="Arial" w:cs="Arial"/>
          <w:sz w:val="20"/>
          <w:szCs w:val="20"/>
        </w:rPr>
        <w:t xml:space="preserve">nak a Bit. 1. melléklet </w:t>
      </w:r>
      <w:r w:rsidR="00C969ED">
        <w:rPr>
          <w:rFonts w:ascii="Arial" w:hAnsi="Arial" w:cs="Arial"/>
          <w:sz w:val="20"/>
          <w:szCs w:val="20"/>
        </w:rPr>
        <w:t xml:space="preserve">A) rész </w:t>
      </w:r>
      <w:r w:rsidRPr="00E25F8C">
        <w:rPr>
          <w:rFonts w:ascii="Arial" w:hAnsi="Arial" w:cs="Arial"/>
          <w:sz w:val="20"/>
          <w:szCs w:val="20"/>
        </w:rPr>
        <w:t>1</w:t>
      </w:r>
      <w:r w:rsidR="00EF6293" w:rsidRPr="00E25F8C">
        <w:rPr>
          <w:rFonts w:ascii="Arial" w:hAnsi="Arial" w:cs="Arial"/>
          <w:sz w:val="20"/>
          <w:szCs w:val="20"/>
        </w:rPr>
        <w:t xml:space="preserve">. és </w:t>
      </w:r>
      <w:r w:rsidRPr="00E25F8C">
        <w:rPr>
          <w:rFonts w:ascii="Arial" w:hAnsi="Arial" w:cs="Arial"/>
          <w:sz w:val="20"/>
          <w:szCs w:val="20"/>
        </w:rPr>
        <w:t xml:space="preserve">2. </w:t>
      </w:r>
      <w:r w:rsidR="00EF6293" w:rsidRPr="0017534A">
        <w:rPr>
          <w:rFonts w:ascii="Arial" w:hAnsi="Arial" w:cs="Arial"/>
          <w:sz w:val="20"/>
          <w:szCs w:val="20"/>
        </w:rPr>
        <w:t xml:space="preserve">pontja szerinti </w:t>
      </w:r>
      <w:r w:rsidRPr="0017534A">
        <w:rPr>
          <w:rFonts w:ascii="Arial" w:hAnsi="Arial" w:cs="Arial"/>
          <w:sz w:val="20"/>
          <w:szCs w:val="20"/>
        </w:rPr>
        <w:t>(Baleset, Betegség) ágazatát művelik, az önállóan művelt baleset- és betegségbiztosítások minimális szavatoló tőke szá</w:t>
      </w:r>
      <w:r w:rsidR="00FB0BEE" w:rsidRPr="0078747F">
        <w:rPr>
          <w:rFonts w:ascii="Arial" w:hAnsi="Arial" w:cs="Arial"/>
          <w:sz w:val="20"/>
          <w:szCs w:val="20"/>
        </w:rPr>
        <w:t xml:space="preserve">mítását szintén ebben a </w:t>
      </w:r>
      <w:r w:rsidR="00FB0BEE" w:rsidRPr="006118D8">
        <w:rPr>
          <w:rFonts w:ascii="Arial" w:hAnsi="Arial" w:cs="Arial"/>
          <w:sz w:val="20"/>
          <w:szCs w:val="20"/>
        </w:rPr>
        <w:t>táblá</w:t>
      </w:r>
      <w:r w:rsidRPr="00A33725">
        <w:rPr>
          <w:rFonts w:ascii="Arial" w:hAnsi="Arial" w:cs="Arial"/>
          <w:sz w:val="20"/>
          <w:szCs w:val="20"/>
        </w:rPr>
        <w:t>ban kötelesek bemutatni.</w:t>
      </w:r>
    </w:p>
    <w:p w14:paraId="26DDC79C"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sorai</w:t>
      </w:r>
    </w:p>
    <w:p w14:paraId="253F8404"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 xml:space="preserve">42A15A107 és 42A15A108 sor, </w:t>
      </w:r>
      <w:r w:rsidR="00444DC9" w:rsidRPr="00B251F9">
        <w:rPr>
          <w:rFonts w:ascii="Arial" w:hAnsi="Arial" w:cs="Arial"/>
          <w:i/>
          <w:sz w:val="20"/>
          <w:szCs w:val="20"/>
        </w:rPr>
        <w:t xml:space="preserve">illetve </w:t>
      </w:r>
    </w:p>
    <w:p w14:paraId="10B846DA"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42A15A128 és 42A15A129 sor</w:t>
      </w:r>
    </w:p>
    <w:p w14:paraId="0882D1EB" w14:textId="25076C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C421C" w:rsidRPr="00B251F9">
        <w:rPr>
          <w:rFonts w:ascii="Arial" w:hAnsi="Arial" w:cs="Arial"/>
          <w:sz w:val="20"/>
          <w:szCs w:val="20"/>
        </w:rPr>
        <w:t xml:space="preserve"> </w:t>
      </w:r>
      <w:r w:rsidR="002C421C" w:rsidRPr="00282B86">
        <w:rPr>
          <w:rFonts w:ascii="Arial" w:hAnsi="Arial" w:cs="Arial"/>
          <w:sz w:val="20"/>
          <w:szCs w:val="20"/>
        </w:rPr>
        <w:t>Az eur</w:t>
      </w:r>
      <w:r w:rsidR="00EF6293" w:rsidRPr="00282B86">
        <w:rPr>
          <w:rFonts w:ascii="Arial" w:hAnsi="Arial" w:cs="Arial"/>
          <w:sz w:val="20"/>
          <w:szCs w:val="20"/>
        </w:rPr>
        <w:t>o</w:t>
      </w:r>
      <w:r w:rsidR="002C421C" w:rsidRPr="00282B86">
        <w:rPr>
          <w:rFonts w:ascii="Arial" w:hAnsi="Arial" w:cs="Arial"/>
          <w:sz w:val="20"/>
          <w:szCs w:val="20"/>
        </w:rPr>
        <w:t xml:space="preserve">összegek forintra való átszámításánál a Bit. </w:t>
      </w:r>
      <w:r w:rsidR="00783E2B">
        <w:rPr>
          <w:rFonts w:ascii="Arial" w:hAnsi="Arial" w:cs="Arial"/>
          <w:sz w:val="20"/>
          <w:szCs w:val="20"/>
        </w:rPr>
        <w:br/>
      </w:r>
      <w:r w:rsidR="00997A17" w:rsidRPr="0017534A">
        <w:rPr>
          <w:rFonts w:ascii="Arial" w:hAnsi="Arial" w:cs="Arial"/>
          <w:sz w:val="20"/>
          <w:szCs w:val="20"/>
        </w:rPr>
        <w:t>5</w:t>
      </w:r>
      <w:r w:rsidR="002C421C" w:rsidRPr="00282B86">
        <w:rPr>
          <w:rFonts w:ascii="Arial" w:hAnsi="Arial" w:cs="Arial"/>
          <w:sz w:val="20"/>
          <w:szCs w:val="20"/>
        </w:rPr>
        <w:t>. § (2) bekezdésében foglaltak</w:t>
      </w:r>
      <w:r w:rsidR="0096753B" w:rsidRPr="00282B86">
        <w:rPr>
          <w:rFonts w:ascii="Arial" w:hAnsi="Arial" w:cs="Arial"/>
          <w:sz w:val="20"/>
          <w:szCs w:val="20"/>
        </w:rPr>
        <w:t xml:space="preserve"> az irányadók</w:t>
      </w:r>
      <w:r w:rsidR="002C421C" w:rsidRPr="00282B86">
        <w:rPr>
          <w:rFonts w:ascii="Arial" w:hAnsi="Arial" w:cs="Arial"/>
          <w:sz w:val="20"/>
          <w:szCs w:val="20"/>
        </w:rPr>
        <w:t>. A következő évre vonatkozó átszámolt értékeket a</w:t>
      </w:r>
      <w:r w:rsidR="00E163DE" w:rsidRPr="00282B86">
        <w:rPr>
          <w:rFonts w:ascii="Arial" w:hAnsi="Arial" w:cs="Arial"/>
          <w:sz w:val="20"/>
          <w:szCs w:val="20"/>
        </w:rPr>
        <w:t>z</w:t>
      </w:r>
      <w:r w:rsidR="002C421C" w:rsidRPr="00282B86">
        <w:rPr>
          <w:rFonts w:ascii="Arial" w:hAnsi="Arial" w:cs="Arial"/>
          <w:sz w:val="20"/>
          <w:szCs w:val="20"/>
        </w:rPr>
        <w:t xml:space="preserve"> </w:t>
      </w:r>
      <w:r w:rsidR="00E163DE"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1DBBEB1B" w14:textId="77777777" w:rsidR="005F2D38" w:rsidRPr="00B251F9" w:rsidRDefault="005F2D38" w:rsidP="00546B00">
      <w:pPr>
        <w:spacing w:before="120"/>
        <w:jc w:val="both"/>
        <w:rPr>
          <w:rFonts w:ascii="Arial" w:hAnsi="Arial" w:cs="Arial"/>
          <w:b/>
          <w:sz w:val="20"/>
          <w:szCs w:val="20"/>
        </w:rPr>
      </w:pPr>
    </w:p>
    <w:p w14:paraId="4D373044"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33. </w:t>
      </w:r>
      <w:r w:rsidR="00546B00">
        <w:rPr>
          <w:rFonts w:ascii="Arial" w:hAnsi="Arial" w:cs="Arial"/>
          <w:b/>
          <w:sz w:val="20"/>
          <w:szCs w:val="20"/>
        </w:rPr>
        <w:t>42A15A2</w:t>
      </w:r>
      <w:r w:rsidR="00444DC9" w:rsidRPr="00B251F9">
        <w:rPr>
          <w:rFonts w:ascii="Arial" w:hAnsi="Arial" w:cs="Arial"/>
          <w:b/>
          <w:sz w:val="20"/>
          <w:szCs w:val="20"/>
        </w:rPr>
        <w:t xml:space="preserve"> A károk részletezése (az elmúlt üzleti év káradatai a nem</w:t>
      </w:r>
      <w:r w:rsidR="00F15F94">
        <w:rPr>
          <w:rFonts w:ascii="Arial" w:hAnsi="Arial" w:cs="Arial"/>
          <w:b/>
          <w:sz w:val="20"/>
          <w:szCs w:val="20"/>
        </w:rPr>
        <w:t>-</w:t>
      </w:r>
      <w:r w:rsidR="00444DC9" w:rsidRPr="00B251F9">
        <w:rPr>
          <w:rFonts w:ascii="Arial" w:hAnsi="Arial" w:cs="Arial"/>
          <w:b/>
          <w:sz w:val="20"/>
          <w:szCs w:val="20"/>
        </w:rPr>
        <w:t>élet ágban)</w:t>
      </w:r>
    </w:p>
    <w:p w14:paraId="59438927" w14:textId="77777777" w:rsidR="00121D3C" w:rsidRPr="00B251F9" w:rsidRDefault="00121D3C" w:rsidP="00546B00">
      <w:pPr>
        <w:spacing w:before="120"/>
        <w:jc w:val="both"/>
        <w:rPr>
          <w:rFonts w:ascii="Arial" w:hAnsi="Arial" w:cs="Arial"/>
          <w:b/>
          <w:sz w:val="20"/>
          <w:szCs w:val="20"/>
        </w:rPr>
      </w:pPr>
      <w:r w:rsidRPr="00B251F9">
        <w:rPr>
          <w:rFonts w:ascii="Arial" w:hAnsi="Arial" w:cs="Arial"/>
          <w:b/>
          <w:sz w:val="20"/>
          <w:szCs w:val="20"/>
        </w:rPr>
        <w:t>A tábla kitöltése</w:t>
      </w:r>
    </w:p>
    <w:p w14:paraId="0EF17EF4" w14:textId="2AC48B92" w:rsidR="0096753B"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EF6293">
        <w:rPr>
          <w:rFonts w:ascii="Arial" w:hAnsi="Arial" w:cs="Arial"/>
          <w:sz w:val="20"/>
          <w:szCs w:val="20"/>
        </w:rPr>
        <w:t xml:space="preserve"> melléklet</w:t>
      </w:r>
      <w:r w:rsidR="00444DC9" w:rsidRPr="00B251F9">
        <w:rPr>
          <w:rFonts w:ascii="Arial" w:hAnsi="Arial" w:cs="Arial"/>
          <w:sz w:val="20"/>
          <w:szCs w:val="20"/>
        </w:rPr>
        <w:t xml:space="preserve"> A) 32</w:t>
      </w:r>
      <w:r w:rsidR="008250A1">
        <w:rPr>
          <w:rFonts w:ascii="Arial" w:hAnsi="Arial" w:cs="Arial"/>
          <w:sz w:val="20"/>
          <w:szCs w:val="20"/>
        </w:rPr>
        <w:t>–</w:t>
      </w:r>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61A00BB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F15F94">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6A6E1C" w:rsidRPr="00B27C7E">
        <w:rPr>
          <w:rFonts w:ascii="Arial" w:hAnsi="Arial" w:cs="Arial"/>
          <w:sz w:val="20"/>
          <w:szCs w:val="20"/>
        </w:rPr>
        <w:t>nak a Bit. 1. melléklet A) rész</w:t>
      </w:r>
      <w:r w:rsidRPr="00E802C9">
        <w:rPr>
          <w:rFonts w:ascii="Arial" w:hAnsi="Arial" w:cs="Arial"/>
          <w:sz w:val="20"/>
          <w:szCs w:val="20"/>
        </w:rPr>
        <w:t xml:space="preserve"> 1</w:t>
      </w:r>
      <w:r w:rsidR="006A6E1C" w:rsidRPr="00E25F8C">
        <w:rPr>
          <w:rFonts w:ascii="Arial" w:hAnsi="Arial" w:cs="Arial"/>
          <w:sz w:val="20"/>
          <w:szCs w:val="20"/>
        </w:rPr>
        <w:t xml:space="preserve">. és </w:t>
      </w:r>
      <w:r w:rsidRPr="00E25F8C">
        <w:rPr>
          <w:rFonts w:ascii="Arial" w:hAnsi="Arial" w:cs="Arial"/>
          <w:sz w:val="20"/>
          <w:szCs w:val="20"/>
        </w:rPr>
        <w:t>2.</w:t>
      </w:r>
      <w:r w:rsidR="006A6E1C" w:rsidRPr="0017534A">
        <w:rPr>
          <w:rFonts w:ascii="Arial" w:hAnsi="Arial" w:cs="Arial"/>
          <w:sz w:val="20"/>
          <w:szCs w:val="20"/>
        </w:rPr>
        <w:t xml:space="preserve"> pontja szerinti</w:t>
      </w:r>
      <w:r w:rsidRPr="0017534A">
        <w:rPr>
          <w:rFonts w:ascii="Arial" w:hAnsi="Arial" w:cs="Arial"/>
          <w:sz w:val="20"/>
          <w:szCs w:val="20"/>
        </w:rPr>
        <w:t xml:space="preserve"> (Baleset, Betegség) ágazatát művelik,</w:t>
      </w:r>
      <w:r w:rsidRPr="00B251F9">
        <w:rPr>
          <w:rFonts w:ascii="Arial" w:hAnsi="Arial" w:cs="Arial"/>
          <w:sz w:val="20"/>
          <w:szCs w:val="20"/>
        </w:rPr>
        <w:t xml:space="preserve"> az önállóan művelt baleset- és betegségbiztosítások káradatainak részletezését szintén</w:t>
      </w:r>
      <w:r w:rsidR="00FB0BEE">
        <w:rPr>
          <w:rFonts w:ascii="Arial" w:hAnsi="Arial" w:cs="Arial"/>
          <w:sz w:val="20"/>
          <w:szCs w:val="20"/>
        </w:rPr>
        <w:t xml:space="preserve"> ebben a táblá</w:t>
      </w:r>
      <w:r w:rsidRPr="00B251F9">
        <w:rPr>
          <w:rFonts w:ascii="Arial" w:hAnsi="Arial" w:cs="Arial"/>
          <w:sz w:val="20"/>
          <w:szCs w:val="20"/>
        </w:rPr>
        <w:t>ban kötelesek bemutatni.</w:t>
      </w:r>
    </w:p>
    <w:p w14:paraId="53ED4FDB"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oszlopai</w:t>
      </w:r>
    </w:p>
    <w:p w14:paraId="521D5422" w14:textId="77777777" w:rsidR="0096753B"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96753B"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(b</w:t>
      </w:r>
      <w:r w:rsidR="00444DC9" w:rsidRPr="006A6E1C">
        <w:rPr>
          <w:rFonts w:ascii="Arial" w:hAnsi="Arial" w:cs="Arial"/>
          <w:i/>
          <w:sz w:val="20"/>
          <w:szCs w:val="20"/>
          <w:vertAlign w:val="subscript"/>
        </w:rPr>
        <w:t>j</w:t>
      </w:r>
      <w:r w:rsidR="0096753B" w:rsidRPr="006A6E1C">
        <w:rPr>
          <w:rFonts w:ascii="Arial" w:hAnsi="Arial" w:cs="Arial"/>
          <w:i/>
          <w:sz w:val="20"/>
          <w:szCs w:val="20"/>
        </w:rPr>
        <w:t>)</w:t>
      </w:r>
    </w:p>
    <w:p w14:paraId="4A317272" w14:textId="77777777" w:rsidR="0096753B"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66004DF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b</w:t>
      </w:r>
      <w:r w:rsidRPr="00B251F9">
        <w:rPr>
          <w:rFonts w:ascii="Arial" w:hAnsi="Arial" w:cs="Arial"/>
          <w:sz w:val="20"/>
          <w:szCs w:val="20"/>
          <w:vertAlign w:val="subscript"/>
        </w:rPr>
        <w:t>j</w:t>
      </w:r>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34BAD7D0" w14:textId="77777777" w:rsidR="00E91D24" w:rsidRPr="00B251F9" w:rsidRDefault="00E91D24">
      <w:pPr>
        <w:spacing w:before="120"/>
        <w:jc w:val="both"/>
        <w:rPr>
          <w:rFonts w:ascii="Arial" w:hAnsi="Arial" w:cs="Arial"/>
          <w:b/>
          <w:sz w:val="20"/>
          <w:szCs w:val="20"/>
        </w:rPr>
      </w:pPr>
    </w:p>
    <w:p w14:paraId="7EF6286A"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34. </w:t>
      </w:r>
      <w:r w:rsidR="00546B00">
        <w:rPr>
          <w:rFonts w:ascii="Arial" w:hAnsi="Arial" w:cs="Arial"/>
          <w:b/>
          <w:sz w:val="20"/>
          <w:szCs w:val="20"/>
        </w:rPr>
        <w:t>42A15B1</w:t>
      </w:r>
      <w:r w:rsidR="00444DC9" w:rsidRPr="00B251F9">
        <w:rPr>
          <w:rFonts w:ascii="Arial" w:hAnsi="Arial" w:cs="Arial"/>
          <w:b/>
          <w:sz w:val="20"/>
          <w:szCs w:val="20"/>
        </w:rPr>
        <w:t xml:space="preserve"> Minimális szavatoló tőke számítás, élet ág</w:t>
      </w:r>
    </w:p>
    <w:p w14:paraId="4479734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2474B20"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w:t>
      </w:r>
      <w:r w:rsidR="00444DC9" w:rsidRPr="00B251F9">
        <w:rPr>
          <w:rFonts w:ascii="Arial" w:hAnsi="Arial" w:cs="Arial"/>
          <w:sz w:val="20"/>
          <w:szCs w:val="20"/>
        </w:rPr>
        <w:t xml:space="preserve"> </w:t>
      </w:r>
      <w:r w:rsidR="00761438">
        <w:rPr>
          <w:rFonts w:ascii="Arial" w:hAnsi="Arial" w:cs="Arial"/>
          <w:i/>
          <w:sz w:val="20"/>
          <w:szCs w:val="20"/>
        </w:rPr>
        <w:t>2.</w:t>
      </w:r>
      <w:r w:rsidR="00444DC9" w:rsidRPr="00B251F9">
        <w:rPr>
          <w:rFonts w:ascii="Arial" w:hAnsi="Arial" w:cs="Arial"/>
          <w:i/>
          <w:sz w:val="20"/>
          <w:szCs w:val="20"/>
        </w:rPr>
        <w:t xml:space="preserve"> melléklet</w:t>
      </w:r>
      <w:r w:rsidR="00444DC9" w:rsidRPr="00B251F9">
        <w:rPr>
          <w:rFonts w:ascii="Arial" w:hAnsi="Arial" w:cs="Arial"/>
          <w:sz w:val="20"/>
          <w:szCs w:val="20"/>
        </w:rPr>
        <w:t xml:space="preserve"> B) </w:t>
      </w:r>
      <w:r w:rsidR="00B27C7E">
        <w:rPr>
          <w:rFonts w:ascii="Arial" w:hAnsi="Arial" w:cs="Arial"/>
          <w:sz w:val="20"/>
          <w:szCs w:val="20"/>
        </w:rPr>
        <w:t xml:space="preserve">pontjának </w:t>
      </w:r>
      <w:r w:rsidR="00444DC9" w:rsidRPr="00B251F9">
        <w:rPr>
          <w:rFonts w:ascii="Arial" w:hAnsi="Arial" w:cs="Arial"/>
          <w:sz w:val="20"/>
          <w:szCs w:val="20"/>
        </w:rPr>
        <w:t>megfelelően.</w:t>
      </w:r>
    </w:p>
    <w:p w14:paraId="0419BB2F" w14:textId="77777777" w:rsidR="00D06496" w:rsidRPr="00B251F9" w:rsidRDefault="00D06496" w:rsidP="00546B00">
      <w:pPr>
        <w:spacing w:before="120"/>
        <w:jc w:val="both"/>
        <w:rPr>
          <w:rFonts w:ascii="Arial" w:hAnsi="Arial" w:cs="Arial"/>
          <w:b/>
          <w:sz w:val="20"/>
          <w:szCs w:val="20"/>
        </w:rPr>
      </w:pPr>
      <w:r w:rsidRPr="00B251F9">
        <w:rPr>
          <w:rFonts w:ascii="Arial" w:hAnsi="Arial" w:cs="Arial"/>
          <w:b/>
          <w:sz w:val="20"/>
          <w:szCs w:val="20"/>
        </w:rPr>
        <w:t>A tábla sorai</w:t>
      </w:r>
    </w:p>
    <w:p w14:paraId="6A2EA229" w14:textId="77777777" w:rsidR="00D06496" w:rsidRPr="00B251F9" w:rsidRDefault="00D06496" w:rsidP="00546B00">
      <w:pPr>
        <w:spacing w:before="120"/>
        <w:jc w:val="both"/>
        <w:rPr>
          <w:rFonts w:ascii="Arial" w:hAnsi="Arial" w:cs="Arial"/>
          <w:i/>
          <w:sz w:val="20"/>
          <w:szCs w:val="20"/>
        </w:rPr>
      </w:pPr>
      <w:r w:rsidRPr="00B251F9">
        <w:rPr>
          <w:rFonts w:ascii="Arial" w:hAnsi="Arial" w:cs="Arial"/>
          <w:i/>
          <w:sz w:val="20"/>
          <w:szCs w:val="20"/>
        </w:rPr>
        <w:t xml:space="preserve">42A14B101 sor Az </w:t>
      </w:r>
      <w:r w:rsidR="00444DC9" w:rsidRPr="00B251F9">
        <w:rPr>
          <w:rFonts w:ascii="Arial" w:hAnsi="Arial" w:cs="Arial"/>
          <w:i/>
          <w:sz w:val="20"/>
          <w:szCs w:val="20"/>
        </w:rPr>
        <w:t>életbiztosítási ág minimális</w:t>
      </w:r>
      <w:r w:rsidRPr="00B251F9">
        <w:rPr>
          <w:rFonts w:ascii="Arial" w:hAnsi="Arial" w:cs="Arial"/>
          <w:i/>
          <w:sz w:val="20"/>
          <w:szCs w:val="20"/>
        </w:rPr>
        <w:t xml:space="preserve"> szavatoló tőke szükséglete (L)</w:t>
      </w:r>
    </w:p>
    <w:p w14:paraId="1A0FF68C" w14:textId="77777777" w:rsidR="00444DC9" w:rsidRPr="00B251F9" w:rsidRDefault="00D06496" w:rsidP="00546B00">
      <w:pPr>
        <w:spacing w:before="120"/>
        <w:jc w:val="both"/>
        <w:rPr>
          <w:rFonts w:ascii="Arial" w:hAnsi="Arial" w:cs="Arial"/>
          <w:sz w:val="20"/>
          <w:szCs w:val="20"/>
        </w:rPr>
      </w:pPr>
      <w:r w:rsidRPr="00B251F9">
        <w:rPr>
          <w:rFonts w:ascii="Arial" w:hAnsi="Arial" w:cs="Arial"/>
          <w:sz w:val="20"/>
          <w:szCs w:val="20"/>
        </w:rPr>
        <w:t>A sor értéke a 42A15B102 sor</w:t>
      </w:r>
      <w:r w:rsidR="00444DC9" w:rsidRPr="00B251F9">
        <w:rPr>
          <w:rFonts w:ascii="Arial" w:hAnsi="Arial" w:cs="Arial"/>
          <w:sz w:val="20"/>
          <w:szCs w:val="20"/>
        </w:rPr>
        <w:t xml:space="preserve"> Az életbiztosítási kockázatok minimális szavatoló tőke szükséglete (L</w:t>
      </w:r>
      <w:r w:rsidR="00444DC9" w:rsidRPr="00B251F9">
        <w:rPr>
          <w:rFonts w:ascii="Arial" w:hAnsi="Arial" w:cs="Arial"/>
          <w:sz w:val="20"/>
          <w:szCs w:val="20"/>
          <w:vertAlign w:val="subscript"/>
        </w:rPr>
        <w:t>1</w:t>
      </w:r>
      <w:r w:rsidR="00444DC9" w:rsidRPr="00B251F9">
        <w:rPr>
          <w:rFonts w:ascii="Arial" w:hAnsi="Arial" w:cs="Arial"/>
          <w:sz w:val="20"/>
          <w:szCs w:val="20"/>
        </w:rPr>
        <w:t xml:space="preserve">), </w:t>
      </w:r>
      <w:r w:rsidR="00C921F9" w:rsidRPr="00B251F9">
        <w:rPr>
          <w:rFonts w:ascii="Arial" w:hAnsi="Arial" w:cs="Arial"/>
          <w:sz w:val="20"/>
          <w:szCs w:val="20"/>
        </w:rPr>
        <w:t>a 42A15B114 sor A</w:t>
      </w:r>
      <w:r w:rsidR="00444DC9" w:rsidRPr="00B251F9">
        <w:rPr>
          <w:rFonts w:ascii="Arial" w:hAnsi="Arial" w:cs="Arial"/>
          <w:sz w:val="20"/>
          <w:szCs w:val="20"/>
        </w:rPr>
        <w:t xml:space="preserve">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szükséglete (L</w:t>
      </w:r>
      <w:r w:rsidR="00444DC9" w:rsidRPr="00B251F9">
        <w:rPr>
          <w:rFonts w:ascii="Arial" w:hAnsi="Arial" w:cs="Arial"/>
          <w:sz w:val="20"/>
          <w:szCs w:val="20"/>
          <w:vertAlign w:val="subscript"/>
        </w:rPr>
        <w:t>2</w:t>
      </w:r>
      <w:r w:rsidR="00444DC9" w:rsidRPr="00B251F9">
        <w:rPr>
          <w:rFonts w:ascii="Arial" w:hAnsi="Arial" w:cs="Arial"/>
          <w:sz w:val="20"/>
          <w:szCs w:val="20"/>
        </w:rPr>
        <w:t xml:space="preserve">), illetve a </w:t>
      </w:r>
      <w:r w:rsidR="00C921F9" w:rsidRPr="00B251F9">
        <w:rPr>
          <w:rFonts w:ascii="Arial" w:hAnsi="Arial" w:cs="Arial"/>
          <w:sz w:val="20"/>
          <w:szCs w:val="20"/>
        </w:rPr>
        <w:t xml:space="preserve">42A15B115 sor A </w:t>
      </w:r>
      <w:r w:rsidR="00444DC9" w:rsidRPr="00B251F9">
        <w:rPr>
          <w:rFonts w:ascii="Arial" w:hAnsi="Arial" w:cs="Arial"/>
          <w:sz w:val="20"/>
          <w:szCs w:val="20"/>
        </w:rPr>
        <w:t>befektetéshez kötött életbiztosításokhoz és kezelt nyugdíjalapokhoz kapcsolódó minimális szavatoló tőke szükséglet (L</w:t>
      </w:r>
      <w:r w:rsidR="00444DC9" w:rsidRPr="00B251F9">
        <w:rPr>
          <w:rFonts w:ascii="Arial" w:hAnsi="Arial" w:cs="Arial"/>
          <w:sz w:val="20"/>
          <w:szCs w:val="20"/>
          <w:vertAlign w:val="subscript"/>
        </w:rPr>
        <w:t>3</w:t>
      </w:r>
      <w:r w:rsidR="00444DC9" w:rsidRPr="00B251F9">
        <w:rPr>
          <w:rFonts w:ascii="Arial" w:hAnsi="Arial" w:cs="Arial"/>
          <w:sz w:val="20"/>
          <w:szCs w:val="20"/>
        </w:rPr>
        <w:t>) összegeként adódik.</w:t>
      </w:r>
    </w:p>
    <w:p w14:paraId="7172267B" w14:textId="77777777" w:rsidR="00C921F9" w:rsidRPr="00B251F9" w:rsidRDefault="00C921F9" w:rsidP="00546B00">
      <w:pPr>
        <w:spacing w:before="120"/>
        <w:jc w:val="both"/>
        <w:rPr>
          <w:rFonts w:ascii="Arial" w:hAnsi="Arial" w:cs="Arial"/>
          <w:i/>
          <w:sz w:val="20"/>
          <w:szCs w:val="20"/>
        </w:rPr>
      </w:pPr>
      <w:r w:rsidRPr="00B251F9">
        <w:rPr>
          <w:rFonts w:ascii="Arial" w:hAnsi="Arial" w:cs="Arial"/>
          <w:i/>
          <w:sz w:val="20"/>
          <w:szCs w:val="20"/>
        </w:rPr>
        <w:t xml:space="preserve">42A15B107 sor </w:t>
      </w:r>
      <w:r w:rsidR="00444DC9" w:rsidRPr="00B251F9">
        <w:rPr>
          <w:rFonts w:ascii="Arial" w:hAnsi="Arial" w:cs="Arial"/>
          <w:i/>
          <w:sz w:val="20"/>
          <w:szCs w:val="20"/>
        </w:rPr>
        <w:t>Az életbiztosítási kockázatok minimális szavatoló tőke szükséglete, második eredmény (R</w:t>
      </w:r>
      <w:r w:rsidR="00444DC9" w:rsidRPr="00B251F9">
        <w:rPr>
          <w:rFonts w:ascii="Arial" w:hAnsi="Arial" w:cs="Arial"/>
          <w:i/>
          <w:sz w:val="20"/>
          <w:szCs w:val="20"/>
          <w:vertAlign w:val="subscript"/>
        </w:rPr>
        <w:t>2</w:t>
      </w:r>
      <w:r w:rsidRPr="00B251F9">
        <w:rPr>
          <w:rFonts w:ascii="Arial" w:hAnsi="Arial" w:cs="Arial"/>
          <w:i/>
          <w:sz w:val="20"/>
          <w:szCs w:val="20"/>
        </w:rPr>
        <w:t>)</w:t>
      </w:r>
    </w:p>
    <w:p w14:paraId="433B43C8" w14:textId="77777777" w:rsidR="00444DC9" w:rsidRPr="00B251F9" w:rsidRDefault="00C921F9" w:rsidP="00546B00">
      <w:pPr>
        <w:spacing w:before="120"/>
        <w:jc w:val="both"/>
        <w:rPr>
          <w:rFonts w:ascii="Arial" w:hAnsi="Arial" w:cs="Arial"/>
          <w:sz w:val="20"/>
          <w:szCs w:val="20"/>
        </w:rPr>
      </w:pPr>
      <w:r w:rsidRPr="00B251F9">
        <w:rPr>
          <w:rFonts w:ascii="Arial" w:hAnsi="Arial" w:cs="Arial"/>
          <w:sz w:val="20"/>
          <w:szCs w:val="20"/>
        </w:rPr>
        <w:t>A 42A15B108</w:t>
      </w:r>
      <w:r w:rsidR="00444DC9" w:rsidRPr="00B251F9">
        <w:rPr>
          <w:rFonts w:ascii="Arial" w:hAnsi="Arial" w:cs="Arial"/>
          <w:sz w:val="20"/>
          <w:szCs w:val="20"/>
        </w:rPr>
        <w:t>–</w:t>
      </w:r>
      <w:r w:rsidRPr="00B251F9">
        <w:rPr>
          <w:rFonts w:ascii="Arial" w:hAnsi="Arial" w:cs="Arial"/>
          <w:sz w:val="20"/>
          <w:szCs w:val="20"/>
        </w:rPr>
        <w:t>42A15B111</w:t>
      </w:r>
      <w:r w:rsidR="00444DC9" w:rsidRPr="00B251F9">
        <w:rPr>
          <w:rFonts w:ascii="Arial" w:hAnsi="Arial" w:cs="Arial"/>
          <w:sz w:val="20"/>
          <w:szCs w:val="20"/>
        </w:rPr>
        <w:t xml:space="preserve"> sor alapján számítandó a következő képlet szerint: </w:t>
      </w:r>
    </w:p>
    <w:p w14:paraId="53A4165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s</w:t>
      </w:r>
      <w:r w:rsidRPr="00B251F9">
        <w:rPr>
          <w:rFonts w:ascii="Arial" w:hAnsi="Arial" w:cs="Arial"/>
          <w:sz w:val="20"/>
          <w:szCs w:val="20"/>
          <w:vertAlign w:val="subscript"/>
        </w:rPr>
        <w:t>1</w:t>
      </w:r>
      <w:r w:rsidRPr="00B251F9">
        <w:rPr>
          <w:rFonts w:ascii="Arial" w:hAnsi="Arial" w:cs="Arial"/>
          <w:sz w:val="20"/>
          <w:szCs w:val="20"/>
        </w:rPr>
        <w:t xml:space="preserve"> + 0,0015 s</w:t>
      </w:r>
      <w:r w:rsidRPr="00B251F9">
        <w:rPr>
          <w:rFonts w:ascii="Arial" w:hAnsi="Arial" w:cs="Arial"/>
          <w:sz w:val="20"/>
          <w:szCs w:val="20"/>
          <w:vertAlign w:val="subscript"/>
        </w:rPr>
        <w:t>2</w:t>
      </w:r>
      <w:r w:rsidRPr="00B251F9">
        <w:rPr>
          <w:rFonts w:ascii="Arial" w:hAnsi="Arial" w:cs="Arial"/>
          <w:sz w:val="20"/>
          <w:szCs w:val="20"/>
        </w:rPr>
        <w:t xml:space="preserve"> + 0,001 s</w:t>
      </w:r>
      <w:r w:rsidRPr="00B251F9">
        <w:rPr>
          <w:rFonts w:ascii="Arial" w:hAnsi="Arial" w:cs="Arial"/>
          <w:sz w:val="20"/>
          <w:szCs w:val="20"/>
          <w:vertAlign w:val="subscript"/>
        </w:rPr>
        <w:t>3</w:t>
      </w:r>
      <w:r w:rsidRPr="00B251F9">
        <w:rPr>
          <w:rFonts w:ascii="Arial" w:hAnsi="Arial" w:cs="Arial"/>
          <w:sz w:val="20"/>
          <w:szCs w:val="20"/>
        </w:rPr>
        <w:t>) · e.</w:t>
      </w:r>
    </w:p>
    <w:p w14:paraId="58F8DFEA" w14:textId="77777777" w:rsidR="005F2D38" w:rsidRPr="00B251F9" w:rsidRDefault="005F2D38">
      <w:pPr>
        <w:spacing w:before="120"/>
        <w:jc w:val="both"/>
        <w:rPr>
          <w:rFonts w:ascii="Arial" w:hAnsi="Arial" w:cs="Arial"/>
          <w:b/>
          <w:sz w:val="20"/>
          <w:szCs w:val="20"/>
        </w:rPr>
      </w:pPr>
    </w:p>
    <w:p w14:paraId="5EB30094"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35. </w:t>
      </w:r>
      <w:r w:rsidR="00546B00">
        <w:rPr>
          <w:rFonts w:ascii="Arial" w:hAnsi="Arial" w:cs="Arial"/>
          <w:b/>
          <w:sz w:val="20"/>
          <w:szCs w:val="20"/>
        </w:rPr>
        <w:t>42A15B2</w:t>
      </w:r>
      <w:r w:rsidR="00444DC9" w:rsidRPr="00B251F9">
        <w:rPr>
          <w:rFonts w:ascii="Arial" w:hAnsi="Arial" w:cs="Arial"/>
          <w:b/>
          <w:sz w:val="20"/>
          <w:szCs w:val="20"/>
        </w:rPr>
        <w:t xml:space="preserve"> Minimális szavatoló tőke</w:t>
      </w:r>
      <w:r w:rsidR="00D013C4" w:rsidRPr="00B251F9">
        <w:rPr>
          <w:rFonts w:ascii="Arial" w:hAnsi="Arial" w:cs="Arial"/>
          <w:b/>
          <w:sz w:val="20"/>
          <w:szCs w:val="20"/>
        </w:rPr>
        <w:t xml:space="preserve"> </w:t>
      </w:r>
      <w:r w:rsidR="00444DC9" w:rsidRPr="00B251F9">
        <w:rPr>
          <w:rFonts w:ascii="Arial" w:hAnsi="Arial" w:cs="Arial"/>
          <w:b/>
          <w:sz w:val="20"/>
          <w:szCs w:val="20"/>
        </w:rPr>
        <w:t>számítás, élet ág kiegészítő nem</w:t>
      </w:r>
      <w:r w:rsidR="00F15F94">
        <w:rPr>
          <w:rFonts w:ascii="Arial" w:hAnsi="Arial" w:cs="Arial"/>
          <w:b/>
          <w:sz w:val="20"/>
          <w:szCs w:val="20"/>
        </w:rPr>
        <w:t>-</w:t>
      </w:r>
      <w:r w:rsidR="00444DC9" w:rsidRPr="00B251F9">
        <w:rPr>
          <w:rFonts w:ascii="Arial" w:hAnsi="Arial" w:cs="Arial"/>
          <w:b/>
          <w:sz w:val="20"/>
          <w:szCs w:val="20"/>
        </w:rPr>
        <w:t>életbiztosítási kockázatai</w:t>
      </w:r>
    </w:p>
    <w:p w14:paraId="142A0F2D"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C94E9EC" w14:textId="79613C12"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6A6E1C">
        <w:rPr>
          <w:rFonts w:ascii="Arial" w:hAnsi="Arial" w:cs="Arial"/>
          <w:sz w:val="20"/>
          <w:szCs w:val="20"/>
        </w:rPr>
        <w:t xml:space="preserve"> melléklet B)</w:t>
      </w:r>
      <w:r w:rsidR="00444DC9" w:rsidRPr="00B251F9">
        <w:rPr>
          <w:rFonts w:ascii="Arial" w:hAnsi="Arial" w:cs="Arial"/>
          <w:sz w:val="20"/>
          <w:szCs w:val="20"/>
        </w:rPr>
        <w:t xml:space="preserve"> 14., illetve A) pontj</w:t>
      </w:r>
      <w:r w:rsidR="00D81144">
        <w:rPr>
          <w:rFonts w:ascii="Arial" w:hAnsi="Arial" w:cs="Arial"/>
          <w:sz w:val="20"/>
          <w:szCs w:val="20"/>
        </w:rPr>
        <w:t>á</w:t>
      </w:r>
      <w:r w:rsidR="00444DC9" w:rsidRPr="00B251F9">
        <w:rPr>
          <w:rFonts w:ascii="Arial" w:hAnsi="Arial" w:cs="Arial"/>
          <w:sz w:val="20"/>
          <w:szCs w:val="20"/>
        </w:rPr>
        <w:t xml:space="preserve">nak megfelelően;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67DEBB87"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42A15B207 és 42A15B208 sor, </w:t>
      </w:r>
      <w:r w:rsidRPr="00B251F9">
        <w:rPr>
          <w:rFonts w:ascii="Arial" w:hAnsi="Arial" w:cs="Arial"/>
          <w:sz w:val="20"/>
          <w:szCs w:val="20"/>
        </w:rPr>
        <w:t xml:space="preserve">illetve </w:t>
      </w:r>
    </w:p>
    <w:p w14:paraId="66CD1E1B" w14:textId="77777777" w:rsidR="00DE1348" w:rsidRPr="00B251F9" w:rsidRDefault="00DE1348" w:rsidP="00546B00">
      <w:pPr>
        <w:spacing w:before="120"/>
        <w:jc w:val="both"/>
        <w:rPr>
          <w:rFonts w:ascii="Arial" w:hAnsi="Arial" w:cs="Arial"/>
          <w:b/>
          <w:sz w:val="20"/>
          <w:szCs w:val="20"/>
        </w:rPr>
      </w:pPr>
      <w:r w:rsidRPr="00B251F9">
        <w:rPr>
          <w:rFonts w:ascii="Arial" w:hAnsi="Arial" w:cs="Arial"/>
          <w:i/>
          <w:sz w:val="20"/>
          <w:szCs w:val="20"/>
        </w:rPr>
        <w:t>42A15B228 és 42A15B229 sor</w:t>
      </w:r>
    </w:p>
    <w:p w14:paraId="6608D982" w14:textId="642B202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Pr="00282B86">
        <w:rPr>
          <w:rFonts w:ascii="Arial" w:hAnsi="Arial" w:cs="Arial"/>
          <w:sz w:val="20"/>
          <w:szCs w:val="20"/>
        </w:rPr>
        <w:t>.</w:t>
      </w:r>
      <w:r w:rsidR="002C421C" w:rsidRPr="006E72EC">
        <w:rPr>
          <w:rFonts w:ascii="Arial" w:hAnsi="Arial" w:cs="Arial"/>
          <w:sz w:val="20"/>
          <w:szCs w:val="20"/>
        </w:rPr>
        <w:t xml:space="preserve"> Az eur</w:t>
      </w:r>
      <w:r w:rsidR="006A6E1C" w:rsidRPr="00B27C7E">
        <w:rPr>
          <w:rFonts w:ascii="Arial" w:hAnsi="Arial" w:cs="Arial"/>
          <w:sz w:val="20"/>
          <w:szCs w:val="20"/>
        </w:rPr>
        <w:t>o</w:t>
      </w:r>
      <w:r w:rsidR="002C421C" w:rsidRPr="00B27C7E">
        <w:rPr>
          <w:rFonts w:ascii="Arial" w:hAnsi="Arial" w:cs="Arial"/>
          <w:sz w:val="20"/>
          <w:szCs w:val="20"/>
        </w:rPr>
        <w:t xml:space="preserve">összegek forintra való átszámításánál a Bit. </w:t>
      </w:r>
      <w:r w:rsidR="00165366">
        <w:rPr>
          <w:rFonts w:ascii="Arial" w:hAnsi="Arial" w:cs="Arial"/>
          <w:sz w:val="20"/>
          <w:szCs w:val="20"/>
        </w:rPr>
        <w:br/>
      </w:r>
      <w:r w:rsidR="00282B86" w:rsidRPr="0017534A">
        <w:rPr>
          <w:rFonts w:ascii="Arial" w:hAnsi="Arial" w:cs="Arial"/>
          <w:sz w:val="20"/>
          <w:szCs w:val="20"/>
        </w:rPr>
        <w:t>5</w:t>
      </w:r>
      <w:r w:rsidR="002C421C" w:rsidRPr="00282B86">
        <w:rPr>
          <w:rFonts w:ascii="Arial" w:hAnsi="Arial" w:cs="Arial"/>
          <w:sz w:val="20"/>
          <w:szCs w:val="20"/>
        </w:rPr>
        <w:t>. § (2) bekezdésében foglaltakat kell figyelembe venni. A következő évre vonatkozó átszámolt értékeket a</w:t>
      </w:r>
      <w:r w:rsidR="00823C54" w:rsidRPr="00B27C7E">
        <w:rPr>
          <w:rFonts w:ascii="Arial" w:hAnsi="Arial" w:cs="Arial"/>
          <w:sz w:val="20"/>
          <w:szCs w:val="20"/>
        </w:rPr>
        <w:t>z</w:t>
      </w:r>
      <w:r w:rsidR="002C421C" w:rsidRPr="00B27C7E">
        <w:rPr>
          <w:rFonts w:ascii="Arial" w:hAnsi="Arial" w:cs="Arial"/>
          <w:sz w:val="20"/>
          <w:szCs w:val="20"/>
        </w:rPr>
        <w:t xml:space="preserve"> </w:t>
      </w:r>
      <w:r w:rsidR="00823C54"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7C8D390C" w14:textId="77777777" w:rsidR="00444DC9" w:rsidRPr="00B251F9" w:rsidRDefault="00444DC9">
      <w:pPr>
        <w:spacing w:before="120"/>
        <w:jc w:val="both"/>
        <w:rPr>
          <w:rFonts w:ascii="Arial" w:hAnsi="Arial" w:cs="Arial"/>
          <w:b/>
          <w:sz w:val="20"/>
          <w:szCs w:val="20"/>
        </w:rPr>
      </w:pPr>
    </w:p>
    <w:p w14:paraId="50D285FB" w14:textId="77777777"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36. </w:t>
      </w:r>
      <w:r w:rsidR="00525F5F">
        <w:rPr>
          <w:rFonts w:ascii="Arial" w:hAnsi="Arial" w:cs="Arial"/>
          <w:b/>
          <w:sz w:val="20"/>
          <w:szCs w:val="20"/>
        </w:rPr>
        <w:t xml:space="preserve">42A15B3 </w:t>
      </w:r>
      <w:r w:rsidR="00444DC9" w:rsidRPr="00B251F9">
        <w:rPr>
          <w:rFonts w:ascii="Arial" w:hAnsi="Arial" w:cs="Arial"/>
          <w:b/>
          <w:sz w:val="20"/>
          <w:szCs w:val="20"/>
        </w:rPr>
        <w:t>A károk részletezése (az elmúlt üzleti év kára</w:t>
      </w:r>
      <w:r w:rsidR="00F15F94">
        <w:rPr>
          <w:rFonts w:ascii="Arial" w:hAnsi="Arial" w:cs="Arial"/>
          <w:b/>
          <w:sz w:val="20"/>
          <w:szCs w:val="20"/>
        </w:rPr>
        <w:t>datai az élet ág kiegészítő nem-</w:t>
      </w:r>
      <w:r w:rsidR="00444DC9" w:rsidRPr="00B251F9">
        <w:rPr>
          <w:rFonts w:ascii="Arial" w:hAnsi="Arial" w:cs="Arial"/>
          <w:b/>
          <w:sz w:val="20"/>
          <w:szCs w:val="20"/>
        </w:rPr>
        <w:t>életbiztosítási kockázataira)</w:t>
      </w:r>
    </w:p>
    <w:p w14:paraId="376ADB8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1973BE3B" w14:textId="13C5193E" w:rsidR="00DE1348"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 xml:space="preserve">Korm. rendelet 2. </w:t>
      </w:r>
      <w:r w:rsidR="00444DC9" w:rsidRPr="006A6E1C">
        <w:rPr>
          <w:rFonts w:ascii="Arial" w:hAnsi="Arial" w:cs="Arial"/>
          <w:sz w:val="20"/>
          <w:szCs w:val="20"/>
        </w:rPr>
        <w:t xml:space="preserve"> melléklet</w:t>
      </w:r>
      <w:r w:rsidR="00444DC9" w:rsidRPr="00B251F9">
        <w:rPr>
          <w:rFonts w:ascii="Arial" w:hAnsi="Arial" w:cs="Arial"/>
          <w:sz w:val="20"/>
          <w:szCs w:val="20"/>
        </w:rPr>
        <w:t xml:space="preserve"> A) 32</w:t>
      </w:r>
      <w:r w:rsidR="008250A1">
        <w:rPr>
          <w:rFonts w:ascii="Arial" w:hAnsi="Arial" w:cs="Arial"/>
          <w:sz w:val="20"/>
          <w:szCs w:val="20"/>
        </w:rPr>
        <w:t>–</w:t>
      </w:r>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0855932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kockázatokra vonatkozó elkülönített adatok alapján.</w:t>
      </w:r>
    </w:p>
    <w:p w14:paraId="55FB4870"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oszlopai</w:t>
      </w:r>
    </w:p>
    <w:p w14:paraId="2416C18A" w14:textId="77777777" w:rsidR="00DE1348"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DE1348"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(b</w:t>
      </w:r>
      <w:r w:rsidR="00444DC9" w:rsidRPr="006A6E1C">
        <w:rPr>
          <w:rFonts w:ascii="Arial" w:hAnsi="Arial" w:cs="Arial"/>
          <w:i/>
          <w:sz w:val="20"/>
          <w:szCs w:val="20"/>
          <w:vertAlign w:val="subscript"/>
        </w:rPr>
        <w:t>j</w:t>
      </w:r>
      <w:r w:rsidR="00DE1348" w:rsidRPr="006A6E1C">
        <w:rPr>
          <w:rFonts w:ascii="Arial" w:hAnsi="Arial" w:cs="Arial"/>
          <w:i/>
          <w:sz w:val="20"/>
          <w:szCs w:val="20"/>
        </w:rPr>
        <w:t>)</w:t>
      </w:r>
    </w:p>
    <w:p w14:paraId="180B7E3D" w14:textId="77777777" w:rsidR="00DE1348"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0BF698F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b</w:t>
      </w:r>
      <w:r w:rsidRPr="00B251F9">
        <w:rPr>
          <w:rFonts w:ascii="Arial" w:hAnsi="Arial" w:cs="Arial"/>
          <w:sz w:val="20"/>
          <w:szCs w:val="20"/>
          <w:vertAlign w:val="subscript"/>
        </w:rPr>
        <w:t>j</w:t>
      </w:r>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0E580FE9" w14:textId="77777777" w:rsidR="005F2D38" w:rsidRPr="00B251F9" w:rsidRDefault="005F2D38">
      <w:pPr>
        <w:spacing w:before="120"/>
        <w:jc w:val="both"/>
        <w:rPr>
          <w:rFonts w:ascii="Arial" w:hAnsi="Arial" w:cs="Arial"/>
          <w:b/>
          <w:sz w:val="20"/>
          <w:szCs w:val="20"/>
        </w:rPr>
      </w:pPr>
    </w:p>
    <w:p w14:paraId="636703A2"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37. </w:t>
      </w:r>
      <w:r w:rsidR="00FB0BEE">
        <w:rPr>
          <w:rFonts w:ascii="Arial" w:hAnsi="Arial" w:cs="Arial"/>
          <w:b/>
          <w:sz w:val="20"/>
          <w:szCs w:val="20"/>
        </w:rPr>
        <w:t>42A15C Összefoglaló tábla</w:t>
      </w:r>
      <w:r w:rsidR="00444DC9" w:rsidRPr="00B251F9">
        <w:rPr>
          <w:rFonts w:ascii="Arial" w:hAnsi="Arial" w:cs="Arial"/>
          <w:b/>
          <w:sz w:val="20"/>
          <w:szCs w:val="20"/>
        </w:rPr>
        <w:t xml:space="preserve"> a tőkeszükségletről</w:t>
      </w:r>
    </w:p>
    <w:p w14:paraId="02033B37"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kitöltése</w:t>
      </w:r>
    </w:p>
    <w:p w14:paraId="51036CE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minimális szavatoló tőkeszükségletet a 42A15A1 és 42A15B1 tábl</w:t>
      </w:r>
      <w:r w:rsidR="00D81144">
        <w:rPr>
          <w:rFonts w:ascii="Arial" w:hAnsi="Arial" w:cs="Arial"/>
          <w:sz w:val="20"/>
          <w:szCs w:val="20"/>
        </w:rPr>
        <w:t>a</w:t>
      </w:r>
      <w:r w:rsidRPr="00B251F9">
        <w:rPr>
          <w:rFonts w:ascii="Arial" w:hAnsi="Arial" w:cs="Arial"/>
          <w:sz w:val="20"/>
          <w:szCs w:val="20"/>
        </w:rPr>
        <w:t xml:space="preserve">, a minimális biztonsági tőkét a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Pr="00B251F9">
        <w:rPr>
          <w:rFonts w:ascii="Arial" w:hAnsi="Arial" w:cs="Arial"/>
          <w:sz w:val="20"/>
          <w:szCs w:val="20"/>
        </w:rPr>
        <w:t xml:space="preserve">a Bit. </w:t>
      </w:r>
      <w:r w:rsidR="00364ED4">
        <w:rPr>
          <w:rFonts w:ascii="Arial" w:hAnsi="Arial" w:cs="Arial"/>
          <w:sz w:val="20"/>
          <w:szCs w:val="20"/>
        </w:rPr>
        <w:t>217.</w:t>
      </w:r>
      <w:r w:rsidRPr="00B251F9">
        <w:rPr>
          <w:rFonts w:ascii="Arial" w:hAnsi="Arial" w:cs="Arial"/>
          <w:sz w:val="20"/>
          <w:szCs w:val="20"/>
        </w:rPr>
        <w:t xml:space="preserve"> §</w:t>
      </w:r>
      <w:r w:rsidR="006A6E1C">
        <w:rPr>
          <w:rFonts w:ascii="Arial" w:hAnsi="Arial" w:cs="Arial"/>
          <w:sz w:val="20"/>
          <w:szCs w:val="20"/>
        </w:rPr>
        <w:t>-a</w:t>
      </w:r>
      <w:r w:rsidR="00DE1348" w:rsidRPr="00B251F9">
        <w:rPr>
          <w:rFonts w:ascii="Arial" w:hAnsi="Arial" w:cs="Arial"/>
          <w:sz w:val="20"/>
          <w:szCs w:val="20"/>
        </w:rPr>
        <w:t xml:space="preserve"> </w:t>
      </w:r>
      <w:r w:rsidRPr="00B251F9">
        <w:rPr>
          <w:rFonts w:ascii="Arial" w:hAnsi="Arial" w:cs="Arial"/>
          <w:sz w:val="20"/>
          <w:szCs w:val="20"/>
        </w:rPr>
        <w:t>alapján</w:t>
      </w:r>
      <w:r w:rsidR="000E4C1F" w:rsidRPr="00B251F9">
        <w:rPr>
          <w:rFonts w:ascii="Arial" w:hAnsi="Arial" w:cs="Arial"/>
          <w:sz w:val="20"/>
          <w:szCs w:val="20"/>
        </w:rPr>
        <w:t xml:space="preserve"> </w:t>
      </w:r>
      <w:r w:rsidR="000C6B56" w:rsidRPr="00B251F9">
        <w:rPr>
          <w:rFonts w:ascii="Arial" w:hAnsi="Arial" w:cs="Arial"/>
          <w:sz w:val="20"/>
          <w:szCs w:val="20"/>
        </w:rPr>
        <w:t xml:space="preserve">kell </w:t>
      </w:r>
      <w:r w:rsidR="000E4C1F" w:rsidRPr="00B251F9">
        <w:rPr>
          <w:rFonts w:ascii="Arial" w:hAnsi="Arial" w:cs="Arial"/>
          <w:sz w:val="20"/>
          <w:szCs w:val="20"/>
        </w:rPr>
        <w:t>bemutatni</w:t>
      </w:r>
      <w:r w:rsidRPr="00B251F9">
        <w:rPr>
          <w:rFonts w:ascii="Arial" w:hAnsi="Arial" w:cs="Arial"/>
          <w:sz w:val="20"/>
          <w:szCs w:val="20"/>
        </w:rPr>
        <w:t>.</w:t>
      </w:r>
    </w:p>
    <w:p w14:paraId="0B7564B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 és a </w:t>
      </w:r>
      <w:r w:rsidR="00F15F94">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szerinti minimális biztonsági tőkéjét az egyes ágaknál </w:t>
      </w:r>
      <w:r w:rsidR="008E4A71" w:rsidRPr="00B251F9">
        <w:rPr>
          <w:rFonts w:ascii="Arial" w:hAnsi="Arial" w:cs="Arial"/>
          <w:sz w:val="20"/>
          <w:szCs w:val="20"/>
        </w:rPr>
        <w:t>kell</w:t>
      </w:r>
      <w:r w:rsidRPr="00B251F9">
        <w:rPr>
          <w:rFonts w:ascii="Arial" w:hAnsi="Arial" w:cs="Arial"/>
          <w:sz w:val="20"/>
          <w:szCs w:val="20"/>
        </w:rPr>
        <w:t xml:space="preserve"> bemutatni</w:t>
      </w:r>
      <w:r w:rsidR="00282B86">
        <w:rPr>
          <w:rFonts w:ascii="Arial" w:hAnsi="Arial" w:cs="Arial"/>
          <w:sz w:val="20"/>
          <w:szCs w:val="20"/>
        </w:rPr>
        <w:t>.</w:t>
      </w:r>
      <w:r w:rsidRPr="00B251F9">
        <w:rPr>
          <w:rFonts w:ascii="Arial" w:hAnsi="Arial" w:cs="Arial"/>
          <w:sz w:val="20"/>
          <w:szCs w:val="20"/>
        </w:rPr>
        <w:t xml:space="preserve"> </w:t>
      </w:r>
    </w:p>
    <w:p w14:paraId="31A56A97" w14:textId="77777777" w:rsidR="005F2D38" w:rsidRPr="00B251F9" w:rsidRDefault="005F2D38">
      <w:pPr>
        <w:spacing w:before="120"/>
        <w:jc w:val="both"/>
        <w:rPr>
          <w:rFonts w:ascii="Arial" w:hAnsi="Arial" w:cs="Arial"/>
          <w:sz w:val="20"/>
          <w:szCs w:val="20"/>
        </w:rPr>
      </w:pPr>
    </w:p>
    <w:p w14:paraId="31F6FFD8"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42A15D Szavatoló tőke a tárgy</w:t>
      </w:r>
      <w:r w:rsidR="0016661E" w:rsidRPr="00B251F9">
        <w:rPr>
          <w:rFonts w:ascii="Arial" w:hAnsi="Arial" w:cs="Arial"/>
          <w:b/>
          <w:sz w:val="20"/>
          <w:szCs w:val="20"/>
        </w:rPr>
        <w:t>év</w:t>
      </w:r>
      <w:r w:rsidR="00444DC9" w:rsidRPr="00B251F9">
        <w:rPr>
          <w:rFonts w:ascii="Arial" w:hAnsi="Arial" w:cs="Arial"/>
          <w:b/>
          <w:sz w:val="20"/>
          <w:szCs w:val="20"/>
        </w:rPr>
        <w:t xml:space="preserve"> végén</w:t>
      </w:r>
    </w:p>
    <w:p w14:paraId="6BC1C4E7"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3ABBE0B" w14:textId="7CCF1501" w:rsidR="00DE1348" w:rsidRPr="00B251F9" w:rsidRDefault="00546B00" w:rsidP="00546B00">
      <w:pPr>
        <w:spacing w:before="120"/>
        <w:jc w:val="both"/>
        <w:rPr>
          <w:rFonts w:ascii="Arial" w:hAnsi="Arial" w:cs="Arial"/>
          <w:sz w:val="20"/>
          <w:szCs w:val="20"/>
        </w:rPr>
      </w:pPr>
      <w:r>
        <w:rPr>
          <w:rFonts w:ascii="Arial" w:hAnsi="Arial" w:cs="Arial"/>
          <w:sz w:val="20"/>
          <w:szCs w:val="20"/>
        </w:rPr>
        <w:t>Ebben</w:t>
      </w:r>
      <w:r w:rsidR="00FB0BEE">
        <w:rPr>
          <w:rFonts w:ascii="Arial" w:hAnsi="Arial" w:cs="Arial"/>
          <w:sz w:val="20"/>
          <w:szCs w:val="20"/>
        </w:rPr>
        <w:t xml:space="preserve"> a táblá</w:t>
      </w:r>
      <w:r w:rsidR="00444DC9" w:rsidRPr="00B251F9">
        <w:rPr>
          <w:rFonts w:ascii="Arial" w:hAnsi="Arial" w:cs="Arial"/>
          <w:sz w:val="20"/>
          <w:szCs w:val="20"/>
        </w:rPr>
        <w:t xml:space="preserve">ban a biztosító rendelkezésre álló szavatoló tőkéjét kell bemutatni, a </w:t>
      </w:r>
      <w:r w:rsidR="004C77E2">
        <w:rPr>
          <w:rFonts w:ascii="Arial" w:hAnsi="Arial" w:cs="Arial"/>
          <w:sz w:val="20"/>
          <w:szCs w:val="20"/>
        </w:rPr>
        <w:t>43/2015.</w:t>
      </w:r>
      <w:r w:rsidR="009761D2">
        <w:rPr>
          <w:rFonts w:ascii="Arial" w:hAnsi="Arial" w:cs="Arial"/>
          <w:sz w:val="20"/>
          <w:szCs w:val="20"/>
        </w:rPr>
        <w:t xml:space="preserve"> </w:t>
      </w:r>
      <w:r w:rsidR="00B27C7E">
        <w:rPr>
          <w:rFonts w:ascii="Arial" w:hAnsi="Arial" w:cs="Arial"/>
          <w:sz w:val="20"/>
          <w:szCs w:val="20"/>
        </w:rPr>
        <w:t>(III. 12.)</w:t>
      </w:r>
      <w:r w:rsidR="004C77E2">
        <w:rPr>
          <w:rFonts w:ascii="Arial" w:hAnsi="Arial" w:cs="Arial"/>
          <w:sz w:val="20"/>
          <w:szCs w:val="20"/>
        </w:rPr>
        <w:t xml:space="preserve"> Korm. rendelet 84.</w:t>
      </w:r>
      <w:r w:rsidR="006A6E1C">
        <w:rPr>
          <w:rFonts w:ascii="Arial" w:hAnsi="Arial" w:cs="Arial"/>
          <w:sz w:val="20"/>
          <w:szCs w:val="20"/>
        </w:rPr>
        <w:t xml:space="preserve"> és</w:t>
      </w:r>
      <w:r w:rsidR="00D81144">
        <w:rPr>
          <w:rFonts w:ascii="Arial" w:hAnsi="Arial" w:cs="Arial"/>
          <w:sz w:val="20"/>
          <w:szCs w:val="20"/>
        </w:rPr>
        <w:t xml:space="preserve"> </w:t>
      </w:r>
      <w:r w:rsidR="004C77E2">
        <w:rPr>
          <w:rFonts w:ascii="Arial" w:hAnsi="Arial" w:cs="Arial"/>
          <w:sz w:val="20"/>
          <w:szCs w:val="20"/>
        </w:rPr>
        <w:t>85.</w:t>
      </w:r>
      <w:r w:rsidR="00444DC9" w:rsidRPr="00B251F9">
        <w:rPr>
          <w:rFonts w:ascii="Arial" w:hAnsi="Arial" w:cs="Arial"/>
          <w:sz w:val="20"/>
          <w:szCs w:val="20"/>
        </w:rPr>
        <w:t xml:space="preserve"> §-ának megfelelően. </w:t>
      </w:r>
    </w:p>
    <w:p w14:paraId="6EA663AA" w14:textId="77777777" w:rsidR="000E4C1F" w:rsidRPr="00B251F9" w:rsidRDefault="00444DC9" w:rsidP="008D71C8">
      <w:pPr>
        <w:spacing w:before="120"/>
        <w:jc w:val="both"/>
        <w:rPr>
          <w:rFonts w:ascii="Arial" w:hAnsi="Arial" w:cs="Arial"/>
          <w:b/>
          <w:sz w:val="20"/>
          <w:szCs w:val="20"/>
        </w:rPr>
      </w:pPr>
      <w:r w:rsidRPr="00282B86">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F15F94">
        <w:rPr>
          <w:rFonts w:ascii="Arial" w:hAnsi="Arial" w:cs="Arial"/>
          <w:sz w:val="20"/>
          <w:szCs w:val="20"/>
        </w:rPr>
        <w:t>nem-</w:t>
      </w:r>
      <w:r w:rsidR="0029747E" w:rsidRPr="00B27C7E">
        <w:rPr>
          <w:rFonts w:ascii="Arial" w:hAnsi="Arial" w:cs="Arial"/>
          <w:sz w:val="20"/>
          <w:szCs w:val="20"/>
        </w:rPr>
        <w:t>életbiztosítási</w:t>
      </w:r>
      <w:r w:rsidRPr="00E802C9">
        <w:rPr>
          <w:rFonts w:ascii="Arial" w:hAnsi="Arial" w:cs="Arial"/>
          <w:sz w:val="20"/>
          <w:szCs w:val="20"/>
        </w:rPr>
        <w:t xml:space="preserve"> ág</w:t>
      </w:r>
      <w:r w:rsidR="006A6E1C" w:rsidRPr="00E25F8C">
        <w:rPr>
          <w:rFonts w:ascii="Arial" w:hAnsi="Arial" w:cs="Arial"/>
          <w:sz w:val="20"/>
          <w:szCs w:val="20"/>
        </w:rPr>
        <w:t>nak a Bit. 1. melléklet A) rész 1. és 2. pontja szerinti</w:t>
      </w:r>
      <w:r w:rsidRPr="00E25F8C">
        <w:rPr>
          <w:rFonts w:ascii="Arial" w:hAnsi="Arial" w:cs="Arial"/>
          <w:sz w:val="20"/>
          <w:szCs w:val="20"/>
        </w:rPr>
        <w:t xml:space="preserve"> (Baleset, Betegség) ágazatát művelik, a </w:t>
      </w:r>
      <w:r w:rsidRPr="00A33725">
        <w:rPr>
          <w:rFonts w:ascii="Arial" w:hAnsi="Arial" w:cs="Arial"/>
          <w:sz w:val="20"/>
          <w:szCs w:val="20"/>
        </w:rPr>
        <w:t>teljes rendelkezésre álló szavatoló tőkéjüket, illetve annak minden elemét az „Életbiztosítási ág” oszlopban kötelesek bemutatni. Ilyen esetben az ebben az oszlopban kimutatott rendelkezésre álló szavatoló tőkének kell fedeznie a biztosító teljes tők</w:t>
      </w:r>
      <w:r w:rsidRPr="00DF7C39">
        <w:rPr>
          <w:rFonts w:ascii="Arial" w:hAnsi="Arial" w:cs="Arial"/>
          <w:sz w:val="20"/>
          <w:szCs w:val="20"/>
        </w:rPr>
        <w:t>eszükségletét.</w:t>
      </w:r>
    </w:p>
    <w:p w14:paraId="004A6F64" w14:textId="77777777" w:rsidR="00DE1348" w:rsidRPr="00B251F9" w:rsidRDefault="00DE1348" w:rsidP="00546B00">
      <w:pPr>
        <w:keepNext/>
        <w:spacing w:before="120"/>
        <w:jc w:val="both"/>
        <w:rPr>
          <w:rFonts w:ascii="Arial" w:hAnsi="Arial" w:cs="Arial"/>
          <w:b/>
          <w:sz w:val="20"/>
          <w:szCs w:val="20"/>
        </w:rPr>
      </w:pPr>
      <w:r w:rsidRPr="00B251F9">
        <w:rPr>
          <w:rFonts w:ascii="Arial" w:hAnsi="Arial" w:cs="Arial"/>
          <w:b/>
          <w:sz w:val="20"/>
          <w:szCs w:val="20"/>
        </w:rPr>
        <w:t>A tábla sorai</w:t>
      </w:r>
    </w:p>
    <w:p w14:paraId="42A001E8"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42A15D101 sor </w:t>
      </w:r>
      <w:r w:rsidR="00444DC9" w:rsidRPr="00B251F9">
        <w:rPr>
          <w:rFonts w:ascii="Arial" w:hAnsi="Arial" w:cs="Arial"/>
          <w:i/>
          <w:sz w:val="20"/>
          <w:szCs w:val="20"/>
        </w:rPr>
        <w:t>Befizetett jegyzett tőke a befizetett osz</w:t>
      </w:r>
      <w:r w:rsidRPr="00B251F9">
        <w:rPr>
          <w:rFonts w:ascii="Arial" w:hAnsi="Arial" w:cs="Arial"/>
          <w:i/>
          <w:sz w:val="20"/>
          <w:szCs w:val="20"/>
        </w:rPr>
        <w:t>talékelsőbbségi részvény nélkül</w:t>
      </w:r>
      <w:r w:rsidR="00444DC9" w:rsidRPr="00B251F9">
        <w:rPr>
          <w:rFonts w:ascii="Arial" w:hAnsi="Arial" w:cs="Arial"/>
          <w:i/>
          <w:sz w:val="20"/>
          <w:szCs w:val="20"/>
        </w:rPr>
        <w:t xml:space="preserve"> </w:t>
      </w:r>
    </w:p>
    <w:p w14:paraId="0F75EC1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(2) bekezdés </w:t>
      </w:r>
      <w:r w:rsidR="004318C1" w:rsidRPr="00B251F9">
        <w:rPr>
          <w:rFonts w:ascii="Arial" w:hAnsi="Arial" w:cs="Arial"/>
          <w:sz w:val="20"/>
          <w:szCs w:val="20"/>
        </w:rPr>
        <w:t>a)</w:t>
      </w:r>
      <w:r w:rsidRPr="00B251F9">
        <w:rPr>
          <w:rFonts w:ascii="Arial" w:hAnsi="Arial" w:cs="Arial"/>
          <w:sz w:val="20"/>
          <w:szCs w:val="20"/>
        </w:rPr>
        <w:t xml:space="preserve"> pontj</w:t>
      </w:r>
      <w:r w:rsidR="004318C1" w:rsidRPr="00B251F9">
        <w:rPr>
          <w:rFonts w:ascii="Arial" w:hAnsi="Arial" w:cs="Arial"/>
          <w:sz w:val="20"/>
          <w:szCs w:val="20"/>
        </w:rPr>
        <w:t>áb</w:t>
      </w:r>
      <w:r w:rsidRPr="00B251F9">
        <w:rPr>
          <w:rFonts w:ascii="Arial" w:hAnsi="Arial" w:cs="Arial"/>
          <w:sz w:val="20"/>
          <w:szCs w:val="20"/>
        </w:rPr>
        <w:t>an foglalt feltételek.</w:t>
      </w:r>
    </w:p>
    <w:p w14:paraId="39EDEE51"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77DC5E5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és az osztalékelsőbbségi részvényből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 (3) bekezdése alapján figyelembe vehető összeg.</w:t>
      </w:r>
    </w:p>
    <w:p w14:paraId="5C1CCD75"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802D9D8"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(4) bekezdése alapján kell meghatározni.</w:t>
      </w:r>
    </w:p>
    <w:p w14:paraId="006C133B" w14:textId="20CC5720"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42A15D1072</w:t>
      </w:r>
      <w:r w:rsidR="008250A1">
        <w:rPr>
          <w:rFonts w:ascii="Arial" w:hAnsi="Arial" w:cs="Arial"/>
          <w:i/>
          <w:sz w:val="20"/>
          <w:szCs w:val="20"/>
        </w:rPr>
        <w:t>–</w:t>
      </w:r>
      <w:r w:rsidRPr="00B251F9">
        <w:rPr>
          <w:rFonts w:ascii="Arial" w:hAnsi="Arial" w:cs="Arial"/>
          <w:i/>
          <w:sz w:val="20"/>
          <w:szCs w:val="20"/>
        </w:rPr>
        <w:t>42A15D10722</w:t>
      </w:r>
      <w:r w:rsidR="00444DC9" w:rsidRPr="00B251F9">
        <w:rPr>
          <w:rFonts w:ascii="Arial" w:hAnsi="Arial" w:cs="Arial"/>
          <w:i/>
          <w:sz w:val="20"/>
          <w:szCs w:val="20"/>
        </w:rPr>
        <w:t xml:space="preserve"> sor </w:t>
      </w:r>
    </w:p>
    <w:p w14:paraId="4D2A772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lnek a</w:t>
      </w:r>
      <w:r w:rsidR="004C77E2">
        <w:rPr>
          <w:rFonts w:ascii="Arial" w:hAnsi="Arial" w:cs="Arial"/>
          <w:sz w:val="20"/>
          <w:szCs w:val="20"/>
        </w:rPr>
        <w:t xml:space="preserve"> 43/2015. </w:t>
      </w:r>
      <w:r w:rsidR="004F2DD7">
        <w:rPr>
          <w:rFonts w:ascii="Arial" w:hAnsi="Arial" w:cs="Arial"/>
          <w:sz w:val="20"/>
          <w:szCs w:val="20"/>
        </w:rPr>
        <w:t xml:space="preserve">(III. 12.) </w:t>
      </w:r>
      <w:r w:rsidR="004C77E2">
        <w:rPr>
          <w:rFonts w:ascii="Arial" w:hAnsi="Arial" w:cs="Arial"/>
          <w:sz w:val="20"/>
          <w:szCs w:val="20"/>
        </w:rPr>
        <w:t>Korm. rendelet 84</w:t>
      </w:r>
      <w:r w:rsidR="00894E67" w:rsidRPr="00B251F9">
        <w:rPr>
          <w:rFonts w:ascii="Arial" w:hAnsi="Arial" w:cs="Arial"/>
          <w:sz w:val="20"/>
          <w:szCs w:val="20"/>
        </w:rPr>
        <w:t>. § (4) bekezdés</w:t>
      </w:r>
      <w:r w:rsidR="005F6D22">
        <w:rPr>
          <w:rFonts w:ascii="Arial" w:hAnsi="Arial" w:cs="Arial"/>
          <w:sz w:val="20"/>
          <w:szCs w:val="20"/>
        </w:rPr>
        <w:t>ében</w:t>
      </w:r>
      <w:r w:rsidRPr="00B251F9">
        <w:rPr>
          <w:rFonts w:ascii="Arial" w:hAnsi="Arial" w:cs="Arial"/>
          <w:sz w:val="20"/>
          <w:szCs w:val="20"/>
        </w:rPr>
        <w:t xml:space="preserve"> foglalt feltételeknek.</w:t>
      </w:r>
    </w:p>
    <w:p w14:paraId="712A0043"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7359019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levonandó diszkontálási különbözetet a nem</w:t>
      </w:r>
      <w:r w:rsidR="00F15F94">
        <w:rPr>
          <w:rFonts w:ascii="Arial" w:hAnsi="Arial" w:cs="Arial"/>
          <w:sz w:val="20"/>
          <w:szCs w:val="20"/>
        </w:rPr>
        <w:t>-</w:t>
      </w:r>
      <w:r w:rsidRPr="00B251F9">
        <w:rPr>
          <w:rFonts w:ascii="Arial" w:hAnsi="Arial" w:cs="Arial"/>
          <w:sz w:val="20"/>
          <w:szCs w:val="20"/>
        </w:rPr>
        <w:t>élet</w:t>
      </w:r>
      <w:r w:rsidR="00841C04">
        <w:rPr>
          <w:rFonts w:ascii="Arial" w:hAnsi="Arial" w:cs="Arial"/>
          <w:sz w:val="20"/>
          <w:szCs w:val="20"/>
        </w:rPr>
        <w:t>biztosítási</w:t>
      </w:r>
      <w:r w:rsidRPr="00B251F9">
        <w:rPr>
          <w:rFonts w:ascii="Arial" w:hAnsi="Arial" w:cs="Arial"/>
          <w:sz w:val="20"/>
          <w:szCs w:val="20"/>
        </w:rPr>
        <w:t xml:space="preserve"> ágra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85</w:t>
      </w:r>
      <w:r w:rsidR="00865235"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38A0378F" w14:textId="77777777" w:rsidR="001B029C" w:rsidRPr="00B251F9" w:rsidRDefault="001B029C" w:rsidP="00546B00">
      <w:pPr>
        <w:spacing w:before="120"/>
        <w:jc w:val="both"/>
        <w:rPr>
          <w:rFonts w:ascii="Arial" w:hAnsi="Arial" w:cs="Arial"/>
          <w:sz w:val="20"/>
          <w:szCs w:val="20"/>
        </w:rPr>
      </w:pPr>
    </w:p>
    <w:p w14:paraId="75803A18"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39. </w:t>
      </w:r>
      <w:r w:rsidR="00444DC9" w:rsidRPr="00B251F9">
        <w:rPr>
          <w:rFonts w:ascii="Arial" w:hAnsi="Arial" w:cs="Arial"/>
          <w:b/>
          <w:sz w:val="20"/>
          <w:szCs w:val="20"/>
        </w:rPr>
        <w:t>42A17A1 Bevételi adatok földrajzi megoszlásban történő bemutatása</w:t>
      </w:r>
    </w:p>
    <w:p w14:paraId="5341A00E" w14:textId="77777777" w:rsidR="00306942" w:rsidRPr="00B251F9" w:rsidRDefault="00306942"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17A62450"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 sor</w:t>
      </w:r>
      <w:r w:rsidR="00306942" w:rsidRPr="00B251F9">
        <w:rPr>
          <w:rFonts w:ascii="Arial" w:hAnsi="Arial" w:cs="Arial"/>
          <w:bCs/>
          <w:i/>
          <w:sz w:val="20"/>
          <w:szCs w:val="20"/>
        </w:rPr>
        <w:t xml:space="preserve"> Közvetlen bruttó díjbevétel összesen</w:t>
      </w:r>
    </w:p>
    <w:p w14:paraId="5BCBC1C4"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A sor </w:t>
      </w:r>
      <w:r w:rsidR="00444DC9" w:rsidRPr="00B251F9">
        <w:rPr>
          <w:rFonts w:ascii="Arial" w:hAnsi="Arial" w:cs="Arial"/>
          <w:bCs/>
          <w:sz w:val="20"/>
          <w:szCs w:val="20"/>
        </w:rPr>
        <w:t xml:space="preserve">tartalmazza a biztosítási </w:t>
      </w:r>
      <w:r w:rsidRPr="00B251F9">
        <w:rPr>
          <w:rFonts w:ascii="Arial" w:hAnsi="Arial" w:cs="Arial"/>
          <w:bCs/>
          <w:sz w:val="20"/>
          <w:szCs w:val="20"/>
        </w:rPr>
        <w:t>szerződésekből származó összes k</w:t>
      </w:r>
      <w:r w:rsidR="00444DC9" w:rsidRPr="00B251F9">
        <w:rPr>
          <w:rFonts w:ascii="Arial" w:hAnsi="Arial" w:cs="Arial"/>
          <w:bCs/>
          <w:sz w:val="20"/>
          <w:szCs w:val="20"/>
        </w:rPr>
        <w:t>özvetlen bruttó biztosítási díjbevételt, melyet a következők szerint kell bontani: a székhely szerinti tagállam, az E</w:t>
      </w:r>
      <w:r w:rsidR="00177BCB">
        <w:rPr>
          <w:rFonts w:ascii="Arial" w:hAnsi="Arial" w:cs="Arial"/>
          <w:bCs/>
          <w:sz w:val="20"/>
          <w:szCs w:val="20"/>
        </w:rPr>
        <w:t xml:space="preserve">urópai </w:t>
      </w:r>
      <w:r w:rsidR="00444DC9" w:rsidRPr="00B251F9">
        <w:rPr>
          <w:rFonts w:ascii="Arial" w:hAnsi="Arial" w:cs="Arial"/>
          <w:bCs/>
          <w:sz w:val="20"/>
          <w:szCs w:val="20"/>
        </w:rPr>
        <w:t>U</w:t>
      </w:r>
      <w:r w:rsidR="00177BCB">
        <w:rPr>
          <w:rFonts w:ascii="Arial" w:hAnsi="Arial" w:cs="Arial"/>
          <w:bCs/>
          <w:sz w:val="20"/>
          <w:szCs w:val="20"/>
        </w:rPr>
        <w:t>nió (a továbbiakban: EU) más tagállama</w:t>
      </w:r>
      <w:r w:rsidR="00444DC9" w:rsidRPr="00B251F9">
        <w:rPr>
          <w:rFonts w:ascii="Arial" w:hAnsi="Arial" w:cs="Arial"/>
          <w:bCs/>
          <w:sz w:val="20"/>
          <w:szCs w:val="20"/>
        </w:rPr>
        <w:t xml:space="preserve">, </w:t>
      </w:r>
      <w:r w:rsidR="00AB07A4">
        <w:rPr>
          <w:rFonts w:ascii="Arial" w:hAnsi="Arial" w:cs="Arial"/>
          <w:bCs/>
          <w:sz w:val="20"/>
          <w:szCs w:val="20"/>
        </w:rPr>
        <w:t>más</w:t>
      </w:r>
      <w:r w:rsidR="00444DC9" w:rsidRPr="00B251F9">
        <w:rPr>
          <w:rFonts w:ascii="Arial" w:hAnsi="Arial" w:cs="Arial"/>
          <w:bCs/>
          <w:sz w:val="20"/>
          <w:szCs w:val="20"/>
        </w:rPr>
        <w:t xml:space="preserve"> EGT-</w:t>
      </w:r>
      <w:r w:rsidR="00AB07A4">
        <w:rPr>
          <w:rFonts w:ascii="Arial" w:hAnsi="Arial" w:cs="Arial"/>
          <w:bCs/>
          <w:sz w:val="20"/>
          <w:szCs w:val="20"/>
        </w:rPr>
        <w:t>állam</w:t>
      </w:r>
      <w:r w:rsidR="00444DC9" w:rsidRPr="00B251F9">
        <w:rPr>
          <w:rFonts w:ascii="Arial" w:hAnsi="Arial" w:cs="Arial"/>
          <w:bCs/>
          <w:sz w:val="20"/>
          <w:szCs w:val="20"/>
        </w:rPr>
        <w:t>, valamint Svájc, USA, Japán, egyéb országok.</w:t>
      </w:r>
    </w:p>
    <w:p w14:paraId="32D55897"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42A17A1111 sor</w:t>
      </w:r>
      <w:r w:rsidR="00306942" w:rsidRPr="00B251F9">
        <w:rPr>
          <w:rFonts w:ascii="Arial" w:hAnsi="Arial" w:cs="Arial"/>
          <w:bCs/>
          <w:i/>
          <w:sz w:val="20"/>
          <w:szCs w:val="20"/>
        </w:rPr>
        <w:t xml:space="preserve"> Közvetlen bruttó díjbevétel, a letelepedés joga alapján szerzett üzlet</w:t>
      </w:r>
    </w:p>
    <w:p w14:paraId="3DB47145" w14:textId="77777777" w:rsidR="002338F8" w:rsidRPr="00B251F9" w:rsidRDefault="00306942" w:rsidP="00546B00">
      <w:pPr>
        <w:spacing w:before="120"/>
        <w:jc w:val="both"/>
        <w:rPr>
          <w:rFonts w:ascii="Arial" w:hAnsi="Arial" w:cs="Arial"/>
          <w:bCs/>
          <w:i/>
          <w:sz w:val="20"/>
          <w:szCs w:val="20"/>
        </w:rPr>
      </w:pPr>
      <w:r w:rsidRPr="00B251F9">
        <w:rPr>
          <w:rFonts w:ascii="Arial" w:hAnsi="Arial" w:cs="Arial"/>
          <w:bCs/>
          <w:sz w:val="20"/>
          <w:szCs w:val="20"/>
        </w:rPr>
        <w:t>Ebben a sorban</w:t>
      </w:r>
      <w:r w:rsidR="00444DC9" w:rsidRPr="00B251F9">
        <w:rPr>
          <w:rFonts w:ascii="Arial" w:hAnsi="Arial" w:cs="Arial"/>
          <w:bCs/>
          <w:sz w:val="20"/>
          <w:szCs w:val="20"/>
        </w:rPr>
        <w:t xml:space="preserve"> a székhely szerinti tagállam szempontjából, a más országokban működő fiókok bruttó díjbevételét kell bontani a következők szerint: az EU</w:t>
      </w:r>
      <w:r w:rsidR="00177BCB">
        <w:rPr>
          <w:rFonts w:ascii="Arial" w:hAnsi="Arial" w:cs="Arial"/>
          <w:bCs/>
          <w:sz w:val="20"/>
          <w:szCs w:val="20"/>
        </w:rPr>
        <w:t xml:space="preserve"> tagállama</w:t>
      </w:r>
      <w:r w:rsidR="00444DC9" w:rsidRPr="00B251F9">
        <w:rPr>
          <w:rFonts w:ascii="Arial" w:hAnsi="Arial" w:cs="Arial"/>
          <w:bCs/>
          <w:sz w:val="20"/>
          <w:szCs w:val="20"/>
        </w:rPr>
        <w:t xml:space="preserve">, </w:t>
      </w:r>
      <w:r w:rsidR="00F16BEA">
        <w:rPr>
          <w:rFonts w:ascii="Arial" w:hAnsi="Arial" w:cs="Arial"/>
          <w:bCs/>
          <w:sz w:val="20"/>
          <w:szCs w:val="20"/>
        </w:rPr>
        <w:t>más</w:t>
      </w:r>
      <w:r w:rsidR="00444DC9" w:rsidRPr="00B251F9">
        <w:rPr>
          <w:rFonts w:ascii="Arial" w:hAnsi="Arial" w:cs="Arial"/>
          <w:bCs/>
          <w:sz w:val="20"/>
          <w:szCs w:val="20"/>
        </w:rPr>
        <w:t xml:space="preserve"> EGT-</w:t>
      </w:r>
      <w:r w:rsidR="00F16BEA">
        <w:rPr>
          <w:rFonts w:ascii="Arial" w:hAnsi="Arial" w:cs="Arial"/>
          <w:bCs/>
          <w:sz w:val="20"/>
          <w:szCs w:val="20"/>
        </w:rPr>
        <w:t>állam</w:t>
      </w:r>
      <w:r w:rsidR="00444DC9" w:rsidRPr="00B251F9">
        <w:rPr>
          <w:rFonts w:ascii="Arial" w:hAnsi="Arial" w:cs="Arial"/>
          <w:bCs/>
          <w:sz w:val="20"/>
          <w:szCs w:val="20"/>
        </w:rPr>
        <w:t>, valamint Svájc, USA, Japán, egyéb országok</w:t>
      </w:r>
      <w:r w:rsidR="00F16BEA">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4E6A4ACB"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42A17A1112 sor</w:t>
      </w:r>
      <w:r w:rsidR="00306942" w:rsidRPr="00B251F9">
        <w:rPr>
          <w:rFonts w:ascii="Arial" w:hAnsi="Arial" w:cs="Arial"/>
          <w:bCs/>
          <w:i/>
          <w:sz w:val="20"/>
          <w:szCs w:val="20"/>
        </w:rPr>
        <w:t xml:space="preserve"> Közvetlen bruttó díjbevétel, a szolgáltatásnyújtás szabadsága alapján szerzett üzlet</w:t>
      </w:r>
    </w:p>
    <w:p w14:paraId="5EC428B5"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díjbevételt a más államokba nyújtott szolgáltatás szabadsága alapján bontani kell a következők szerint: az EU</w:t>
      </w:r>
      <w:r w:rsidR="00177BCB">
        <w:rPr>
          <w:rFonts w:ascii="Arial" w:hAnsi="Arial" w:cs="Arial"/>
          <w:bCs/>
          <w:sz w:val="20"/>
          <w:szCs w:val="20"/>
        </w:rPr>
        <w:t xml:space="preserve"> </w:t>
      </w:r>
      <w:r w:rsidR="003F6D79">
        <w:rPr>
          <w:rFonts w:ascii="Arial" w:hAnsi="Arial" w:cs="Arial"/>
          <w:bCs/>
          <w:sz w:val="20"/>
          <w:szCs w:val="20"/>
        </w:rPr>
        <w:t>tagállama</w:t>
      </w:r>
      <w:r w:rsidR="00444DC9" w:rsidRPr="00B251F9">
        <w:rPr>
          <w:rFonts w:ascii="Arial" w:hAnsi="Arial" w:cs="Arial"/>
          <w:bCs/>
          <w:sz w:val="20"/>
          <w:szCs w:val="20"/>
        </w:rPr>
        <w:t xml:space="preserve">, </w:t>
      </w:r>
      <w:r w:rsidR="00273AB3">
        <w:rPr>
          <w:rFonts w:ascii="Arial" w:hAnsi="Arial" w:cs="Arial"/>
          <w:bCs/>
          <w:sz w:val="20"/>
          <w:szCs w:val="20"/>
        </w:rPr>
        <w:t>más</w:t>
      </w:r>
      <w:r w:rsidR="00444DC9" w:rsidRPr="00B251F9">
        <w:rPr>
          <w:rFonts w:ascii="Arial" w:hAnsi="Arial" w:cs="Arial"/>
          <w:bCs/>
          <w:sz w:val="20"/>
          <w:szCs w:val="20"/>
        </w:rPr>
        <w:t xml:space="preserve"> EGT-</w:t>
      </w:r>
      <w:r w:rsidR="00273AB3">
        <w:rPr>
          <w:rFonts w:ascii="Arial" w:hAnsi="Arial" w:cs="Arial"/>
          <w:bCs/>
          <w:sz w:val="20"/>
          <w:szCs w:val="20"/>
        </w:rPr>
        <w:t>álla</w:t>
      </w:r>
      <w:r w:rsidR="00325623">
        <w:rPr>
          <w:rFonts w:ascii="Arial" w:hAnsi="Arial" w:cs="Arial"/>
          <w:bCs/>
          <w:sz w:val="20"/>
          <w:szCs w:val="20"/>
        </w:rPr>
        <w:t>m</w:t>
      </w:r>
      <w:r w:rsidR="00444DC9" w:rsidRPr="00B251F9">
        <w:rPr>
          <w:rFonts w:ascii="Arial" w:hAnsi="Arial" w:cs="Arial"/>
          <w:bCs/>
          <w:sz w:val="20"/>
          <w:szCs w:val="20"/>
        </w:rPr>
        <w:t>, valamint Svájc, USA, Japán, egyéb országok</w:t>
      </w:r>
      <w:r w:rsidR="00325623">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65A953A"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42A17A112 sor</w:t>
      </w:r>
      <w:r w:rsidR="00CE716D" w:rsidRPr="00B251F9">
        <w:rPr>
          <w:rFonts w:ascii="Arial" w:hAnsi="Arial" w:cs="Arial"/>
          <w:bCs/>
          <w:i/>
          <w:sz w:val="20"/>
          <w:szCs w:val="20"/>
        </w:rPr>
        <w:t xml:space="preserve"> Bruttó aktív viszontbiztosítási díjbevétel</w:t>
      </w:r>
    </w:p>
    <w:p w14:paraId="7C1B9401"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bruttó aktív viszontbiztosítási díjbevételt bontani kell a következők szerint: a székhely szerinti tagállam, az EU</w:t>
      </w:r>
      <w:r w:rsidR="003F6D79">
        <w:rPr>
          <w:rFonts w:ascii="Arial" w:hAnsi="Arial" w:cs="Arial"/>
          <w:bCs/>
          <w:sz w:val="20"/>
          <w:szCs w:val="20"/>
        </w:rPr>
        <w:t xml:space="preserve"> tagállama</w:t>
      </w:r>
      <w:r w:rsidR="00444DC9" w:rsidRPr="00B251F9">
        <w:rPr>
          <w:rFonts w:ascii="Arial" w:hAnsi="Arial" w:cs="Arial"/>
          <w:bCs/>
          <w:sz w:val="20"/>
          <w:szCs w:val="20"/>
        </w:rPr>
        <w:t xml:space="preserve">, </w:t>
      </w:r>
      <w:r w:rsidR="00325623">
        <w:rPr>
          <w:rFonts w:ascii="Arial" w:hAnsi="Arial" w:cs="Arial"/>
          <w:bCs/>
          <w:sz w:val="20"/>
          <w:szCs w:val="20"/>
        </w:rPr>
        <w:t>más EGT-állam,</w:t>
      </w:r>
      <w:r w:rsidR="00444DC9" w:rsidRPr="00B251F9">
        <w:rPr>
          <w:rFonts w:ascii="Arial" w:hAnsi="Arial" w:cs="Arial"/>
          <w:bCs/>
          <w:sz w:val="20"/>
          <w:szCs w:val="20"/>
        </w:rPr>
        <w:t xml:space="preserve"> valamint Svájc, USA, Japán, egyéb országok. A bontás során a viszontbiztosításba adó gazdasági szervezet földrajzi elhelyezkedését kell figyelembe venni.</w:t>
      </w:r>
    </w:p>
    <w:p w14:paraId="4909E492"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42A17A12 sor</w:t>
      </w:r>
      <w:r w:rsidR="00CE716D" w:rsidRPr="00B251F9">
        <w:rPr>
          <w:rFonts w:ascii="Arial" w:hAnsi="Arial" w:cs="Arial"/>
          <w:bCs/>
          <w:i/>
          <w:sz w:val="20"/>
          <w:szCs w:val="20"/>
        </w:rPr>
        <w:t xml:space="preserve"> Bruttó (passzív) viszontbiztosításba adott díj</w:t>
      </w:r>
    </w:p>
    <w:p w14:paraId="1B9298C5"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viszontbiztosítók bruttó díjbevételből való részesedését bontani kell a következők szerint: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25623">
        <w:rPr>
          <w:rFonts w:ascii="Arial" w:hAnsi="Arial" w:cs="Arial"/>
          <w:bCs/>
          <w:sz w:val="20"/>
          <w:szCs w:val="20"/>
        </w:rPr>
        <w:t>más</w:t>
      </w:r>
      <w:r w:rsidR="00444DC9" w:rsidRPr="00B251F9">
        <w:rPr>
          <w:rFonts w:ascii="Arial" w:hAnsi="Arial" w:cs="Arial"/>
          <w:bCs/>
          <w:sz w:val="20"/>
          <w:szCs w:val="20"/>
        </w:rPr>
        <w:t xml:space="preserve"> EGT-</w:t>
      </w:r>
      <w:r w:rsidR="00325623">
        <w:rPr>
          <w:rFonts w:ascii="Arial" w:hAnsi="Arial" w:cs="Arial"/>
          <w:bCs/>
          <w:sz w:val="20"/>
          <w:szCs w:val="20"/>
        </w:rPr>
        <w:t>állam</w:t>
      </w:r>
      <w:r w:rsidR="00444DC9" w:rsidRPr="00B251F9">
        <w:rPr>
          <w:rFonts w:ascii="Arial" w:hAnsi="Arial" w:cs="Arial"/>
          <w:bCs/>
          <w:sz w:val="20"/>
          <w:szCs w:val="20"/>
        </w:rPr>
        <w:t>, Svájc, USA, Japán, egyéb országok. A bontás során a viszontbiztosítást elfogadó gazdasági szervezet földrajzi elhelyezkedését kell figyelembe venni.</w:t>
      </w:r>
    </w:p>
    <w:p w14:paraId="61FB8E56" w14:textId="77777777" w:rsidR="00CE716D"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42A17A13 sor</w:t>
      </w:r>
      <w:r w:rsidR="00CE716D" w:rsidRPr="00B251F9">
        <w:rPr>
          <w:rFonts w:ascii="Arial" w:hAnsi="Arial" w:cs="Arial"/>
          <w:i/>
          <w:sz w:val="20"/>
          <w:szCs w:val="20"/>
        </w:rPr>
        <w:t xml:space="preserve"> Fiókok száma</w:t>
      </w:r>
    </w:p>
    <w:p w14:paraId="0A90721B"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w:t>
      </w:r>
      <w:r w:rsidR="00750D4E">
        <w:rPr>
          <w:rFonts w:ascii="Arial" w:hAnsi="Arial" w:cs="Arial"/>
          <w:bCs/>
          <w:sz w:val="20"/>
          <w:szCs w:val="20"/>
        </w:rPr>
        <w:t xml:space="preserve">90/619/EGK és a </w:t>
      </w:r>
      <w:r w:rsidR="00444DC9" w:rsidRPr="00B251F9">
        <w:rPr>
          <w:rFonts w:ascii="Arial" w:hAnsi="Arial" w:cs="Arial"/>
          <w:bCs/>
          <w:sz w:val="20"/>
          <w:szCs w:val="20"/>
        </w:rPr>
        <w:t>92/49/EGK irányelv szerint meghatározott külföldi fiókok számát tartalmazza a következő bontásban: saját országon kívüli egyes EU</w:t>
      </w:r>
      <w:r w:rsidR="003F6D79">
        <w:rPr>
          <w:rFonts w:ascii="Arial" w:hAnsi="Arial" w:cs="Arial"/>
          <w:bCs/>
          <w:sz w:val="20"/>
          <w:szCs w:val="20"/>
        </w:rPr>
        <w:t xml:space="preserve"> tagállamok</w:t>
      </w:r>
      <w:r w:rsidR="00444DC9" w:rsidRPr="00B251F9">
        <w:rPr>
          <w:rFonts w:ascii="Arial" w:hAnsi="Arial" w:cs="Arial"/>
          <w:bCs/>
          <w:sz w:val="20"/>
          <w:szCs w:val="20"/>
        </w:rPr>
        <w:t xml:space="preserve">, </w:t>
      </w:r>
      <w:r w:rsidR="003F6D79">
        <w:rPr>
          <w:rFonts w:ascii="Arial" w:hAnsi="Arial" w:cs="Arial"/>
          <w:bCs/>
          <w:sz w:val="20"/>
          <w:szCs w:val="20"/>
        </w:rPr>
        <w:t xml:space="preserve">más </w:t>
      </w:r>
      <w:r w:rsidR="00444DC9" w:rsidRPr="00B251F9">
        <w:rPr>
          <w:rFonts w:ascii="Arial" w:hAnsi="Arial" w:cs="Arial"/>
          <w:bCs/>
          <w:sz w:val="20"/>
          <w:szCs w:val="20"/>
        </w:rPr>
        <w:t>EGT</w:t>
      </w:r>
      <w:r w:rsidR="00AB79FB">
        <w:rPr>
          <w:rFonts w:ascii="Arial" w:hAnsi="Arial" w:cs="Arial"/>
          <w:bCs/>
          <w:sz w:val="20"/>
          <w:szCs w:val="20"/>
        </w:rPr>
        <w:t>-állam</w:t>
      </w:r>
      <w:r w:rsidR="00444DC9" w:rsidRPr="00B251F9">
        <w:rPr>
          <w:rFonts w:ascii="Arial" w:hAnsi="Arial" w:cs="Arial"/>
          <w:bCs/>
          <w:sz w:val="20"/>
          <w:szCs w:val="20"/>
        </w:rPr>
        <w:t>, Svájc, USA, Japán, egyéb országok.</w:t>
      </w:r>
    </w:p>
    <w:p w14:paraId="627628C2" w14:textId="77777777" w:rsidR="001B029C" w:rsidRPr="00B251F9" w:rsidRDefault="001B029C" w:rsidP="00546B00">
      <w:pPr>
        <w:spacing w:before="120"/>
        <w:jc w:val="both"/>
        <w:rPr>
          <w:rFonts w:ascii="Arial" w:hAnsi="Arial" w:cs="Arial"/>
          <w:b/>
          <w:sz w:val="20"/>
          <w:szCs w:val="20"/>
        </w:rPr>
      </w:pPr>
    </w:p>
    <w:p w14:paraId="6A068818" w14:textId="77777777" w:rsidR="00444DC9" w:rsidRPr="00B251F9" w:rsidRDefault="009A0941" w:rsidP="00546B00">
      <w:pPr>
        <w:spacing w:before="120"/>
        <w:jc w:val="both"/>
        <w:rPr>
          <w:rFonts w:ascii="Arial" w:hAnsi="Arial" w:cs="Arial"/>
          <w:b/>
          <w:sz w:val="20"/>
          <w:szCs w:val="20"/>
        </w:rPr>
      </w:pPr>
      <w:r>
        <w:rPr>
          <w:rFonts w:ascii="Arial" w:hAnsi="Arial" w:cs="Arial"/>
          <w:b/>
          <w:sz w:val="20"/>
          <w:szCs w:val="20"/>
        </w:rPr>
        <w:t>40</w:t>
      </w:r>
      <w:r w:rsidR="00D75B02">
        <w:rPr>
          <w:rFonts w:ascii="Arial" w:hAnsi="Arial" w:cs="Arial"/>
          <w:b/>
          <w:sz w:val="20"/>
          <w:szCs w:val="20"/>
        </w:rPr>
        <w:t xml:space="preserve">. </w:t>
      </w:r>
      <w:r w:rsidR="00444DC9" w:rsidRPr="00B251F9">
        <w:rPr>
          <w:rFonts w:ascii="Arial" w:hAnsi="Arial" w:cs="Arial"/>
          <w:b/>
          <w:sz w:val="20"/>
          <w:szCs w:val="20"/>
        </w:rPr>
        <w:t>42A17A2 Kárkifizetési adatok földrajzi megoszlásban történő bemutatása</w:t>
      </w:r>
    </w:p>
    <w:p w14:paraId="179FF6F5" w14:textId="77777777" w:rsidR="00CE716D" w:rsidRPr="00B251F9" w:rsidRDefault="00CE716D" w:rsidP="00546B00">
      <w:pPr>
        <w:spacing w:before="120"/>
        <w:jc w:val="both"/>
        <w:rPr>
          <w:rFonts w:ascii="Arial" w:hAnsi="Arial" w:cs="Arial"/>
          <w:bCs/>
          <w:sz w:val="20"/>
          <w:szCs w:val="20"/>
        </w:rPr>
      </w:pPr>
      <w:r w:rsidRPr="00B251F9">
        <w:rPr>
          <w:rFonts w:ascii="Arial" w:hAnsi="Arial" w:cs="Arial"/>
          <w:b/>
          <w:bCs/>
          <w:sz w:val="20"/>
          <w:szCs w:val="20"/>
        </w:rPr>
        <w:t>A tábla sorai</w:t>
      </w:r>
    </w:p>
    <w:p w14:paraId="6ED1E09B"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 sor</w:t>
      </w:r>
      <w:r w:rsidR="00CE716D" w:rsidRPr="00B251F9">
        <w:rPr>
          <w:rFonts w:ascii="Arial" w:hAnsi="Arial" w:cs="Arial"/>
          <w:bCs/>
          <w:i/>
          <w:sz w:val="20"/>
          <w:szCs w:val="20"/>
        </w:rPr>
        <w:t xml:space="preserve"> </w:t>
      </w:r>
      <w:r w:rsidR="0028033B" w:rsidRPr="00B251F9">
        <w:rPr>
          <w:rFonts w:ascii="Arial" w:hAnsi="Arial" w:cs="Arial"/>
          <w:bCs/>
          <w:i/>
          <w:sz w:val="20"/>
          <w:szCs w:val="20"/>
        </w:rPr>
        <w:t>Közvetlen bruttó kárkifizetés összesen</w:t>
      </w:r>
    </w:p>
    <w:p w14:paraId="04A27EB7"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E sor</w:t>
      </w:r>
      <w:r w:rsidR="00444DC9" w:rsidRPr="00B251F9">
        <w:rPr>
          <w:rFonts w:ascii="Arial" w:hAnsi="Arial" w:cs="Arial"/>
          <w:bCs/>
          <w:sz w:val="20"/>
          <w:szCs w:val="20"/>
        </w:rPr>
        <w:t xml:space="preserve"> tartalmazza a biztosítási szerződések alapján teljesített Közvetlen bruttó kárkifizetést, melyet a következők szerint kell bontani: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F6D79">
        <w:rPr>
          <w:rFonts w:ascii="Arial" w:hAnsi="Arial" w:cs="Arial"/>
          <w:bCs/>
          <w:sz w:val="20"/>
          <w:szCs w:val="20"/>
        </w:rPr>
        <w:t>más</w:t>
      </w:r>
      <w:r w:rsidR="00444DC9" w:rsidRPr="00B251F9">
        <w:rPr>
          <w:rFonts w:ascii="Arial" w:hAnsi="Arial" w:cs="Arial"/>
          <w:bCs/>
          <w:sz w:val="20"/>
          <w:szCs w:val="20"/>
        </w:rPr>
        <w:t xml:space="preserve"> EGT-</w:t>
      </w:r>
      <w:r w:rsidR="008E61F7">
        <w:rPr>
          <w:rFonts w:ascii="Arial" w:hAnsi="Arial" w:cs="Arial"/>
          <w:bCs/>
          <w:sz w:val="20"/>
          <w:szCs w:val="20"/>
        </w:rPr>
        <w:t>állam</w:t>
      </w:r>
      <w:r w:rsidR="00444DC9" w:rsidRPr="00B251F9">
        <w:rPr>
          <w:rFonts w:ascii="Arial" w:hAnsi="Arial" w:cs="Arial"/>
          <w:bCs/>
          <w:sz w:val="20"/>
          <w:szCs w:val="20"/>
        </w:rPr>
        <w:t>, valamint Svájc, USA, Japán, egyéb országok.</w:t>
      </w:r>
    </w:p>
    <w:p w14:paraId="68E3F53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42A17A2111 sor</w:t>
      </w:r>
      <w:r w:rsidR="0028033B" w:rsidRPr="00B251F9">
        <w:rPr>
          <w:rFonts w:ascii="Arial" w:hAnsi="Arial" w:cs="Arial"/>
          <w:bCs/>
          <w:i/>
          <w:sz w:val="20"/>
          <w:szCs w:val="20"/>
        </w:rPr>
        <w:t xml:space="preserve"> Közvetlen bruttó kárkifizetés a letelepedés joga </w:t>
      </w:r>
      <w:r w:rsidR="001E2D61" w:rsidRPr="00B251F9">
        <w:rPr>
          <w:rFonts w:ascii="Arial" w:hAnsi="Arial" w:cs="Arial"/>
          <w:bCs/>
          <w:i/>
          <w:sz w:val="20"/>
          <w:szCs w:val="20"/>
        </w:rPr>
        <w:t>a</w:t>
      </w:r>
      <w:r w:rsidR="0028033B" w:rsidRPr="00B251F9">
        <w:rPr>
          <w:rFonts w:ascii="Arial" w:hAnsi="Arial" w:cs="Arial"/>
          <w:bCs/>
          <w:i/>
          <w:sz w:val="20"/>
          <w:szCs w:val="20"/>
        </w:rPr>
        <w:t>lapján szerzett üzlet után</w:t>
      </w:r>
    </w:p>
    <w:p w14:paraId="0C441F4C" w14:textId="77777777" w:rsidR="000C6B56"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más országokban működő fiókok bruttó kárkifizetését kell bontani a következők szerint: az EU</w:t>
      </w:r>
      <w:r w:rsidR="00843F5C">
        <w:rPr>
          <w:rFonts w:ascii="Arial" w:hAnsi="Arial" w:cs="Arial"/>
          <w:bCs/>
          <w:sz w:val="20"/>
          <w:szCs w:val="20"/>
        </w:rPr>
        <w:t xml:space="preserve"> tagállama</w:t>
      </w:r>
      <w:r w:rsidR="00444DC9" w:rsidRPr="00B251F9">
        <w:rPr>
          <w:rFonts w:ascii="Arial" w:hAnsi="Arial" w:cs="Arial"/>
          <w:bCs/>
          <w:sz w:val="20"/>
          <w:szCs w:val="20"/>
        </w:rPr>
        <w:t xml:space="preserve">, </w:t>
      </w:r>
      <w:r w:rsidR="00843F5C">
        <w:rPr>
          <w:rFonts w:ascii="Arial" w:hAnsi="Arial" w:cs="Arial"/>
          <w:bCs/>
          <w:sz w:val="20"/>
          <w:szCs w:val="20"/>
        </w:rPr>
        <w:t>más</w:t>
      </w:r>
      <w:r w:rsidR="00444DC9" w:rsidRPr="00B251F9">
        <w:rPr>
          <w:rFonts w:ascii="Arial" w:hAnsi="Arial" w:cs="Arial"/>
          <w:bCs/>
          <w:sz w:val="20"/>
          <w:szCs w:val="20"/>
        </w:rPr>
        <w:t xml:space="preserve"> EGT-</w:t>
      </w:r>
      <w:r w:rsidR="00843F5C">
        <w:rPr>
          <w:rFonts w:ascii="Arial" w:hAnsi="Arial" w:cs="Arial"/>
          <w:bCs/>
          <w:sz w:val="20"/>
          <w:szCs w:val="20"/>
        </w:rPr>
        <w:t>állam</w:t>
      </w:r>
      <w:r w:rsidR="00444DC9" w:rsidRPr="00B251F9">
        <w:rPr>
          <w:rFonts w:ascii="Arial" w:hAnsi="Arial" w:cs="Arial"/>
          <w:bCs/>
          <w:sz w:val="20"/>
          <w:szCs w:val="20"/>
        </w:rPr>
        <w:t>, valamint Svájc, USA, Japán, egyéb országok</w:t>
      </w:r>
      <w:r w:rsidR="00E90F71">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C715CEF"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42A17A2112 sor</w:t>
      </w:r>
      <w:r w:rsidR="0028033B" w:rsidRPr="00B251F9">
        <w:rPr>
          <w:rFonts w:ascii="Arial" w:hAnsi="Arial" w:cs="Arial"/>
          <w:bCs/>
          <w:i/>
          <w:sz w:val="20"/>
          <w:szCs w:val="20"/>
        </w:rPr>
        <w:t xml:space="preserve"> Közvetlen bruttó kárkifizetés a </w:t>
      </w:r>
      <w:r w:rsidR="001E2D61" w:rsidRPr="00B251F9">
        <w:rPr>
          <w:rFonts w:ascii="Arial" w:hAnsi="Arial" w:cs="Arial"/>
          <w:bCs/>
          <w:i/>
          <w:sz w:val="20"/>
          <w:szCs w:val="20"/>
        </w:rPr>
        <w:t>szolgáltatásnyújtás szabadsága</w:t>
      </w:r>
      <w:r w:rsidR="0028033B" w:rsidRPr="00B251F9">
        <w:rPr>
          <w:rFonts w:ascii="Arial" w:hAnsi="Arial" w:cs="Arial"/>
          <w:bCs/>
          <w:i/>
          <w:sz w:val="20"/>
          <w:szCs w:val="20"/>
        </w:rPr>
        <w:t xml:space="preserve"> alapján szerzett üzlet után</w:t>
      </w:r>
    </w:p>
    <w:p w14:paraId="14070AC1" w14:textId="77777777" w:rsidR="000E4C1F"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kárkifizetést a más államokba nyújtott szolgáltatás szabadsága alapján kell bontani a következők szerint: az EU</w:t>
      </w:r>
      <w:r w:rsidR="00E90F71">
        <w:rPr>
          <w:rFonts w:ascii="Arial" w:hAnsi="Arial" w:cs="Arial"/>
          <w:bCs/>
          <w:sz w:val="20"/>
          <w:szCs w:val="20"/>
        </w:rPr>
        <w:t xml:space="preserve"> tagállama</w:t>
      </w:r>
      <w:r w:rsidR="00444DC9" w:rsidRPr="00B251F9">
        <w:rPr>
          <w:rFonts w:ascii="Arial" w:hAnsi="Arial" w:cs="Arial"/>
          <w:bCs/>
          <w:sz w:val="20"/>
          <w:szCs w:val="20"/>
        </w:rPr>
        <w:t xml:space="preserve">, </w:t>
      </w:r>
      <w:r w:rsidR="00E90F71">
        <w:rPr>
          <w:rFonts w:ascii="Arial" w:hAnsi="Arial" w:cs="Arial"/>
          <w:bCs/>
          <w:sz w:val="20"/>
          <w:szCs w:val="20"/>
        </w:rPr>
        <w:t>más</w:t>
      </w:r>
      <w:r w:rsidR="00444DC9" w:rsidRPr="00B251F9">
        <w:rPr>
          <w:rFonts w:ascii="Arial" w:hAnsi="Arial" w:cs="Arial"/>
          <w:bCs/>
          <w:sz w:val="20"/>
          <w:szCs w:val="20"/>
        </w:rPr>
        <w:t xml:space="preserve"> EGT-</w:t>
      </w:r>
      <w:r w:rsidR="00E90F71">
        <w:rPr>
          <w:rFonts w:ascii="Arial" w:hAnsi="Arial" w:cs="Arial"/>
          <w:bCs/>
          <w:sz w:val="20"/>
          <w:szCs w:val="20"/>
        </w:rPr>
        <w:t>állam</w:t>
      </w:r>
      <w:r w:rsidR="00444DC9" w:rsidRPr="00B251F9">
        <w:rPr>
          <w:rFonts w:ascii="Arial" w:hAnsi="Arial" w:cs="Arial"/>
          <w:bCs/>
          <w:sz w:val="20"/>
          <w:szCs w:val="20"/>
        </w:rPr>
        <w:t>, valamint Svájc, USA, Japán, egyéb országok</w:t>
      </w:r>
      <w:r w:rsidR="00036ADC">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6D343DF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42A17A212 sor</w:t>
      </w:r>
      <w:r w:rsidR="0028033B" w:rsidRPr="00B251F9">
        <w:rPr>
          <w:rFonts w:ascii="Arial" w:hAnsi="Arial" w:cs="Arial"/>
          <w:bCs/>
          <w:i/>
          <w:sz w:val="20"/>
          <w:szCs w:val="20"/>
        </w:rPr>
        <w:t xml:space="preserve"> Aktív viszontbiztosítással kapcsolatban történt kárkifizetés</w:t>
      </w:r>
    </w:p>
    <w:p w14:paraId="083B15BD"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az aktív viszontbiztosítási tevékenységgel kapcsolatos kárkifizetést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viszontbiztosításba adó gazdasági szervezet földrajzi elhelyezkedését kell figyelembe venni.</w:t>
      </w:r>
    </w:p>
    <w:p w14:paraId="5DBDACD4"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42A17A22 sor</w:t>
      </w:r>
      <w:r w:rsidR="0028033B" w:rsidRPr="00B251F9">
        <w:rPr>
          <w:rFonts w:ascii="Arial" w:hAnsi="Arial" w:cs="Arial"/>
          <w:bCs/>
          <w:i/>
          <w:sz w:val="20"/>
          <w:szCs w:val="20"/>
        </w:rPr>
        <w:t xml:space="preserve"> Passzív viszontbiztosítással kapcsolatban befolyt kárbevétel</w:t>
      </w:r>
    </w:p>
    <w:p w14:paraId="509C318F"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 xml:space="preserve">a székhely szerinti tagállam szempontjából a passzív viszontbiztosítási tevékenység következtében befolyt kárbevételt </w:t>
      </w:r>
      <w:r w:rsidR="00444DC9" w:rsidRPr="00B251F9">
        <w:rPr>
          <w:rFonts w:ascii="Arial" w:hAnsi="Arial" w:cs="Arial"/>
          <w:bCs/>
          <w:i/>
          <w:sz w:val="20"/>
          <w:szCs w:val="20"/>
        </w:rPr>
        <w:t>(=bevétel kármegtérülésből)</w:t>
      </w:r>
      <w:r w:rsidR="00444DC9" w:rsidRPr="00B251F9">
        <w:rPr>
          <w:rFonts w:ascii="Arial" w:hAnsi="Arial" w:cs="Arial"/>
          <w:bCs/>
          <w:sz w:val="20"/>
          <w:szCs w:val="20"/>
        </w:rPr>
        <w:t xml:space="preserve">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13260E0C" w14:textId="77777777" w:rsidR="0028033B"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42A17A23 sor</w:t>
      </w:r>
      <w:r w:rsidR="0028033B" w:rsidRPr="00B251F9">
        <w:rPr>
          <w:rFonts w:ascii="Arial" w:hAnsi="Arial" w:cs="Arial"/>
          <w:i/>
          <w:sz w:val="20"/>
          <w:szCs w:val="20"/>
        </w:rPr>
        <w:t xml:space="preserve"> Bevételek kármegtérülésekből (nem viszontbiztosítással kapcsolatos)</w:t>
      </w:r>
    </w:p>
    <w:p w14:paraId="35F5A6B2"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A sorban</w:t>
      </w:r>
      <w:r w:rsidR="00444DC9" w:rsidRPr="00B251F9">
        <w:rPr>
          <w:rFonts w:ascii="Arial" w:hAnsi="Arial" w:cs="Arial"/>
          <w:bCs/>
          <w:sz w:val="20"/>
          <w:szCs w:val="20"/>
        </w:rPr>
        <w:t xml:space="preserve"> a székhely szerinti tagállam szempontjából a nem viszontbiztosítási tevékenység következtében befolyt kárbevételt (=bevétel kármegtérülésből) kell bontani a következők szerint: a székhely szerinti tagállam, az EU</w:t>
      </w:r>
      <w:r w:rsidR="00AF2B20">
        <w:rPr>
          <w:rFonts w:ascii="Arial" w:hAnsi="Arial" w:cs="Arial"/>
          <w:bCs/>
          <w:sz w:val="20"/>
          <w:szCs w:val="20"/>
        </w:rPr>
        <w:t xml:space="preserve"> más tagállama</w:t>
      </w:r>
      <w:r w:rsidR="00444DC9" w:rsidRPr="00B251F9">
        <w:rPr>
          <w:rFonts w:ascii="Arial" w:hAnsi="Arial" w:cs="Arial"/>
          <w:bCs/>
          <w:sz w:val="20"/>
          <w:szCs w:val="20"/>
        </w:rPr>
        <w:t xml:space="preserve">, </w:t>
      </w:r>
      <w:r w:rsidR="00AF2B20">
        <w:rPr>
          <w:rFonts w:ascii="Arial" w:hAnsi="Arial" w:cs="Arial"/>
          <w:bCs/>
          <w:sz w:val="20"/>
          <w:szCs w:val="20"/>
        </w:rPr>
        <w:t>más</w:t>
      </w:r>
      <w:r w:rsidR="00444DC9" w:rsidRPr="00B251F9">
        <w:rPr>
          <w:rFonts w:ascii="Arial" w:hAnsi="Arial" w:cs="Arial"/>
          <w:bCs/>
          <w:sz w:val="20"/>
          <w:szCs w:val="20"/>
        </w:rPr>
        <w:t xml:space="preserve"> EGT-</w:t>
      </w:r>
      <w:r w:rsidR="00AF2B20">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2C08C751" w14:textId="77777777" w:rsidR="001B029C" w:rsidRPr="00B251F9" w:rsidRDefault="001B029C" w:rsidP="00546B00">
      <w:pPr>
        <w:spacing w:before="120"/>
        <w:jc w:val="both"/>
        <w:rPr>
          <w:rFonts w:ascii="Arial" w:hAnsi="Arial" w:cs="Arial"/>
          <w:bCs/>
          <w:sz w:val="20"/>
          <w:szCs w:val="20"/>
        </w:rPr>
      </w:pPr>
    </w:p>
    <w:p w14:paraId="67D3414B"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42A17B Élet ágazatok bemutatása egyéni és csoportos szerződések megbontásban</w:t>
      </w:r>
    </w:p>
    <w:p w14:paraId="2E7CD667"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 xml:space="preserve">A </w:t>
      </w:r>
      <w:r w:rsidR="0028033B" w:rsidRPr="00B251F9">
        <w:rPr>
          <w:rFonts w:ascii="Arial" w:hAnsi="Arial" w:cs="Arial"/>
          <w:b/>
          <w:sz w:val="20"/>
          <w:szCs w:val="20"/>
        </w:rPr>
        <w:t>tábla kitöltése</w:t>
      </w:r>
    </w:p>
    <w:p w14:paraId="063A0670" w14:textId="77777777" w:rsidR="00444DC9" w:rsidRPr="00B251F9" w:rsidRDefault="00FB0BEE" w:rsidP="00546B00">
      <w:pPr>
        <w:spacing w:before="120"/>
        <w:jc w:val="both"/>
        <w:rPr>
          <w:rFonts w:ascii="Arial" w:hAnsi="Arial" w:cs="Arial"/>
          <w:bCs/>
          <w:sz w:val="20"/>
          <w:szCs w:val="20"/>
        </w:rPr>
      </w:pPr>
      <w:r>
        <w:rPr>
          <w:rFonts w:ascii="Arial" w:hAnsi="Arial" w:cs="Arial"/>
          <w:bCs/>
          <w:sz w:val="20"/>
          <w:szCs w:val="20"/>
        </w:rPr>
        <w:t>Ebben a táblá</w:t>
      </w:r>
      <w:r w:rsidR="00444DC9" w:rsidRPr="00B251F9">
        <w:rPr>
          <w:rFonts w:ascii="Arial" w:hAnsi="Arial" w:cs="Arial"/>
          <w:bCs/>
          <w:sz w:val="20"/>
          <w:szCs w:val="20"/>
        </w:rPr>
        <w:t>ban az életbiztosítási szerződések főbb adatait egyéni és csoportos szerződések, illetve díj-visszatérítéses és nem díj-visszatérítéses szerződések megbontásban kell bemutatni.</w:t>
      </w:r>
    </w:p>
    <w:p w14:paraId="7B15A211"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Díj-visszatérítéses szerződésnek tekintendők azon szerződések, amelyek esetében a szerződési feltételek alapján a biztosítottat (szerződőt, kedvezményezettet) a biztosító tárgyévi, illetve tárgyévet megelőző évei eredményéből visszajuttatás (visszafizetés, díjjóváírás, többletszolgáltatás) illeti meg.</w:t>
      </w:r>
    </w:p>
    <w:p w14:paraId="07F76CE7" w14:textId="77777777" w:rsidR="001B029C" w:rsidRPr="00B251F9" w:rsidRDefault="001B029C" w:rsidP="00546B00">
      <w:pPr>
        <w:spacing w:before="120"/>
        <w:jc w:val="both"/>
        <w:rPr>
          <w:rFonts w:ascii="Arial" w:hAnsi="Arial" w:cs="Arial"/>
          <w:bCs/>
          <w:sz w:val="20"/>
          <w:szCs w:val="20"/>
        </w:rPr>
      </w:pPr>
    </w:p>
    <w:p w14:paraId="3A197DCF"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42. </w:t>
      </w:r>
      <w:r w:rsidR="00444DC9" w:rsidRPr="00B251F9">
        <w:rPr>
          <w:rFonts w:ascii="Arial" w:hAnsi="Arial" w:cs="Arial"/>
          <w:b/>
          <w:sz w:val="20"/>
          <w:szCs w:val="20"/>
        </w:rPr>
        <w:t>42A17D Külföldi kockázatvállalások főbb adatai</w:t>
      </w:r>
    </w:p>
    <w:p w14:paraId="7EFC4842" w14:textId="77777777" w:rsidR="00481DB1" w:rsidRPr="00B251F9" w:rsidRDefault="00481DB1" w:rsidP="00546B00">
      <w:pPr>
        <w:spacing w:before="120"/>
        <w:jc w:val="both"/>
        <w:rPr>
          <w:rFonts w:ascii="Arial" w:hAnsi="Arial" w:cs="Arial"/>
          <w:b/>
          <w:bCs/>
          <w:sz w:val="20"/>
          <w:szCs w:val="20"/>
        </w:rPr>
      </w:pPr>
      <w:r w:rsidRPr="00B251F9">
        <w:rPr>
          <w:rFonts w:ascii="Arial" w:hAnsi="Arial" w:cs="Arial"/>
          <w:b/>
          <w:bCs/>
          <w:sz w:val="20"/>
          <w:szCs w:val="20"/>
        </w:rPr>
        <w:t>A tábla kitöltése</w:t>
      </w:r>
    </w:p>
    <w:p w14:paraId="2F6D18EB"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Külföldi kockázatvállalás alatt a belföldön kötött</w:t>
      </w:r>
      <w:r w:rsidR="009773AA" w:rsidRPr="00B251F9">
        <w:rPr>
          <w:rFonts w:ascii="Arial" w:hAnsi="Arial" w:cs="Arial"/>
          <w:bCs/>
          <w:sz w:val="20"/>
          <w:szCs w:val="20"/>
        </w:rPr>
        <w:t>,</w:t>
      </w:r>
      <w:r w:rsidRPr="00B251F9">
        <w:rPr>
          <w:rFonts w:ascii="Arial" w:hAnsi="Arial" w:cs="Arial"/>
          <w:bCs/>
          <w:sz w:val="20"/>
          <w:szCs w:val="20"/>
        </w:rPr>
        <w:t xml:space="preserve"> határon kívüli kockázatvállalást </w:t>
      </w:r>
      <w:r w:rsidR="004318C1" w:rsidRPr="00B251F9">
        <w:rPr>
          <w:rFonts w:ascii="Arial" w:hAnsi="Arial" w:cs="Arial"/>
          <w:bCs/>
          <w:sz w:val="20"/>
          <w:szCs w:val="20"/>
        </w:rPr>
        <w:t xml:space="preserve">kell </w:t>
      </w:r>
      <w:r w:rsidRPr="00B251F9">
        <w:rPr>
          <w:rFonts w:ascii="Arial" w:hAnsi="Arial" w:cs="Arial"/>
          <w:bCs/>
          <w:sz w:val="20"/>
          <w:szCs w:val="20"/>
        </w:rPr>
        <w:t>ért</w:t>
      </w:r>
      <w:r w:rsidR="004318C1" w:rsidRPr="00B251F9">
        <w:rPr>
          <w:rFonts w:ascii="Arial" w:hAnsi="Arial" w:cs="Arial"/>
          <w:bCs/>
          <w:sz w:val="20"/>
          <w:szCs w:val="20"/>
        </w:rPr>
        <w:t>eni</w:t>
      </w:r>
      <w:r w:rsidRPr="00B251F9">
        <w:rPr>
          <w:rFonts w:ascii="Arial" w:hAnsi="Arial" w:cs="Arial"/>
          <w:bCs/>
          <w:sz w:val="20"/>
          <w:szCs w:val="20"/>
        </w:rPr>
        <w:t>. A kötelezettségvállalás „helyének” meghatározás</w:t>
      </w:r>
      <w:r w:rsidR="00841C04">
        <w:rPr>
          <w:rFonts w:ascii="Arial" w:hAnsi="Arial" w:cs="Arial"/>
          <w:bCs/>
          <w:sz w:val="20"/>
          <w:szCs w:val="20"/>
        </w:rPr>
        <w:t>ár</w:t>
      </w:r>
      <w:r w:rsidRPr="00B251F9">
        <w:rPr>
          <w:rFonts w:ascii="Arial" w:hAnsi="Arial" w:cs="Arial"/>
          <w:bCs/>
          <w:sz w:val="20"/>
          <w:szCs w:val="20"/>
        </w:rPr>
        <w:t xml:space="preserve">a a Bit. </w:t>
      </w:r>
      <w:r w:rsidR="000C4D3A">
        <w:rPr>
          <w:rFonts w:ascii="Arial" w:hAnsi="Arial" w:cs="Arial"/>
          <w:bCs/>
          <w:sz w:val="20"/>
          <w:szCs w:val="20"/>
        </w:rPr>
        <w:t xml:space="preserve"> 4</w:t>
      </w:r>
      <w:r w:rsidRPr="00B251F9">
        <w:rPr>
          <w:rFonts w:ascii="Arial" w:hAnsi="Arial" w:cs="Arial"/>
          <w:bCs/>
          <w:sz w:val="20"/>
          <w:szCs w:val="20"/>
        </w:rPr>
        <w:t>.</w:t>
      </w:r>
      <w:r w:rsidR="004318C1" w:rsidRPr="00B251F9">
        <w:rPr>
          <w:rFonts w:ascii="Arial" w:hAnsi="Arial" w:cs="Arial"/>
          <w:bCs/>
          <w:sz w:val="20"/>
          <w:szCs w:val="20"/>
        </w:rPr>
        <w:t xml:space="preserve"> </w:t>
      </w:r>
      <w:r w:rsidRPr="00B251F9">
        <w:rPr>
          <w:rFonts w:ascii="Arial" w:hAnsi="Arial" w:cs="Arial"/>
          <w:bCs/>
          <w:sz w:val="20"/>
          <w:szCs w:val="20"/>
        </w:rPr>
        <w:t>§</w:t>
      </w:r>
      <w:r w:rsidR="000C4D3A">
        <w:rPr>
          <w:rFonts w:ascii="Arial" w:hAnsi="Arial" w:cs="Arial"/>
          <w:bCs/>
          <w:sz w:val="20"/>
          <w:szCs w:val="20"/>
        </w:rPr>
        <w:t xml:space="preserve"> </w:t>
      </w:r>
      <w:r w:rsidR="004F2DD7">
        <w:rPr>
          <w:rFonts w:ascii="Arial" w:hAnsi="Arial" w:cs="Arial"/>
          <w:bCs/>
          <w:sz w:val="20"/>
          <w:szCs w:val="20"/>
        </w:rPr>
        <w:t xml:space="preserve">(1) bekezdés </w:t>
      </w:r>
      <w:r w:rsidR="000C4D3A">
        <w:rPr>
          <w:rFonts w:ascii="Arial" w:hAnsi="Arial" w:cs="Arial"/>
          <w:bCs/>
          <w:sz w:val="20"/>
          <w:szCs w:val="20"/>
        </w:rPr>
        <w:t>62</w:t>
      </w:r>
      <w:r w:rsidRPr="00B251F9">
        <w:rPr>
          <w:rFonts w:ascii="Arial" w:hAnsi="Arial" w:cs="Arial"/>
          <w:bCs/>
          <w:sz w:val="20"/>
          <w:szCs w:val="20"/>
        </w:rPr>
        <w:t>. pontja alkalmazandó.</w:t>
      </w:r>
    </w:p>
    <w:p w14:paraId="0761BC7A" w14:textId="77777777" w:rsidR="0028033B" w:rsidRPr="00B251F9" w:rsidRDefault="0028033B"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4B884446" w14:textId="77777777" w:rsidR="0028033B" w:rsidRPr="00B251F9" w:rsidRDefault="0028033B" w:rsidP="00546B00">
      <w:pPr>
        <w:spacing w:before="120"/>
        <w:jc w:val="both"/>
        <w:rPr>
          <w:rFonts w:ascii="Arial" w:hAnsi="Arial" w:cs="Arial"/>
          <w:bCs/>
          <w:sz w:val="20"/>
          <w:szCs w:val="20"/>
        </w:rPr>
      </w:pPr>
      <w:r w:rsidRPr="00B251F9">
        <w:rPr>
          <w:rFonts w:ascii="Arial" w:hAnsi="Arial" w:cs="Arial"/>
          <w:bCs/>
          <w:i/>
          <w:sz w:val="20"/>
          <w:szCs w:val="20"/>
        </w:rPr>
        <w:t xml:space="preserve">42A17D4 sor </w:t>
      </w:r>
      <w:r w:rsidR="000549A2" w:rsidRPr="00B251F9">
        <w:rPr>
          <w:rFonts w:ascii="Arial" w:hAnsi="Arial" w:cs="Arial"/>
          <w:bCs/>
          <w:i/>
          <w:sz w:val="20"/>
          <w:szCs w:val="20"/>
        </w:rPr>
        <w:t>Bruttó működési költségek</w:t>
      </w:r>
      <w:r w:rsidR="000549A2" w:rsidRPr="00B251F9">
        <w:rPr>
          <w:rFonts w:ascii="Arial" w:hAnsi="Arial" w:cs="Arial"/>
          <w:bCs/>
          <w:sz w:val="20"/>
          <w:szCs w:val="20"/>
        </w:rPr>
        <w:t xml:space="preserve"> </w:t>
      </w:r>
    </w:p>
    <w:p w14:paraId="45B014DC" w14:textId="77777777" w:rsidR="00444DC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Bruttó működési költségek </w:t>
      </w:r>
      <w:r w:rsidR="000549A2" w:rsidRPr="00B251F9">
        <w:rPr>
          <w:rFonts w:ascii="Arial" w:hAnsi="Arial" w:cs="Arial"/>
          <w:bCs/>
          <w:sz w:val="20"/>
          <w:szCs w:val="20"/>
        </w:rPr>
        <w:t>= szerzési költségek + elhatárolt szerzési költségek változása + igazgatási költségek (befektetési költségek kivételével)</w:t>
      </w:r>
      <w:r w:rsidR="002338F8" w:rsidRPr="00B251F9">
        <w:rPr>
          <w:rFonts w:ascii="Arial" w:hAnsi="Arial" w:cs="Arial"/>
          <w:bCs/>
          <w:sz w:val="20"/>
          <w:szCs w:val="20"/>
        </w:rPr>
        <w:t>.</w:t>
      </w:r>
    </w:p>
    <w:p w14:paraId="0F1D1730" w14:textId="77777777" w:rsidR="008B78AD" w:rsidRDefault="008B78AD" w:rsidP="00237765">
      <w:pPr>
        <w:spacing w:before="120"/>
        <w:jc w:val="both"/>
        <w:rPr>
          <w:rFonts w:ascii="Arial" w:hAnsi="Arial" w:cs="Arial"/>
          <w:bCs/>
          <w:sz w:val="20"/>
          <w:szCs w:val="20"/>
        </w:rPr>
      </w:pPr>
    </w:p>
    <w:p w14:paraId="46A4CD72" w14:textId="7EB5ED51" w:rsidR="002E19B4" w:rsidRPr="002E19B4" w:rsidRDefault="002E19B4" w:rsidP="002E19B4">
      <w:pPr>
        <w:keepNext/>
        <w:jc w:val="both"/>
        <w:rPr>
          <w:rFonts w:ascii="Arial" w:hAnsi="Arial" w:cs="Arial"/>
          <w:b/>
          <w:bCs/>
          <w:sz w:val="20"/>
          <w:szCs w:val="20"/>
        </w:rPr>
      </w:pPr>
      <w:r w:rsidRPr="002E19B4">
        <w:rPr>
          <w:rFonts w:ascii="Arial" w:hAnsi="Arial" w:cs="Arial"/>
          <w:b/>
          <w:bCs/>
          <w:sz w:val="20"/>
          <w:szCs w:val="20"/>
        </w:rPr>
        <w:t>43. 42A19 Pénzmosással és terrorizmusfinanszírozással kapcsolatos éves adatok</w:t>
      </w:r>
    </w:p>
    <w:p w14:paraId="3B6A6901" w14:textId="77777777" w:rsidR="002E19B4" w:rsidRPr="002E19B4" w:rsidRDefault="002E19B4" w:rsidP="002E19B4">
      <w:pPr>
        <w:keepNext/>
        <w:jc w:val="both"/>
        <w:rPr>
          <w:rFonts w:ascii="Arial" w:hAnsi="Arial" w:cs="Arial"/>
          <w:b/>
          <w:bCs/>
          <w:caps/>
          <w:sz w:val="20"/>
          <w:szCs w:val="20"/>
        </w:rPr>
      </w:pPr>
    </w:p>
    <w:p w14:paraId="7C4B15FD"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A tábla kitöltése</w:t>
      </w:r>
    </w:p>
    <w:p w14:paraId="679787D0" w14:textId="77777777" w:rsidR="002E19B4" w:rsidRPr="002E19B4" w:rsidRDefault="002E19B4" w:rsidP="002E19B4">
      <w:pPr>
        <w:pStyle w:val="Default"/>
        <w:jc w:val="both"/>
        <w:rPr>
          <w:rFonts w:ascii="Arial" w:hAnsi="Arial" w:cs="Arial"/>
          <w:b/>
          <w:bCs/>
          <w:color w:val="auto"/>
          <w:sz w:val="20"/>
          <w:szCs w:val="20"/>
        </w:rPr>
      </w:pPr>
    </w:p>
    <w:p w14:paraId="3B422EF9" w14:textId="4BCD8BE2"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táblában </w:t>
      </w:r>
      <w:r w:rsidRPr="002E19B4">
        <w:rPr>
          <w:rFonts w:ascii="Arial" w:hAnsi="Arial" w:cs="Arial"/>
          <w:color w:val="auto"/>
          <w:sz w:val="20"/>
          <w:szCs w:val="20"/>
        </w:rPr>
        <w:t>a biztosító tulajdonosi szerkezetéről, ügyfeleiről, valamint az általa a Pmt. szerinti belső szabályzata alapján lefolytatott eljárások keretében összegyűjtött információkról kell adatot szolgáltatni.</w:t>
      </w:r>
      <w:r w:rsidRPr="002E19B4">
        <w:rPr>
          <w:rFonts w:ascii="Arial" w:hAnsi="Arial" w:cs="Arial"/>
          <w:bCs/>
          <w:color w:val="auto"/>
          <w:sz w:val="20"/>
          <w:szCs w:val="20"/>
        </w:rPr>
        <w:t xml:space="preserve"> </w:t>
      </w:r>
    </w:p>
    <w:p w14:paraId="277C2C14" w14:textId="61B3BFF9" w:rsidR="00F7092B" w:rsidRDefault="00F7092B" w:rsidP="002E19B4">
      <w:pPr>
        <w:pStyle w:val="Default"/>
        <w:jc w:val="both"/>
        <w:rPr>
          <w:rFonts w:ascii="Arial" w:hAnsi="Arial" w:cs="Arial"/>
          <w:bCs/>
          <w:color w:val="auto"/>
          <w:sz w:val="20"/>
          <w:szCs w:val="20"/>
        </w:rPr>
      </w:pPr>
    </w:p>
    <w:p w14:paraId="22E13C23" w14:textId="77777777" w:rsidR="002E19B4" w:rsidRPr="002E19B4" w:rsidRDefault="002E19B4" w:rsidP="002E19B4">
      <w:pPr>
        <w:jc w:val="both"/>
        <w:rPr>
          <w:rFonts w:ascii="Arial" w:hAnsi="Arial" w:cs="Arial"/>
          <w:b/>
          <w:sz w:val="20"/>
          <w:szCs w:val="20"/>
        </w:rPr>
      </w:pPr>
      <w:r w:rsidRPr="002E19B4">
        <w:rPr>
          <w:rFonts w:ascii="Arial" w:hAnsi="Arial" w:cs="Arial"/>
          <w:b/>
          <w:sz w:val="20"/>
          <w:szCs w:val="20"/>
        </w:rPr>
        <w:t>A táblában használt fogalmak:</w:t>
      </w:r>
    </w:p>
    <w:p w14:paraId="35CCD86B" w14:textId="3FF32545"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az adózási szempontból nem együttműködő országok és területek európai uniós jegyzéke: </w:t>
      </w:r>
      <w:hyperlink r:id="rId8" w:history="1">
        <w:r w:rsidRPr="002E19B4">
          <w:rPr>
            <w:rStyle w:val="Hiperhivatkozs"/>
            <w:rFonts w:ascii="Arial" w:hAnsi="Arial" w:cs="Arial"/>
            <w:bCs/>
            <w:iCs/>
            <w:sz w:val="20"/>
            <w:szCs w:val="20"/>
          </w:rPr>
          <w:t>https://www.consilium.europa.eu/hu/policies/eu-list-of-non-cooperative-jurisdictions/</w:t>
        </w:r>
      </w:hyperlink>
      <w:r w:rsidRPr="002E19B4">
        <w:rPr>
          <w:rFonts w:ascii="Arial" w:hAnsi="Arial" w:cs="Arial"/>
          <w:bCs/>
          <w:iCs/>
          <w:sz w:val="20"/>
          <w:szCs w:val="20"/>
        </w:rPr>
        <w:t>;</w:t>
      </w:r>
      <w:r w:rsidRPr="002E19B4">
        <w:rPr>
          <w:rFonts w:ascii="Arial" w:hAnsi="Arial" w:cs="Arial"/>
          <w:bCs/>
          <w:i/>
          <w:sz w:val="20"/>
          <w:szCs w:val="20"/>
        </w:rPr>
        <w:t xml:space="preserve"> </w:t>
      </w:r>
    </w:p>
    <w:p w14:paraId="5BD3D414" w14:textId="77777777"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eseti ügyfél: </w:t>
      </w:r>
      <w:r w:rsidRPr="002E19B4">
        <w:rPr>
          <w:rFonts w:ascii="Arial" w:hAnsi="Arial" w:cs="Arial"/>
          <w:bCs/>
          <w:iCs/>
          <w:sz w:val="20"/>
          <w:szCs w:val="20"/>
        </w:rPr>
        <w:t>aki a biztosítóval nem áll tartós szerződéses jogviszonyban és személyes közreműködés mellett eseti jelleggel végez ügyleteket (ügyleti megbízásokat);</w:t>
      </w:r>
      <w:r w:rsidRPr="002E19B4">
        <w:rPr>
          <w:rFonts w:ascii="Arial" w:hAnsi="Arial" w:cs="Arial"/>
          <w:bCs/>
          <w:i/>
          <w:sz w:val="20"/>
          <w:szCs w:val="20"/>
        </w:rPr>
        <w:t xml:space="preserve"> </w:t>
      </w:r>
    </w:p>
    <w:p w14:paraId="687BE186" w14:textId="723B6E7A" w:rsidR="002E19B4" w:rsidRPr="002E19B4" w:rsidRDefault="002E19B4" w:rsidP="002E19B4">
      <w:pPr>
        <w:pStyle w:val="Listaszerbekezds"/>
        <w:numPr>
          <w:ilvl w:val="0"/>
          <w:numId w:val="15"/>
        </w:numPr>
        <w:spacing w:after="0" w:line="240" w:lineRule="auto"/>
        <w:rPr>
          <w:rFonts w:ascii="Arial" w:hAnsi="Arial" w:cs="Arial"/>
          <w:bCs/>
          <w:sz w:val="20"/>
          <w:szCs w:val="20"/>
        </w:rPr>
      </w:pPr>
      <w:r w:rsidRPr="002E19B4">
        <w:rPr>
          <w:rFonts w:ascii="Arial" w:hAnsi="Arial" w:cs="Arial"/>
          <w:bCs/>
          <w:i/>
          <w:sz w:val="20"/>
          <w:szCs w:val="20"/>
        </w:rPr>
        <w:t>kettős felhasználású termék</w:t>
      </w:r>
      <w:r w:rsidRPr="002E19B4">
        <w:rPr>
          <w:rFonts w:ascii="Arial" w:hAnsi="Arial" w:cs="Arial"/>
          <w:bCs/>
          <w:sz w:val="20"/>
          <w:szCs w:val="20"/>
        </w:rPr>
        <w:t>: a 428/2009/EK tanácsi rendelet 2. cikk 1. pontja szerinti, a hivatkozott tanácsi rendelet I. mellékletét képező jegyzékben szereplő termék;</w:t>
      </w:r>
    </w:p>
    <w:p w14:paraId="7387BED9" w14:textId="39EAD1E3" w:rsidR="002E19B4" w:rsidRPr="002E19B4" w:rsidRDefault="002E19B4" w:rsidP="002E19B4">
      <w:pPr>
        <w:pStyle w:val="Listaszerbekezds"/>
        <w:numPr>
          <w:ilvl w:val="0"/>
          <w:numId w:val="15"/>
        </w:numPr>
        <w:spacing w:after="0" w:line="240" w:lineRule="auto"/>
        <w:ind w:left="714" w:hanging="357"/>
        <w:rPr>
          <w:rFonts w:ascii="Arial" w:hAnsi="Arial" w:cs="Arial"/>
          <w:bCs/>
          <w:sz w:val="20"/>
          <w:szCs w:val="20"/>
        </w:rPr>
      </w:pPr>
      <w:r w:rsidRPr="002E19B4">
        <w:rPr>
          <w:rFonts w:ascii="Arial" w:hAnsi="Arial" w:cs="Arial"/>
          <w:bCs/>
          <w:i/>
          <w:sz w:val="20"/>
          <w:szCs w:val="20"/>
        </w:rPr>
        <w:t>kiemelt kockázatú ország</w:t>
      </w:r>
      <w:r w:rsidRPr="002E19B4">
        <w:rPr>
          <w:rFonts w:ascii="Arial" w:hAnsi="Arial" w:cs="Arial"/>
          <w:bCs/>
          <w:sz w:val="20"/>
          <w:szCs w:val="20"/>
        </w:rPr>
        <w:t xml:space="preserve">: a Pmt. 3. § 31. pontja szerinti </w:t>
      </w:r>
      <w:r w:rsidR="009F181E" w:rsidRPr="00985A55">
        <w:rPr>
          <w:rFonts w:ascii="Arial" w:hAnsi="Arial" w:cs="Arial"/>
          <w:bCs/>
          <w:sz w:val="20"/>
          <w:szCs w:val="20"/>
        </w:rPr>
        <w:t>stratégiai hiányosságokkal rendelkező, kiemelt kockázatot jelentő harmadik</w:t>
      </w:r>
      <w:r w:rsidR="009F181E" w:rsidRPr="002E19B4">
        <w:rPr>
          <w:rFonts w:ascii="Arial" w:hAnsi="Arial" w:cs="Arial"/>
          <w:bCs/>
          <w:sz w:val="20"/>
          <w:szCs w:val="20"/>
        </w:rPr>
        <w:t xml:space="preserve"> </w:t>
      </w:r>
      <w:r w:rsidRPr="002E19B4">
        <w:rPr>
          <w:rFonts w:ascii="Arial" w:hAnsi="Arial" w:cs="Arial"/>
          <w:bCs/>
          <w:sz w:val="20"/>
          <w:szCs w:val="20"/>
        </w:rPr>
        <w:t xml:space="preserve">ország;  </w:t>
      </w:r>
    </w:p>
    <w:p w14:paraId="39B17D9F"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w:t>
      </w:r>
      <w:r w:rsidRPr="002E19B4">
        <w:rPr>
          <w:rFonts w:ascii="Arial" w:hAnsi="Arial" w:cs="Arial"/>
          <w:bCs/>
          <w:color w:val="auto"/>
          <w:sz w:val="20"/>
          <w:szCs w:val="20"/>
        </w:rPr>
        <w:t xml:space="preserve">: a Pmt. 4. § (1) és (2) bekezdése szerinti természetes személy;  </w:t>
      </w:r>
    </w:p>
    <w:p w14:paraId="692D2117"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 közeli hozzátartozója</w:t>
      </w:r>
      <w:r w:rsidRPr="002E19B4">
        <w:rPr>
          <w:rFonts w:ascii="Arial" w:hAnsi="Arial" w:cs="Arial"/>
          <w:bCs/>
          <w:color w:val="auto"/>
          <w:sz w:val="20"/>
          <w:szCs w:val="20"/>
        </w:rPr>
        <w:t xml:space="preserve">: </w:t>
      </w:r>
      <w:r w:rsidRPr="002E19B4">
        <w:rPr>
          <w:rFonts w:ascii="Arial" w:hAnsi="Arial" w:cs="Arial"/>
          <w:bCs/>
          <w:sz w:val="20"/>
          <w:szCs w:val="20"/>
        </w:rPr>
        <w:t>a Pmt. 4. § (3) bekezdése szerinti természetes személy;</w:t>
      </w:r>
    </w:p>
    <w:p w14:paraId="035B5184" w14:textId="77777777" w:rsidR="002E19B4" w:rsidRPr="002E19B4" w:rsidRDefault="002E19B4">
      <w:pPr>
        <w:numPr>
          <w:ilvl w:val="0"/>
          <w:numId w:val="15"/>
        </w:numPr>
        <w:jc w:val="both"/>
        <w:rPr>
          <w:rFonts w:ascii="Arial" w:hAnsi="Arial" w:cs="Arial"/>
          <w:i/>
          <w:sz w:val="20"/>
          <w:szCs w:val="20"/>
        </w:rPr>
      </w:pPr>
      <w:r w:rsidRPr="002E19B4">
        <w:rPr>
          <w:rFonts w:ascii="Arial" w:hAnsi="Arial" w:cs="Arial"/>
          <w:i/>
          <w:sz w:val="20"/>
          <w:szCs w:val="20"/>
        </w:rPr>
        <w:t>kiemelt közszereplővel közeli kapcsolatban álló személy</w:t>
      </w:r>
      <w:r w:rsidRPr="002E19B4">
        <w:rPr>
          <w:rFonts w:ascii="Arial" w:hAnsi="Arial" w:cs="Arial"/>
          <w:sz w:val="20"/>
          <w:szCs w:val="20"/>
        </w:rPr>
        <w:t>: a Pmt. 4. § (4) bekezdése szerinti természetes személy;</w:t>
      </w:r>
    </w:p>
    <w:p w14:paraId="4460D8FF" w14:textId="387D8263" w:rsidR="002E19B4" w:rsidRPr="002E19B4" w:rsidRDefault="002E19B4">
      <w:pPr>
        <w:numPr>
          <w:ilvl w:val="0"/>
          <w:numId w:val="15"/>
        </w:numPr>
        <w:jc w:val="both"/>
        <w:rPr>
          <w:rFonts w:ascii="Arial" w:hAnsi="Arial" w:cs="Arial"/>
          <w:i/>
          <w:sz w:val="20"/>
          <w:szCs w:val="20"/>
        </w:rPr>
      </w:pPr>
      <w:bookmarkStart w:id="1" w:name="_Hlk41120621"/>
      <w:bookmarkStart w:id="2" w:name="_Hlk41034635"/>
      <w:r w:rsidRPr="002E19B4">
        <w:rPr>
          <w:rFonts w:ascii="Arial" w:hAnsi="Arial" w:cs="Arial"/>
          <w:i/>
          <w:iCs/>
          <w:sz w:val="20"/>
          <w:szCs w:val="20"/>
        </w:rPr>
        <w:t>magas kockázatúnak minősített ország, térség:</w:t>
      </w:r>
      <w:r w:rsidRPr="002E19B4">
        <w:rPr>
          <w:rFonts w:ascii="Arial" w:hAnsi="Arial" w:cs="Arial"/>
          <w:sz w:val="20"/>
          <w:szCs w:val="20"/>
        </w:rPr>
        <w:t xml:space="preserve"> a 21/2017. (VIII.</w:t>
      </w:r>
      <w:r w:rsidR="00B33282">
        <w:rPr>
          <w:rFonts w:ascii="Arial" w:hAnsi="Arial" w:cs="Arial"/>
          <w:sz w:val="20"/>
          <w:szCs w:val="20"/>
        </w:rPr>
        <w:t xml:space="preserve"> </w:t>
      </w:r>
      <w:r w:rsidRPr="002E19B4">
        <w:rPr>
          <w:rFonts w:ascii="Arial" w:hAnsi="Arial" w:cs="Arial"/>
          <w:sz w:val="20"/>
          <w:szCs w:val="20"/>
        </w:rPr>
        <w:t>3.) NGM rendelet 2. melléklet 3. pontjában foglaltak alapján, a</w:t>
      </w:r>
      <w:r w:rsidR="0026512A">
        <w:rPr>
          <w:rFonts w:ascii="Arial" w:hAnsi="Arial" w:cs="Arial"/>
          <w:sz w:val="20"/>
          <w:szCs w:val="20"/>
        </w:rPr>
        <w:t xml:space="preserve"> biztosító </w:t>
      </w:r>
      <w:r w:rsidRPr="002E19B4">
        <w:rPr>
          <w:rFonts w:ascii="Arial" w:hAnsi="Arial" w:cs="Arial"/>
          <w:sz w:val="20"/>
          <w:szCs w:val="20"/>
        </w:rPr>
        <w:t>által magas kockázatúnak minősített ország, térség;</w:t>
      </w:r>
      <w:bookmarkEnd w:id="1"/>
      <w:bookmarkEnd w:id="2"/>
    </w:p>
    <w:p w14:paraId="674B9079" w14:textId="28E6554E" w:rsidR="002E19B4" w:rsidRPr="002E19B4" w:rsidRDefault="002E19B4">
      <w:pPr>
        <w:numPr>
          <w:ilvl w:val="0"/>
          <w:numId w:val="15"/>
        </w:numPr>
        <w:jc w:val="both"/>
        <w:rPr>
          <w:rFonts w:ascii="Arial" w:hAnsi="Arial" w:cs="Arial"/>
          <w:sz w:val="20"/>
          <w:szCs w:val="20"/>
        </w:rPr>
      </w:pPr>
      <w:r w:rsidRPr="002E19B4">
        <w:rPr>
          <w:rFonts w:ascii="Arial" w:hAnsi="Arial" w:cs="Arial"/>
          <w:i/>
          <w:sz w:val="20"/>
          <w:szCs w:val="20"/>
        </w:rPr>
        <w:t xml:space="preserve">összetett tulajdonosi struktúra: </w:t>
      </w:r>
      <w:r w:rsidRPr="002E19B4">
        <w:rPr>
          <w:rFonts w:ascii="Arial" w:hAnsi="Arial" w:cs="Arial"/>
          <w:sz w:val="20"/>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r w:rsidR="006F0418">
        <w:rPr>
          <w:rFonts w:ascii="Arial" w:hAnsi="Arial" w:cs="Arial"/>
          <w:sz w:val="20"/>
          <w:szCs w:val="20"/>
        </w:rPr>
        <w:t>,</w:t>
      </w:r>
      <w:r w:rsidRPr="002E19B4">
        <w:rPr>
          <w:rFonts w:ascii="Arial" w:hAnsi="Arial" w:cs="Arial"/>
          <w:sz w:val="20"/>
          <w:szCs w:val="20"/>
        </w:rPr>
        <w:t xml:space="preserve"> mint négy jogi személy vagy jogi személyiséggel nem rendelkező társaság rendelkezik tulajdoni hányaddal;</w:t>
      </w:r>
    </w:p>
    <w:p w14:paraId="682F1F45" w14:textId="73C3D4AA" w:rsidR="002E19B4" w:rsidRPr="00237765" w:rsidRDefault="002E19B4" w:rsidP="007052E3">
      <w:pPr>
        <w:numPr>
          <w:ilvl w:val="0"/>
          <w:numId w:val="15"/>
        </w:numPr>
        <w:jc w:val="both"/>
        <w:rPr>
          <w:rFonts w:ascii="Arial" w:hAnsi="Arial" w:cs="Arial"/>
          <w:sz w:val="20"/>
          <w:szCs w:val="20"/>
        </w:rPr>
      </w:pPr>
      <w:r w:rsidRPr="002E19B4">
        <w:rPr>
          <w:rFonts w:ascii="Arial" w:hAnsi="Arial" w:cs="Arial"/>
          <w:i/>
          <w:sz w:val="20"/>
          <w:szCs w:val="20"/>
        </w:rPr>
        <w:t>származás</w:t>
      </w:r>
      <w:r w:rsidRPr="002E19B4">
        <w:rPr>
          <w:rFonts w:ascii="Arial" w:hAnsi="Arial" w:cs="Arial"/>
          <w:sz w:val="20"/>
          <w:szCs w:val="20"/>
        </w:rPr>
        <w:t xml:space="preserve">: </w:t>
      </w:r>
      <w:r w:rsidR="007052E3" w:rsidRPr="00237765">
        <w:rPr>
          <w:rFonts w:ascii="Arial" w:hAnsi="Arial" w:cs="Arial"/>
          <w:sz w:val="20"/>
          <w:szCs w:val="20"/>
        </w:rPr>
        <w:t>az ügyfél bármilyen kimutatható, a biztosító által pénzmosási szempontból lényegesnek minősített kapcsolata – legyen az személyes vagy üzleti – a hivatkozott országgal, térséggel vagy területtel</w:t>
      </w:r>
      <w:r w:rsidR="009F181E">
        <w:rPr>
          <w:rFonts w:ascii="Arial" w:hAnsi="Arial" w:cs="Arial"/>
          <w:sz w:val="20"/>
          <w:szCs w:val="20"/>
        </w:rPr>
        <w:t xml:space="preserve"> p</w:t>
      </w:r>
      <w:r w:rsidR="007052E3" w:rsidRPr="00237765">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72CF96F8"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tárgyév végi állapot</w:t>
      </w:r>
      <w:r w:rsidRPr="002E19B4">
        <w:rPr>
          <w:rFonts w:ascii="Arial" w:hAnsi="Arial" w:cs="Arial"/>
          <w:sz w:val="20"/>
          <w:szCs w:val="20"/>
        </w:rPr>
        <w:t>: az adott naptári év utolsó napján fennálló állapot;</w:t>
      </w:r>
    </w:p>
    <w:p w14:paraId="20DFA06E"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sz w:val="20"/>
          <w:szCs w:val="20"/>
        </w:rPr>
        <w:t>tényleges tulajdonos:</w:t>
      </w:r>
      <w:r w:rsidRPr="002E19B4">
        <w:rPr>
          <w:rFonts w:ascii="Arial" w:hAnsi="Arial" w:cs="Arial"/>
          <w:bCs/>
          <w:color w:val="auto"/>
          <w:sz w:val="20"/>
          <w:szCs w:val="20"/>
        </w:rPr>
        <w:t xml:space="preserve"> a Pmt. 3. § 38. pontja szerinti jogalany; </w:t>
      </w:r>
    </w:p>
    <w:p w14:paraId="3E1A6B03" w14:textId="77777777" w:rsidR="002E19B4" w:rsidRPr="002E19B4" w:rsidRDefault="002E19B4">
      <w:pPr>
        <w:pStyle w:val="Default"/>
        <w:numPr>
          <w:ilvl w:val="0"/>
          <w:numId w:val="15"/>
        </w:numPr>
        <w:jc w:val="both"/>
        <w:rPr>
          <w:rFonts w:ascii="Arial" w:hAnsi="Arial" w:cs="Arial"/>
          <w:bCs/>
          <w:sz w:val="20"/>
          <w:szCs w:val="20"/>
        </w:rPr>
      </w:pPr>
      <w:r w:rsidRPr="002E19B4">
        <w:rPr>
          <w:rFonts w:ascii="Arial" w:hAnsi="Arial" w:cs="Arial"/>
          <w:bCs/>
          <w:i/>
          <w:sz w:val="20"/>
          <w:szCs w:val="20"/>
        </w:rPr>
        <w:t>tulajdonos</w:t>
      </w:r>
      <w:r w:rsidRPr="002E19B4">
        <w:rPr>
          <w:rFonts w:ascii="Arial" w:hAnsi="Arial" w:cs="Arial"/>
          <w:bCs/>
          <w:sz w:val="20"/>
          <w:szCs w:val="20"/>
        </w:rPr>
        <w:t xml:space="preserve">: </w:t>
      </w:r>
      <w:r w:rsidRPr="002E19B4">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2E19B4">
        <w:rPr>
          <w:rFonts w:ascii="Arial" w:hAnsi="Arial" w:cs="Arial"/>
          <w:bCs/>
          <w:sz w:val="20"/>
          <w:szCs w:val="20"/>
        </w:rPr>
        <w:t>;</w:t>
      </w:r>
    </w:p>
    <w:p w14:paraId="16881DC5"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ügyfél:</w:t>
      </w:r>
      <w:r w:rsidRPr="002E19B4">
        <w:rPr>
          <w:rFonts w:ascii="Arial" w:hAnsi="Arial" w:cs="Arial"/>
          <w:bCs/>
          <w:i/>
          <w:iCs/>
          <w:sz w:val="20"/>
          <w:szCs w:val="20"/>
        </w:rPr>
        <w:t xml:space="preserve"> </w:t>
      </w:r>
      <w:r w:rsidRPr="002E19B4">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7EEAD392"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i/>
          <w:iCs/>
          <w:sz w:val="20"/>
          <w:szCs w:val="20"/>
        </w:rPr>
        <w:t>ügylet:</w:t>
      </w:r>
      <w:r w:rsidRPr="002E19B4">
        <w:rPr>
          <w:rFonts w:ascii="Arial" w:hAnsi="Arial" w:cs="Arial"/>
          <w:bCs/>
          <w:sz w:val="20"/>
          <w:szCs w:val="20"/>
        </w:rPr>
        <w:t xml:space="preserve"> jelenti mind az üzleti kapcsolat, mind pedig az ügyleti megbízás során teljesített ügyletet;</w:t>
      </w:r>
    </w:p>
    <w:p w14:paraId="11C39369"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bCs/>
          <w:i/>
          <w:sz w:val="20"/>
          <w:szCs w:val="20"/>
        </w:rPr>
        <w:t xml:space="preserve">ügyleti megbízás: </w:t>
      </w:r>
      <w:r w:rsidRPr="002E19B4">
        <w:rPr>
          <w:rFonts w:ascii="Arial" w:hAnsi="Arial" w:cs="Arial"/>
          <w:bCs/>
          <w:iCs/>
          <w:sz w:val="20"/>
          <w:szCs w:val="20"/>
        </w:rPr>
        <w:t>azon ügylet, amelyet a biztosítóval tartós szerződéses jogviszonyban nem álló személy, személyes közreműködés mellett eseti jelleggel végez</w:t>
      </w:r>
      <w:r w:rsidRPr="002E19B4">
        <w:rPr>
          <w:rFonts w:ascii="Arial" w:hAnsi="Arial" w:cs="Arial"/>
          <w:bCs/>
          <w:sz w:val="20"/>
          <w:szCs w:val="20"/>
        </w:rPr>
        <w:t>.</w:t>
      </w:r>
    </w:p>
    <w:p w14:paraId="16FAD0EE" w14:textId="77777777" w:rsidR="002E19B4" w:rsidRPr="002E19B4" w:rsidRDefault="002E19B4" w:rsidP="002E19B4">
      <w:pPr>
        <w:ind w:left="720"/>
        <w:jc w:val="both"/>
        <w:rPr>
          <w:rFonts w:ascii="Arial" w:hAnsi="Arial" w:cs="Arial"/>
          <w:bCs/>
          <w:sz w:val="20"/>
          <w:szCs w:val="20"/>
        </w:rPr>
      </w:pPr>
    </w:p>
    <w:p w14:paraId="2F2DED44" w14:textId="77777777" w:rsidR="002E19B4" w:rsidRPr="002E19B4" w:rsidRDefault="002E19B4" w:rsidP="002E19B4">
      <w:pPr>
        <w:pStyle w:val="Default"/>
        <w:jc w:val="both"/>
        <w:rPr>
          <w:rFonts w:ascii="Arial" w:hAnsi="Arial" w:cs="Arial"/>
          <w:b/>
          <w:bCs/>
          <w:sz w:val="20"/>
          <w:szCs w:val="20"/>
        </w:rPr>
      </w:pPr>
      <w:r w:rsidRPr="002E19B4">
        <w:rPr>
          <w:rFonts w:ascii="Arial" w:hAnsi="Arial" w:cs="Arial"/>
          <w:b/>
          <w:bCs/>
          <w:color w:val="auto"/>
          <w:sz w:val="20"/>
          <w:szCs w:val="20"/>
        </w:rPr>
        <w:t>A tábla oszlopai</w:t>
      </w:r>
    </w:p>
    <w:p w14:paraId="0FF40307" w14:textId="77777777" w:rsidR="002E19B4" w:rsidRPr="002E19B4" w:rsidRDefault="002E19B4" w:rsidP="002E19B4">
      <w:pPr>
        <w:pStyle w:val="Default"/>
        <w:jc w:val="both"/>
        <w:rPr>
          <w:rFonts w:ascii="Arial" w:hAnsi="Arial" w:cs="Arial"/>
          <w:b/>
          <w:bCs/>
          <w:color w:val="auto"/>
          <w:sz w:val="20"/>
          <w:szCs w:val="20"/>
        </w:rPr>
      </w:pPr>
    </w:p>
    <w:p w14:paraId="1F24D54C" w14:textId="3AC26AA1"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tábla a) oszlopában a tárgyévre vonatkozó adatot fő, illetve darabszám tekintetében szükséges megadni. </w:t>
      </w:r>
    </w:p>
    <w:p w14:paraId="63178F76" w14:textId="77777777" w:rsidR="002E19B4" w:rsidRPr="002E19B4" w:rsidRDefault="002E19B4" w:rsidP="002E19B4">
      <w:pPr>
        <w:pStyle w:val="Default"/>
        <w:jc w:val="both"/>
        <w:rPr>
          <w:rFonts w:ascii="Arial" w:hAnsi="Arial" w:cs="Arial"/>
          <w:bCs/>
          <w:color w:val="auto"/>
          <w:sz w:val="20"/>
          <w:szCs w:val="20"/>
        </w:rPr>
      </w:pPr>
    </w:p>
    <w:p w14:paraId="19E78D51" w14:textId="4F81797B" w:rsidR="002E19B4" w:rsidRPr="002E19B4" w:rsidRDefault="002E19B4" w:rsidP="002E19B4">
      <w:pPr>
        <w:autoSpaceDE w:val="0"/>
        <w:autoSpaceDN w:val="0"/>
        <w:adjustRightInd w:val="0"/>
        <w:jc w:val="both"/>
        <w:rPr>
          <w:rFonts w:ascii="Arial" w:hAnsi="Arial" w:cs="Arial"/>
          <w:bCs/>
          <w:sz w:val="20"/>
          <w:szCs w:val="20"/>
        </w:rPr>
      </w:pPr>
      <w:r w:rsidRPr="002E19B4">
        <w:rPr>
          <w:rFonts w:ascii="Arial" w:hAnsi="Arial" w:cs="Arial"/>
          <w:bCs/>
          <w:sz w:val="20"/>
          <w:szCs w:val="20"/>
        </w:rPr>
        <w:t>A tábla b) és c) oszlop</w:t>
      </w:r>
      <w:r w:rsidR="009F181E">
        <w:rPr>
          <w:rFonts w:ascii="Arial" w:hAnsi="Arial" w:cs="Arial"/>
          <w:bCs/>
          <w:sz w:val="20"/>
          <w:szCs w:val="20"/>
        </w:rPr>
        <w:t>á</w:t>
      </w:r>
      <w:r w:rsidRPr="002E19B4">
        <w:rPr>
          <w:rFonts w:ascii="Arial" w:hAnsi="Arial" w:cs="Arial"/>
          <w:bCs/>
          <w:sz w:val="20"/>
          <w:szCs w:val="20"/>
        </w:rPr>
        <w:t xml:space="preserve">ban </w:t>
      </w:r>
      <w:bookmarkStart w:id="3" w:name="_Hlk41034961"/>
      <w:r w:rsidRPr="002E19B4">
        <w:rPr>
          <w:rFonts w:ascii="Arial" w:hAnsi="Arial" w:cs="Arial"/>
          <w:bCs/>
          <w:sz w:val="20"/>
          <w:szCs w:val="20"/>
        </w:rPr>
        <w:t>az érintett soroknál szereplő meghatározás szerint,</w:t>
      </w:r>
      <w:r w:rsidR="009F181E" w:rsidRPr="00985A55">
        <w:rPr>
          <w:rFonts w:ascii="Arial" w:hAnsi="Arial" w:cs="Arial"/>
          <w:bCs/>
          <w:sz w:val="20"/>
          <w:szCs w:val="20"/>
        </w:rPr>
        <w:t xml:space="preserve"> az adatszolgáltató szemszögéből</w:t>
      </w:r>
      <w:r w:rsidRPr="002E19B4">
        <w:rPr>
          <w:rFonts w:ascii="Arial" w:hAnsi="Arial" w:cs="Arial"/>
          <w:bCs/>
          <w:sz w:val="20"/>
          <w:szCs w:val="20"/>
        </w:rPr>
        <w:t xml:space="preserve"> a Jóváírások és Terhelések éves összesített értékösszegét</w:t>
      </w:r>
      <w:bookmarkEnd w:id="3"/>
      <w:r w:rsidRPr="002E19B4">
        <w:rPr>
          <w:rFonts w:ascii="Arial" w:hAnsi="Arial" w:cs="Arial"/>
          <w:bCs/>
          <w:sz w:val="20"/>
          <w:szCs w:val="20"/>
        </w:rPr>
        <w:t xml:space="preserve">, minden esetben ezer forintban, kettő tizedesjegy pontossággal szükséges megadni. </w:t>
      </w:r>
    </w:p>
    <w:p w14:paraId="63252208" w14:textId="77777777" w:rsidR="002E19B4" w:rsidRPr="002E19B4" w:rsidRDefault="002E19B4" w:rsidP="002E19B4">
      <w:pPr>
        <w:autoSpaceDE w:val="0"/>
        <w:autoSpaceDN w:val="0"/>
        <w:adjustRightInd w:val="0"/>
        <w:jc w:val="both"/>
        <w:rPr>
          <w:rFonts w:ascii="Arial" w:hAnsi="Arial" w:cs="Arial"/>
          <w:bCs/>
          <w:sz w:val="20"/>
          <w:szCs w:val="20"/>
        </w:rPr>
      </w:pPr>
    </w:p>
    <w:p w14:paraId="2297834C"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 forintra történő átszámítást a tárgyév utolsó napján érvényes, az MNB által közzétett hivatalos devizaárfolyamon, illetve az MNB által nem jegyzett deviza esetében </w:t>
      </w:r>
      <w:r w:rsidRPr="002E19B4">
        <w:rPr>
          <w:rFonts w:ascii="Arial" w:hAnsi="Arial" w:cs="Arial"/>
          <w:bCs/>
          <w:sz w:val="20"/>
          <w:szCs w:val="20"/>
        </w:rPr>
        <w:t>a számviteli szabályok szerint megállapított devizaárfolyamon átszámított forint összegben kell szerepeltetni</w:t>
      </w:r>
      <w:r w:rsidRPr="002E19B4">
        <w:rPr>
          <w:rFonts w:ascii="Arial" w:eastAsia="Calibri" w:hAnsi="Arial" w:cs="Arial"/>
          <w:sz w:val="20"/>
          <w:szCs w:val="20"/>
        </w:rPr>
        <w:t xml:space="preserve">. </w:t>
      </w:r>
    </w:p>
    <w:p w14:paraId="2994ADC9" w14:textId="77777777" w:rsidR="002E19B4" w:rsidRPr="002E19B4" w:rsidRDefault="002E19B4" w:rsidP="002E19B4">
      <w:pPr>
        <w:autoSpaceDE w:val="0"/>
        <w:autoSpaceDN w:val="0"/>
        <w:adjustRightInd w:val="0"/>
        <w:jc w:val="both"/>
        <w:rPr>
          <w:rFonts w:ascii="Arial" w:eastAsia="Calibri" w:hAnsi="Arial" w:cs="Arial"/>
          <w:sz w:val="20"/>
          <w:szCs w:val="20"/>
        </w:rPr>
      </w:pPr>
    </w:p>
    <w:p w14:paraId="47DBD42E"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Azon sorokban, ahol a Jóváírásokat és Terheléseket ügyfél vonatkozásában szükséges feltüntetni, ott az ügyfél összes biztosítási szerződéséhez kapcsolódó forgalom együttesen vizsgálandó. </w:t>
      </w:r>
    </w:p>
    <w:p w14:paraId="5767D295" w14:textId="77777777" w:rsidR="002E19B4" w:rsidRPr="002E19B4" w:rsidRDefault="002E19B4" w:rsidP="002E19B4">
      <w:pPr>
        <w:pStyle w:val="Default"/>
        <w:jc w:val="both"/>
        <w:rPr>
          <w:rFonts w:ascii="Arial" w:hAnsi="Arial" w:cs="Arial"/>
          <w:b/>
          <w:bCs/>
          <w:color w:val="auto"/>
          <w:sz w:val="20"/>
          <w:szCs w:val="20"/>
        </w:rPr>
      </w:pPr>
    </w:p>
    <w:p w14:paraId="45069138"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 xml:space="preserve">A tábla sorai </w:t>
      </w:r>
    </w:p>
    <w:p w14:paraId="27FDEB2F" w14:textId="77777777" w:rsidR="002E19B4" w:rsidRPr="002E19B4" w:rsidRDefault="002E19B4" w:rsidP="002E19B4">
      <w:pPr>
        <w:jc w:val="both"/>
        <w:rPr>
          <w:rFonts w:ascii="Arial" w:hAnsi="Arial" w:cs="Arial"/>
          <w:b/>
          <w:bCs/>
          <w:sz w:val="20"/>
          <w:szCs w:val="20"/>
        </w:rPr>
      </w:pPr>
    </w:p>
    <w:p w14:paraId="53343BB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42A1901</w:t>
      </w:r>
      <w:r w:rsidRPr="002E19B4">
        <w:rPr>
          <w:rFonts w:ascii="Arial" w:hAnsi="Arial" w:cs="Arial"/>
          <w:i/>
          <w:sz w:val="20"/>
          <w:szCs w:val="20"/>
        </w:rPr>
        <w:t xml:space="preserve"> Kiemelt kockázatú országban nyilvántartott tulajdonosi kör</w:t>
      </w:r>
    </w:p>
    <w:p w14:paraId="15E4E7C7" w14:textId="77777777" w:rsidR="002E19B4" w:rsidRPr="002E19B4" w:rsidRDefault="002E19B4" w:rsidP="002E19B4">
      <w:pPr>
        <w:jc w:val="both"/>
        <w:rPr>
          <w:rFonts w:ascii="Arial" w:hAnsi="Arial" w:cs="Arial"/>
          <w:i/>
          <w:sz w:val="20"/>
          <w:szCs w:val="20"/>
        </w:rPr>
      </w:pPr>
    </w:p>
    <w:p w14:paraId="099C8B86" w14:textId="72A84E87" w:rsidR="002E19B4" w:rsidRDefault="002E19B4" w:rsidP="002E19B4">
      <w:pPr>
        <w:jc w:val="both"/>
        <w:rPr>
          <w:rFonts w:ascii="Arial" w:hAnsi="Arial" w:cs="Arial"/>
          <w:bCs/>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w:t>
      </w:r>
      <w:r w:rsidRPr="002E19B4">
        <w:rPr>
          <w:rFonts w:ascii="Arial" w:hAnsi="Arial" w:cs="Arial"/>
          <w:bCs/>
          <w:sz w:val="20"/>
          <w:szCs w:val="20"/>
        </w:rPr>
        <w:t>a biztosító azon tulajdonosainak számát kell szerepeltetni, akik, illetve amelyek kiemelt kockázatú országban rendelkeznek lakóhellyel, illetve ezen országokban kerültek bejegyzésre, nyilvántartásba vételre.</w:t>
      </w:r>
    </w:p>
    <w:p w14:paraId="6A2C317F" w14:textId="77777777" w:rsidR="002E19B4" w:rsidRPr="002E19B4" w:rsidRDefault="002E19B4" w:rsidP="002E19B4">
      <w:pPr>
        <w:jc w:val="both"/>
        <w:rPr>
          <w:rFonts w:ascii="Arial" w:hAnsi="Arial" w:cs="Arial"/>
          <w:bCs/>
          <w:sz w:val="20"/>
          <w:szCs w:val="20"/>
        </w:rPr>
      </w:pPr>
    </w:p>
    <w:p w14:paraId="55A13911"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42A1902</w:t>
      </w:r>
      <w:r w:rsidRPr="002E19B4">
        <w:rPr>
          <w:rFonts w:ascii="Arial" w:hAnsi="Arial" w:cs="Arial"/>
          <w:i/>
          <w:sz w:val="20"/>
          <w:szCs w:val="20"/>
        </w:rPr>
        <w:t xml:space="preserve"> Kiemelt kockázatú országban bejegyzett képviselet, fióktelep vagy tulajdonosi érdekeltség </w:t>
      </w:r>
    </w:p>
    <w:p w14:paraId="25173385" w14:textId="77777777" w:rsidR="002E19B4" w:rsidRPr="002E19B4" w:rsidRDefault="002E19B4" w:rsidP="002E19B4">
      <w:pPr>
        <w:jc w:val="both"/>
        <w:rPr>
          <w:rFonts w:ascii="Arial" w:hAnsi="Arial" w:cs="Arial"/>
          <w:i/>
          <w:sz w:val="20"/>
          <w:szCs w:val="20"/>
        </w:rPr>
      </w:pPr>
    </w:p>
    <w:p w14:paraId="06202FD7" w14:textId="1AD3AC5C"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A tárgyév végi állapot szerint </w:t>
      </w:r>
      <w:r w:rsidRPr="002E19B4">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1BD7F944"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 </w:t>
      </w:r>
      <w:r w:rsidRPr="002E19B4">
        <w:rPr>
          <w:rFonts w:ascii="Arial" w:hAnsi="Arial" w:cs="Arial"/>
          <w:bCs/>
          <w:color w:val="auto"/>
          <w:sz w:val="20"/>
          <w:szCs w:val="20"/>
        </w:rPr>
        <w:t xml:space="preserve">  </w:t>
      </w:r>
    </w:p>
    <w:p w14:paraId="478254FC" w14:textId="5FD7E6F0"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w:t>
      </w:r>
      <w:r w:rsidRPr="002E19B4">
        <w:rPr>
          <w:rFonts w:ascii="Arial" w:hAnsi="Arial" w:cs="Arial"/>
          <w:i/>
          <w:sz w:val="20"/>
          <w:szCs w:val="20"/>
        </w:rPr>
        <w:t xml:space="preserve"> Pénzmosás- és terrorizmusfinanszírozás</w:t>
      </w:r>
      <w:r w:rsidR="00F205E0">
        <w:rPr>
          <w:rFonts w:ascii="Arial" w:hAnsi="Arial" w:cs="Arial"/>
          <w:i/>
          <w:sz w:val="20"/>
          <w:szCs w:val="20"/>
        </w:rPr>
        <w:t>-</w:t>
      </w:r>
      <w:r w:rsidRPr="002E19B4">
        <w:rPr>
          <w:rFonts w:ascii="Arial" w:hAnsi="Arial" w:cs="Arial"/>
          <w:i/>
          <w:sz w:val="20"/>
          <w:szCs w:val="20"/>
        </w:rPr>
        <w:t>megelőzési feladatokat ellátó területen rendelkezésre álló erőforrás (FTE)</w:t>
      </w:r>
    </w:p>
    <w:p w14:paraId="6E03129F" w14:textId="77777777" w:rsidR="002E19B4" w:rsidRPr="002E19B4" w:rsidRDefault="002E19B4" w:rsidP="002E19B4">
      <w:pPr>
        <w:jc w:val="both"/>
        <w:rPr>
          <w:rFonts w:ascii="Arial" w:hAnsi="Arial" w:cs="Arial"/>
          <w:i/>
          <w:sz w:val="20"/>
          <w:szCs w:val="20"/>
        </w:rPr>
      </w:pPr>
    </w:p>
    <w:p w14:paraId="06EE5E1E" w14:textId="78BE6188"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A tárgyév végi állapot szerint a biztosítónak a rendelkezésére álló pénzmosás</w:t>
      </w:r>
      <w:r w:rsidR="009F181E">
        <w:rPr>
          <w:rFonts w:ascii="Arial" w:hAnsi="Arial" w:cs="Arial"/>
          <w:bCs/>
          <w:color w:val="auto"/>
          <w:sz w:val="20"/>
          <w:szCs w:val="20"/>
        </w:rPr>
        <w:t>-</w:t>
      </w:r>
      <w:r w:rsidRPr="002E19B4">
        <w:rPr>
          <w:rFonts w:ascii="Arial" w:hAnsi="Arial" w:cs="Arial"/>
          <w:bCs/>
          <w:color w:val="auto"/>
          <w:sz w:val="20"/>
          <w:szCs w:val="20"/>
        </w:rPr>
        <w:t xml:space="preserve"> és terrorizmus-finanszírozás</w:t>
      </w:r>
      <w:r w:rsidR="0009212F">
        <w:rPr>
          <w:rFonts w:ascii="Arial" w:hAnsi="Arial" w:cs="Arial"/>
          <w:bCs/>
          <w:color w:val="auto"/>
          <w:sz w:val="20"/>
          <w:szCs w:val="20"/>
        </w:rPr>
        <w:t>-</w:t>
      </w:r>
      <w:r w:rsidRPr="002E19B4">
        <w:rPr>
          <w:rFonts w:ascii="Arial" w:hAnsi="Arial" w:cs="Arial"/>
          <w:bCs/>
          <w:color w:val="auto"/>
          <w:sz w:val="20"/>
          <w:szCs w:val="20"/>
        </w:rPr>
        <w:t xml:space="preserve">megelőzési feladatokat ellátó területen egy teljes munkanapra (napi 8 óra) vetített erőforrás összegét </w:t>
      </w:r>
      <w:r w:rsidR="006F0418">
        <w:rPr>
          <w:rFonts w:ascii="Arial" w:hAnsi="Arial" w:cs="Arial"/>
          <w:bCs/>
          <w:color w:val="auto"/>
          <w:sz w:val="20"/>
          <w:szCs w:val="20"/>
        </w:rPr>
        <w:t>(</w:t>
      </w:r>
      <w:r w:rsidRPr="002E19B4">
        <w:rPr>
          <w:rFonts w:ascii="Arial" w:hAnsi="Arial" w:cs="Arial"/>
          <w:bCs/>
          <w:color w:val="auto"/>
          <w:sz w:val="20"/>
          <w:szCs w:val="20"/>
        </w:rPr>
        <w:t>a továbbiakban: Erőforrás</w:t>
      </w:r>
      <w:r w:rsidR="006F0418">
        <w:rPr>
          <w:rFonts w:ascii="Arial" w:hAnsi="Arial" w:cs="Arial"/>
          <w:bCs/>
          <w:color w:val="auto"/>
          <w:sz w:val="20"/>
          <w:szCs w:val="20"/>
        </w:rPr>
        <w:t>)</w:t>
      </w:r>
      <w:r w:rsidRPr="002E19B4">
        <w:rPr>
          <w:rFonts w:ascii="Arial" w:hAnsi="Arial" w:cs="Arial"/>
          <w:bCs/>
          <w:color w:val="auto"/>
          <w:sz w:val="20"/>
          <w:szCs w:val="20"/>
        </w:rPr>
        <w:t xml:space="preserve"> szükséges szerepeltetni.</w:t>
      </w:r>
    </w:p>
    <w:p w14:paraId="4C040A7E" w14:textId="77777777" w:rsidR="0009212F" w:rsidRPr="00985A55" w:rsidRDefault="0009212F" w:rsidP="0009212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42A1903 sorban és annak alábontó soraiban kizárólag a pénzmosás- és terrorizmusfinanszírozás-megelőzési feladatokat ellátó terület rendelkezésére álló Erőforrás jelentendő, vagyis a pénzmosás megelőzési terület (AML) rendelkezésére álló teljes Erőforrás (FTE) adat, illetve ezen belül az egyes szakfeladatokra eső Erőforrás (FTE) bontás megadása szükséges. Az egyéb, pénzmosás- és terrorizmusfinanszírozás-megelőzési jellegű feladatokat (pl. ügyfél-átvilágítás, szankciós szűrés, bejelentés) is részben ellátó területek (pl. üzleti terület, nemzetközi pénzforgalom) vonatkozásában a pénzmosás- és terrorizmusfinanszírozás-megelőzési jellegű feladatokra eső Erőforrás (FTE) adatok nem tartoznak ide. Ugyancsak nem tartoznak ide </w:t>
      </w:r>
      <w:bookmarkStart w:id="4" w:name="_Hlk140236898"/>
      <w:r w:rsidRPr="00985A55">
        <w:rPr>
          <w:rFonts w:ascii="Arial" w:hAnsi="Arial" w:cs="Arial"/>
          <w:bCs/>
          <w:sz w:val="20"/>
          <w:szCs w:val="20"/>
        </w:rPr>
        <w:t>–</w:t>
      </w:r>
      <w:bookmarkEnd w:id="4"/>
      <w:r w:rsidRPr="00985A55">
        <w:rPr>
          <w:rFonts w:ascii="Arial" w:hAnsi="Arial" w:cs="Arial"/>
          <w:bCs/>
          <w:sz w:val="20"/>
          <w:szCs w:val="20"/>
        </w:rPr>
        <w:t xml:space="preserve"> így az alábontó sorokban sem szerepeltetendők – a kiszervezés keretében végzett tevékenység esetén a beszállító által ezekre a feladatokra alkalmazott Erőforrás (FTE) adatok.</w:t>
      </w:r>
    </w:p>
    <w:p w14:paraId="52136721" w14:textId="77777777" w:rsidR="0009212F" w:rsidRPr="00985A55" w:rsidRDefault="0009212F" w:rsidP="0009212F">
      <w:pPr>
        <w:autoSpaceDE w:val="0"/>
        <w:autoSpaceDN w:val="0"/>
        <w:adjustRightInd w:val="0"/>
        <w:jc w:val="both"/>
        <w:rPr>
          <w:rFonts w:ascii="Arial" w:hAnsi="Arial" w:cs="Arial"/>
          <w:bCs/>
          <w:sz w:val="20"/>
          <w:szCs w:val="20"/>
        </w:rPr>
      </w:pPr>
    </w:p>
    <w:p w14:paraId="72E9C15B" w14:textId="75C69E13" w:rsidR="0009212F" w:rsidRPr="002E19B4" w:rsidRDefault="0009212F" w:rsidP="0009212F">
      <w:pPr>
        <w:autoSpaceDE w:val="0"/>
        <w:autoSpaceDN w:val="0"/>
        <w:adjustRightInd w:val="0"/>
        <w:jc w:val="both"/>
        <w:rPr>
          <w:rFonts w:ascii="Arial" w:hAnsi="Arial" w:cs="Arial"/>
          <w:bCs/>
          <w:sz w:val="20"/>
          <w:szCs w:val="20"/>
        </w:rPr>
      </w:pPr>
      <w:r w:rsidRPr="00985A55">
        <w:rPr>
          <w:rFonts w:ascii="Arial" w:hAnsi="Arial" w:cs="Arial"/>
          <w:bCs/>
          <w:sz w:val="20"/>
          <w:szCs w:val="20"/>
        </w:rPr>
        <w:t>A 42A19031–42A19037 sor összegének meg kell egyeznie a 42A1903 sorban megadott adattal, az adatokat egy tizedesjegy pontossággal kell jelenteni.</w:t>
      </w:r>
    </w:p>
    <w:p w14:paraId="019D5E39" w14:textId="77777777" w:rsidR="002E19B4" w:rsidRPr="002E19B4" w:rsidRDefault="002E19B4" w:rsidP="002E19B4">
      <w:pPr>
        <w:jc w:val="both"/>
        <w:rPr>
          <w:rFonts w:ascii="Arial" w:hAnsi="Arial" w:cs="Arial"/>
          <w:b/>
          <w:bCs/>
          <w:sz w:val="20"/>
          <w:szCs w:val="20"/>
        </w:rPr>
      </w:pPr>
    </w:p>
    <w:p w14:paraId="0D34627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42A19031 V</w:t>
      </w:r>
      <w:r w:rsidRPr="002E19B4">
        <w:rPr>
          <w:rFonts w:ascii="Arial" w:hAnsi="Arial" w:cs="Arial"/>
          <w:i/>
          <w:sz w:val="20"/>
          <w:szCs w:val="20"/>
        </w:rPr>
        <w:t>ezetői feladatok</w:t>
      </w:r>
    </w:p>
    <w:p w14:paraId="2DB213B9" w14:textId="77777777" w:rsidR="002E19B4" w:rsidRPr="002E19B4" w:rsidRDefault="002E19B4" w:rsidP="002E19B4">
      <w:pPr>
        <w:jc w:val="both"/>
        <w:rPr>
          <w:rFonts w:ascii="Arial" w:hAnsi="Arial" w:cs="Arial"/>
          <w:i/>
          <w:sz w:val="20"/>
          <w:szCs w:val="20"/>
        </w:rPr>
      </w:pPr>
    </w:p>
    <w:p w14:paraId="23AB70CB"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42A1903 sorból a rendelkezésre álló Erőforrás vezetői feladatok ellátására szolgáló része. </w:t>
      </w:r>
    </w:p>
    <w:p w14:paraId="0312F002" w14:textId="77777777" w:rsidR="002E19B4" w:rsidRPr="002E19B4" w:rsidRDefault="002E19B4" w:rsidP="002E19B4">
      <w:pPr>
        <w:jc w:val="both"/>
        <w:rPr>
          <w:rFonts w:ascii="Arial" w:hAnsi="Arial" w:cs="Arial"/>
          <w:b/>
          <w:bCs/>
          <w:sz w:val="20"/>
          <w:szCs w:val="20"/>
        </w:rPr>
      </w:pPr>
    </w:p>
    <w:p w14:paraId="088E26CD" w14:textId="57EF41CA"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42A19032 O</w:t>
      </w:r>
      <w:r w:rsidRPr="002E19B4">
        <w:rPr>
          <w:rFonts w:ascii="Arial" w:hAnsi="Arial" w:cs="Arial"/>
          <w:i/>
          <w:sz w:val="20"/>
          <w:szCs w:val="20"/>
        </w:rPr>
        <w:t xml:space="preserve">peráció </w:t>
      </w:r>
      <w:r w:rsidR="00F205E0" w:rsidRPr="00F205E0">
        <w:rPr>
          <w:rFonts w:ascii="Arial" w:hAnsi="Arial" w:cs="Arial"/>
        </w:rPr>
        <w:t>–</w:t>
      </w:r>
      <w:r w:rsidRPr="002E19B4">
        <w:rPr>
          <w:rFonts w:ascii="Arial" w:hAnsi="Arial" w:cs="Arial"/>
          <w:i/>
          <w:sz w:val="20"/>
          <w:szCs w:val="20"/>
        </w:rPr>
        <w:t xml:space="preserve"> szankciós és tranzakció szűrés, illetve bejelentés </w:t>
      </w:r>
    </w:p>
    <w:p w14:paraId="50734CCB" w14:textId="77777777" w:rsidR="002E19B4" w:rsidRPr="002E19B4" w:rsidRDefault="002E19B4" w:rsidP="002E19B4">
      <w:pPr>
        <w:jc w:val="both"/>
        <w:rPr>
          <w:rFonts w:ascii="Arial" w:hAnsi="Arial" w:cs="Arial"/>
          <w:i/>
          <w:sz w:val="20"/>
          <w:szCs w:val="20"/>
        </w:rPr>
      </w:pPr>
    </w:p>
    <w:p w14:paraId="7255F76A" w14:textId="6EC07569"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a szankciós- és tranzakció szűréssel, illetve bejelentéssel foglalkozó része.</w:t>
      </w:r>
    </w:p>
    <w:p w14:paraId="68652F8F" w14:textId="77777777" w:rsidR="002E19B4" w:rsidRPr="002E19B4" w:rsidRDefault="002E19B4" w:rsidP="002E19B4">
      <w:pPr>
        <w:jc w:val="both"/>
        <w:rPr>
          <w:rFonts w:ascii="Arial" w:hAnsi="Arial" w:cs="Arial"/>
          <w:sz w:val="20"/>
          <w:szCs w:val="20"/>
        </w:rPr>
      </w:pPr>
    </w:p>
    <w:p w14:paraId="6701977D" w14:textId="69549531"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42A19033 O</w:t>
      </w:r>
      <w:r w:rsidRPr="002E19B4">
        <w:rPr>
          <w:rFonts w:ascii="Arial" w:hAnsi="Arial" w:cs="Arial"/>
          <w:i/>
          <w:sz w:val="20"/>
          <w:szCs w:val="20"/>
        </w:rPr>
        <w:t>peráció</w:t>
      </w:r>
      <w:r w:rsidR="008250A1">
        <w:rPr>
          <w:rFonts w:ascii="Arial" w:hAnsi="Arial" w:cs="Arial"/>
          <w:i/>
          <w:sz w:val="20"/>
          <w:szCs w:val="20"/>
        </w:rPr>
        <w:t xml:space="preserve"> –</w:t>
      </w:r>
      <w:r w:rsidRPr="002E19B4">
        <w:rPr>
          <w:rFonts w:ascii="Arial" w:hAnsi="Arial" w:cs="Arial"/>
          <w:i/>
          <w:sz w:val="20"/>
          <w:szCs w:val="20"/>
        </w:rPr>
        <w:t xml:space="preserve"> ügyfél-átvilágítás, ügyfélbefogadás</w:t>
      </w:r>
    </w:p>
    <w:p w14:paraId="431D8B86" w14:textId="77777777" w:rsidR="002E19B4" w:rsidRPr="002E19B4" w:rsidRDefault="002E19B4" w:rsidP="002E19B4">
      <w:pPr>
        <w:jc w:val="both"/>
        <w:rPr>
          <w:rFonts w:ascii="Arial" w:hAnsi="Arial" w:cs="Arial"/>
          <w:i/>
          <w:sz w:val="20"/>
          <w:szCs w:val="20"/>
        </w:rPr>
      </w:pPr>
    </w:p>
    <w:p w14:paraId="5F7E69D8" w14:textId="0CDE68E1"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ügyfél-átvilágítással, ügyfélbefogadással foglalkozó része.</w:t>
      </w:r>
    </w:p>
    <w:p w14:paraId="4B6A30BE" w14:textId="77777777" w:rsidR="002E19B4" w:rsidRPr="002E19B4" w:rsidRDefault="002E19B4" w:rsidP="002E19B4">
      <w:pPr>
        <w:jc w:val="both"/>
        <w:rPr>
          <w:rFonts w:ascii="Arial" w:hAnsi="Arial" w:cs="Arial"/>
          <w:sz w:val="20"/>
          <w:szCs w:val="20"/>
        </w:rPr>
      </w:pPr>
    </w:p>
    <w:p w14:paraId="0FAF7F5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42A19034 M</w:t>
      </w:r>
      <w:r w:rsidRPr="002E19B4">
        <w:rPr>
          <w:rFonts w:ascii="Arial" w:hAnsi="Arial" w:cs="Arial"/>
          <w:i/>
          <w:sz w:val="20"/>
          <w:szCs w:val="20"/>
        </w:rPr>
        <w:t>ásodlagos kontroll</w:t>
      </w:r>
    </w:p>
    <w:p w14:paraId="5AB476A8" w14:textId="77777777" w:rsidR="002E19B4" w:rsidRPr="002E19B4" w:rsidRDefault="002E19B4" w:rsidP="002E19B4">
      <w:pPr>
        <w:jc w:val="both"/>
        <w:rPr>
          <w:rFonts w:ascii="Arial" w:hAnsi="Arial" w:cs="Arial"/>
          <w:i/>
          <w:sz w:val="20"/>
          <w:szCs w:val="20"/>
        </w:rPr>
      </w:pPr>
    </w:p>
    <w:p w14:paraId="5838ED43" w14:textId="46DA886B" w:rsidR="002E19B4" w:rsidRDefault="002E19B4" w:rsidP="002E19B4">
      <w:pPr>
        <w:jc w:val="both"/>
        <w:rPr>
          <w:rFonts w:ascii="Arial" w:hAnsi="Arial" w:cs="Arial"/>
          <w:sz w:val="20"/>
          <w:szCs w:val="20"/>
        </w:rPr>
      </w:pPr>
      <w:r w:rsidRPr="002E19B4">
        <w:rPr>
          <w:rFonts w:ascii="Arial" w:hAnsi="Arial" w:cs="Arial"/>
          <w:sz w:val="20"/>
          <w:szCs w:val="20"/>
        </w:rPr>
        <w:t>A 42A1903 sorból rendelkezésre álló Erőforrás másodlagos kontrollra csoportosított része.</w:t>
      </w:r>
      <w:r w:rsidR="0009212F">
        <w:rPr>
          <w:rFonts w:ascii="Arial" w:hAnsi="Arial" w:cs="Arial"/>
          <w:sz w:val="20"/>
          <w:szCs w:val="20"/>
        </w:rPr>
        <w:t xml:space="preserve"> </w:t>
      </w:r>
      <w:r w:rsidR="0009212F" w:rsidRPr="00985A55">
        <w:rPr>
          <w:rFonts w:ascii="Arial" w:hAnsi="Arial" w:cs="Arial"/>
          <w:sz w:val="20"/>
          <w:szCs w:val="20"/>
        </w:rPr>
        <w:t>A biztosító saját megítélésén alapul,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05FBB7AB" w14:textId="77777777" w:rsidR="002E19B4" w:rsidRPr="002E19B4" w:rsidRDefault="002E19B4" w:rsidP="002E19B4">
      <w:pPr>
        <w:jc w:val="both"/>
        <w:rPr>
          <w:rFonts w:ascii="Arial" w:hAnsi="Arial" w:cs="Arial"/>
          <w:sz w:val="20"/>
          <w:szCs w:val="20"/>
        </w:rPr>
      </w:pPr>
    </w:p>
    <w:p w14:paraId="1AF3023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42A19035 S</w:t>
      </w:r>
      <w:r w:rsidRPr="002E19B4">
        <w:rPr>
          <w:rFonts w:ascii="Arial" w:hAnsi="Arial" w:cs="Arial"/>
          <w:i/>
          <w:sz w:val="20"/>
          <w:szCs w:val="20"/>
        </w:rPr>
        <w:t>zabályozás, tanácsadás, projekt</w:t>
      </w:r>
    </w:p>
    <w:p w14:paraId="77A836B7" w14:textId="77777777" w:rsidR="002E19B4" w:rsidRPr="002E19B4" w:rsidRDefault="002E19B4" w:rsidP="002E19B4">
      <w:pPr>
        <w:jc w:val="both"/>
        <w:rPr>
          <w:rFonts w:ascii="Arial" w:hAnsi="Arial" w:cs="Arial"/>
          <w:i/>
          <w:sz w:val="20"/>
          <w:szCs w:val="20"/>
        </w:rPr>
      </w:pPr>
    </w:p>
    <w:p w14:paraId="0EB9BD3A" w14:textId="77777777" w:rsidR="0009212F" w:rsidRPr="00985A55" w:rsidRDefault="002E19B4" w:rsidP="0009212F">
      <w:pPr>
        <w:jc w:val="both"/>
        <w:rPr>
          <w:rFonts w:ascii="Arial" w:hAnsi="Arial" w:cs="Arial"/>
          <w:sz w:val="20"/>
          <w:szCs w:val="20"/>
        </w:rPr>
      </w:pPr>
      <w:r w:rsidRPr="002E19B4">
        <w:rPr>
          <w:rFonts w:ascii="Arial" w:hAnsi="Arial" w:cs="Arial"/>
          <w:sz w:val="20"/>
          <w:szCs w:val="20"/>
        </w:rPr>
        <w:t xml:space="preserve">A 42A1903 sorból </w:t>
      </w:r>
      <w:r w:rsidR="0009212F">
        <w:rPr>
          <w:rFonts w:ascii="Arial" w:hAnsi="Arial" w:cs="Arial"/>
          <w:sz w:val="20"/>
          <w:szCs w:val="20"/>
        </w:rPr>
        <w:t xml:space="preserve">a </w:t>
      </w:r>
      <w:r w:rsidRPr="002E19B4">
        <w:rPr>
          <w:rFonts w:ascii="Arial" w:hAnsi="Arial" w:cs="Arial"/>
          <w:sz w:val="20"/>
          <w:szCs w:val="20"/>
        </w:rPr>
        <w:t>rendelkezésre álló Erőforrás</w:t>
      </w:r>
      <w:r w:rsidR="0009212F">
        <w:rPr>
          <w:rFonts w:ascii="Arial" w:hAnsi="Arial" w:cs="Arial"/>
          <w:sz w:val="20"/>
          <w:szCs w:val="20"/>
        </w:rPr>
        <w:t>nak</w:t>
      </w:r>
      <w:r w:rsidR="0009212F" w:rsidRPr="0009212F">
        <w:rPr>
          <w:rFonts w:ascii="Arial" w:hAnsi="Arial" w:cs="Arial"/>
          <w:sz w:val="20"/>
          <w:szCs w:val="20"/>
        </w:rPr>
        <w:t xml:space="preserve"> </w:t>
      </w:r>
      <w:r w:rsidR="0009212F" w:rsidRPr="00985A55">
        <w:rPr>
          <w:rFonts w:ascii="Arial" w:hAnsi="Arial" w:cs="Arial"/>
          <w:sz w:val="20"/>
          <w:szCs w:val="20"/>
        </w:rPr>
        <w:t>a pénzmosás- és terrorizmusfinanszírozás-megelőzési tevékenységgel összefüggő</w:t>
      </w:r>
      <w:r w:rsidRPr="002E19B4">
        <w:rPr>
          <w:rFonts w:ascii="Arial" w:hAnsi="Arial" w:cs="Arial"/>
          <w:sz w:val="20"/>
          <w:szCs w:val="20"/>
        </w:rPr>
        <w:t xml:space="preserve"> szabályozásra, tanácsadásra, projektre csoportosított része.</w:t>
      </w:r>
      <w:r w:rsidR="0009212F" w:rsidRPr="00985A55">
        <w:rPr>
          <w:rFonts w:ascii="Arial" w:hAnsi="Arial" w:cs="Arial"/>
          <w:sz w:val="20"/>
          <w:szCs w:val="20"/>
        </w:rPr>
        <w:t xml:space="preserve"> E sor vonatkozásában nem kell figyelembe venni az általános compliance tevékenységgel kapcsolatos feladatokat (pl. etika, összeférhetetlenség).</w:t>
      </w:r>
    </w:p>
    <w:p w14:paraId="3C477C6D" w14:textId="77777777" w:rsidR="002E19B4" w:rsidRPr="002E19B4" w:rsidRDefault="002E19B4" w:rsidP="002E19B4">
      <w:pPr>
        <w:jc w:val="both"/>
        <w:rPr>
          <w:rFonts w:ascii="Arial" w:hAnsi="Arial" w:cs="Arial"/>
          <w:sz w:val="20"/>
          <w:szCs w:val="20"/>
        </w:rPr>
      </w:pPr>
    </w:p>
    <w:p w14:paraId="649B1B1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42A19036 K</w:t>
      </w:r>
      <w:r w:rsidRPr="002E19B4">
        <w:rPr>
          <w:rFonts w:ascii="Arial" w:hAnsi="Arial" w:cs="Arial"/>
          <w:i/>
          <w:sz w:val="20"/>
          <w:szCs w:val="20"/>
        </w:rPr>
        <w:t>épzés, oktatás</w:t>
      </w:r>
    </w:p>
    <w:p w14:paraId="2D6AE0FA" w14:textId="77777777" w:rsidR="002E19B4" w:rsidRPr="002E19B4" w:rsidRDefault="002E19B4" w:rsidP="002E19B4">
      <w:pPr>
        <w:jc w:val="both"/>
        <w:rPr>
          <w:rFonts w:ascii="Arial" w:hAnsi="Arial" w:cs="Arial"/>
          <w:i/>
          <w:sz w:val="20"/>
          <w:szCs w:val="20"/>
        </w:rPr>
      </w:pPr>
    </w:p>
    <w:p w14:paraId="7845A352" w14:textId="02011DB6"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képzésre, oktatásra csoportosított része.</w:t>
      </w:r>
      <w:r w:rsidR="0009212F">
        <w:rPr>
          <w:rFonts w:ascii="Arial" w:hAnsi="Arial" w:cs="Arial"/>
          <w:sz w:val="20"/>
          <w:szCs w:val="20"/>
        </w:rPr>
        <w:t xml:space="preserve"> </w:t>
      </w:r>
      <w:r w:rsidR="0009212F" w:rsidRPr="00985A55">
        <w:rPr>
          <w:rFonts w:ascii="Arial" w:hAnsi="Arial" w:cs="Arial"/>
          <w:sz w:val="20"/>
          <w:szCs w:val="20"/>
        </w:rPr>
        <w:t>Ebben a sorban szerepeltetni kell minden, pénzmosás- és terrorizmusfinanszírozás-megelőzési tevékenységgel összefüggő képzést, oktatást függetlenül attól, hogy az személyes megjelenést igényel vagy e-learning jellegű, általános vagy specifikus. Központi tréningek esetén fel kell tüntetni a tréningek összeállításához, megtartásához igénybe vett helyi erőforrást.</w:t>
      </w:r>
    </w:p>
    <w:p w14:paraId="64B4F385" w14:textId="77777777" w:rsidR="002E19B4" w:rsidRPr="002E19B4" w:rsidRDefault="002E19B4" w:rsidP="002E19B4">
      <w:pPr>
        <w:jc w:val="both"/>
        <w:rPr>
          <w:rFonts w:ascii="Arial" w:hAnsi="Arial" w:cs="Arial"/>
          <w:sz w:val="20"/>
          <w:szCs w:val="20"/>
        </w:rPr>
      </w:pPr>
    </w:p>
    <w:p w14:paraId="22976C17" w14:textId="29C821B3" w:rsidR="002E19B4" w:rsidRDefault="002E19B4" w:rsidP="002E19B4">
      <w:pPr>
        <w:jc w:val="both"/>
        <w:rPr>
          <w:rFonts w:ascii="Arial" w:hAnsi="Arial" w:cs="Arial"/>
          <w:i/>
          <w:sz w:val="20"/>
          <w:szCs w:val="20"/>
        </w:rPr>
      </w:pPr>
      <w:r w:rsidRPr="002E19B4">
        <w:rPr>
          <w:rFonts w:ascii="Arial" w:hAnsi="Arial" w:cs="Arial"/>
          <w:i/>
          <w:iCs/>
          <w:sz w:val="20"/>
          <w:szCs w:val="20"/>
        </w:rPr>
        <w:t>42A19037 E</w:t>
      </w:r>
      <w:r w:rsidRPr="002E19B4">
        <w:rPr>
          <w:rFonts w:ascii="Arial" w:hAnsi="Arial" w:cs="Arial"/>
          <w:i/>
          <w:sz w:val="20"/>
          <w:szCs w:val="20"/>
        </w:rPr>
        <w:t>gyéb</w:t>
      </w:r>
    </w:p>
    <w:p w14:paraId="7DC18A8B" w14:textId="77777777" w:rsidR="00BD02ED" w:rsidRPr="002E19B4" w:rsidRDefault="00BD02ED" w:rsidP="002E19B4">
      <w:pPr>
        <w:jc w:val="both"/>
        <w:rPr>
          <w:rFonts w:ascii="Arial" w:hAnsi="Arial" w:cs="Arial"/>
          <w:i/>
          <w:sz w:val="20"/>
          <w:szCs w:val="20"/>
        </w:rPr>
      </w:pPr>
    </w:p>
    <w:p w14:paraId="261A6607" w14:textId="1F0A082F" w:rsidR="002E19B4" w:rsidRDefault="002E19B4" w:rsidP="002E19B4">
      <w:pPr>
        <w:jc w:val="both"/>
        <w:rPr>
          <w:rFonts w:ascii="Arial" w:hAnsi="Arial" w:cs="Arial"/>
          <w:sz w:val="20"/>
          <w:szCs w:val="20"/>
        </w:rPr>
      </w:pPr>
      <w:r w:rsidRPr="002E19B4">
        <w:rPr>
          <w:rFonts w:ascii="Arial" w:hAnsi="Arial" w:cs="Arial"/>
          <w:sz w:val="20"/>
          <w:szCs w:val="20"/>
        </w:rPr>
        <w:t>A 42A1903 sorból rendelkezésre álló Erőforrás egyéb feladatra csoportosított része.</w:t>
      </w:r>
    </w:p>
    <w:p w14:paraId="5EE8A6B3" w14:textId="1E5000A3" w:rsidR="00BD02ED" w:rsidRDefault="00BD02ED" w:rsidP="002E19B4">
      <w:pPr>
        <w:jc w:val="both"/>
        <w:rPr>
          <w:rFonts w:ascii="Arial" w:hAnsi="Arial" w:cs="Arial"/>
          <w:sz w:val="20"/>
          <w:szCs w:val="20"/>
        </w:rPr>
      </w:pPr>
    </w:p>
    <w:p w14:paraId="5DC8F2C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 Ügyfelek </w:t>
      </w:r>
      <w:r w:rsidRPr="002E19B4">
        <w:rPr>
          <w:rFonts w:ascii="Arial" w:hAnsi="Arial" w:cs="Arial"/>
          <w:i/>
          <w:sz w:val="20"/>
          <w:szCs w:val="20"/>
        </w:rPr>
        <w:t>száma</w:t>
      </w:r>
    </w:p>
    <w:p w14:paraId="0117C7FE" w14:textId="77777777" w:rsidR="002E19B4" w:rsidRPr="002E19B4" w:rsidRDefault="002E19B4" w:rsidP="002E19B4">
      <w:pPr>
        <w:jc w:val="both"/>
        <w:rPr>
          <w:rFonts w:ascii="Arial" w:hAnsi="Arial" w:cs="Arial"/>
          <w:i/>
          <w:sz w:val="20"/>
          <w:szCs w:val="20"/>
        </w:rPr>
      </w:pPr>
    </w:p>
    <w:p w14:paraId="1228DD73" w14:textId="73ECC331" w:rsidR="0009212F" w:rsidRPr="00985A55" w:rsidRDefault="002E19B4" w:rsidP="0009212F">
      <w:pPr>
        <w:jc w:val="both"/>
        <w:rPr>
          <w:rFonts w:ascii="Arial" w:hAnsi="Arial" w:cs="Arial"/>
          <w:sz w:val="20"/>
          <w:szCs w:val="20"/>
        </w:rPr>
      </w:pPr>
      <w:bookmarkStart w:id="5" w:name="_Hlk41035755"/>
      <w:r w:rsidRPr="002E19B4">
        <w:rPr>
          <w:rFonts w:ascii="Arial" w:hAnsi="Arial" w:cs="Arial"/>
          <w:sz w:val="20"/>
          <w:szCs w:val="20"/>
        </w:rPr>
        <w:t>A biztosító</w:t>
      </w:r>
      <w:r w:rsidR="0009212F">
        <w:rPr>
          <w:rFonts w:ascii="Arial" w:hAnsi="Arial" w:cs="Arial"/>
          <w:sz w:val="20"/>
          <w:szCs w:val="20"/>
        </w:rPr>
        <w:t xml:space="preserve"> azon</w:t>
      </w:r>
      <w:r w:rsidRPr="002E19B4">
        <w:rPr>
          <w:rFonts w:ascii="Arial" w:hAnsi="Arial" w:cs="Arial"/>
          <w:sz w:val="20"/>
          <w:szCs w:val="20"/>
        </w:rPr>
        <w:t xml:space="preserve"> ügyfeleinek száma a tárgyév végi állapot szerint</w:t>
      </w:r>
      <w:bookmarkEnd w:id="5"/>
      <w:r w:rsidR="0009212F">
        <w:rPr>
          <w:rFonts w:ascii="Arial" w:hAnsi="Arial" w:cs="Arial"/>
          <w:sz w:val="20"/>
          <w:szCs w:val="20"/>
        </w:rPr>
        <w:t xml:space="preserve"> </w:t>
      </w:r>
      <w:r w:rsidR="0009212F" w:rsidRPr="00985A55">
        <w:rPr>
          <w:rFonts w:ascii="Arial" w:hAnsi="Arial" w:cs="Arial"/>
          <w:sz w:val="20"/>
          <w:szCs w:val="20"/>
        </w:rPr>
        <w:t xml:space="preserve">– december 31-ei állományi adat –, akik a biztosító tevékenységi körébe tartozó szolgáltatás igénybevételére vonatkozóan a biztosítóval szerződés megkötésével tartós jogviszonyt (üzleti kapcsolatot) létesítettek. </w:t>
      </w:r>
    </w:p>
    <w:p w14:paraId="0860181E" w14:textId="2DEFE836" w:rsidR="002E19B4" w:rsidRPr="002E19B4" w:rsidRDefault="0009212F" w:rsidP="002E19B4">
      <w:pPr>
        <w:jc w:val="both"/>
        <w:rPr>
          <w:rFonts w:ascii="Arial" w:hAnsi="Arial" w:cs="Arial"/>
          <w:sz w:val="20"/>
          <w:szCs w:val="20"/>
        </w:rPr>
      </w:pPr>
      <w:r w:rsidRPr="00985A55">
        <w:rPr>
          <w:rFonts w:ascii="Arial" w:hAnsi="Arial" w:cs="Arial"/>
          <w:sz w:val="20"/>
          <w:szCs w:val="20"/>
        </w:rPr>
        <w:t>Tekintettel a Pmt. 6/A. §-ára, az ezen</w:t>
      </w:r>
      <w:r w:rsidR="002E19B4" w:rsidRPr="002E19B4">
        <w:rPr>
          <w:rFonts w:ascii="Arial" w:hAnsi="Arial" w:cs="Arial"/>
          <w:sz w:val="20"/>
          <w:szCs w:val="20"/>
        </w:rPr>
        <w:t xml:space="preserve"> sorban megadott adat egyenlő </w:t>
      </w:r>
      <w:r w:rsidRPr="00985A55">
        <w:rPr>
          <w:rFonts w:ascii="Arial" w:hAnsi="Arial" w:cs="Arial"/>
          <w:sz w:val="20"/>
          <w:szCs w:val="20"/>
        </w:rPr>
        <w:t xml:space="preserve">a kockázati kategória szerinti bontásban </w:t>
      </w:r>
      <w:r w:rsidR="002E19B4" w:rsidRPr="002E19B4">
        <w:rPr>
          <w:rFonts w:ascii="Arial" w:hAnsi="Arial" w:cs="Arial"/>
          <w:sz w:val="20"/>
          <w:szCs w:val="20"/>
        </w:rPr>
        <w:t xml:space="preserve">a 42A190411, 42A190412 és 42A190413 sorban megadott </w:t>
      </w:r>
      <w:r w:rsidR="00BD02ED">
        <w:rPr>
          <w:rFonts w:ascii="Arial" w:hAnsi="Arial" w:cs="Arial"/>
          <w:sz w:val="20"/>
          <w:szCs w:val="20"/>
        </w:rPr>
        <w:t>adatok</w:t>
      </w:r>
      <w:r w:rsidR="002E19B4" w:rsidRPr="002E19B4">
        <w:rPr>
          <w:rFonts w:ascii="Arial" w:hAnsi="Arial" w:cs="Arial"/>
          <w:sz w:val="20"/>
          <w:szCs w:val="20"/>
        </w:rPr>
        <w:t xml:space="preserve"> összegével.</w:t>
      </w:r>
    </w:p>
    <w:p w14:paraId="6989FD41" w14:textId="77777777" w:rsidR="002E19B4" w:rsidRPr="002E19B4" w:rsidRDefault="002E19B4" w:rsidP="002E19B4">
      <w:pPr>
        <w:jc w:val="both"/>
        <w:rPr>
          <w:rFonts w:ascii="Arial" w:hAnsi="Arial" w:cs="Arial"/>
          <w:b/>
          <w:sz w:val="20"/>
          <w:szCs w:val="20"/>
        </w:rPr>
      </w:pPr>
    </w:p>
    <w:p w14:paraId="6DC5A17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 </w:t>
      </w:r>
      <w:r w:rsidRPr="002E19B4">
        <w:rPr>
          <w:rFonts w:ascii="Arial" w:hAnsi="Arial" w:cs="Arial"/>
          <w:i/>
          <w:sz w:val="20"/>
          <w:szCs w:val="20"/>
        </w:rPr>
        <w:t>Ügyfelek kockázati szintje magas</w:t>
      </w:r>
    </w:p>
    <w:p w14:paraId="51CFEACE" w14:textId="77777777" w:rsidR="002E19B4" w:rsidRPr="002E19B4" w:rsidRDefault="002E19B4" w:rsidP="002E19B4">
      <w:pPr>
        <w:jc w:val="both"/>
        <w:rPr>
          <w:rFonts w:ascii="Arial" w:hAnsi="Arial" w:cs="Arial"/>
          <w:i/>
          <w:sz w:val="20"/>
          <w:szCs w:val="20"/>
        </w:rPr>
      </w:pPr>
    </w:p>
    <w:p w14:paraId="306FD0DB" w14:textId="4BA9A2D8"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i/>
          <w:sz w:val="20"/>
          <w:szCs w:val="20"/>
        </w:rPr>
        <w:t xml:space="preserve"> </w:t>
      </w:r>
      <w:r w:rsidRPr="002E19B4">
        <w:rPr>
          <w:rFonts w:ascii="Arial" w:hAnsi="Arial" w:cs="Arial"/>
          <w:sz w:val="20"/>
          <w:szCs w:val="20"/>
        </w:rPr>
        <w:t>biztosító által magas kockázati kategóriába sorolt ügyfelek száma.</w:t>
      </w:r>
    </w:p>
    <w:p w14:paraId="45D90831" w14:textId="77777777" w:rsidR="002E19B4" w:rsidRPr="002E19B4" w:rsidRDefault="002E19B4" w:rsidP="002E19B4">
      <w:pPr>
        <w:jc w:val="both"/>
        <w:rPr>
          <w:rFonts w:ascii="Arial" w:hAnsi="Arial" w:cs="Arial"/>
          <w:sz w:val="20"/>
          <w:szCs w:val="20"/>
        </w:rPr>
      </w:pPr>
    </w:p>
    <w:p w14:paraId="4CAC2A3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42A1904111 </w:t>
      </w:r>
      <w:r w:rsidRPr="002E19B4">
        <w:rPr>
          <w:rFonts w:ascii="Arial" w:hAnsi="Arial" w:cs="Arial"/>
          <w:i/>
          <w:sz w:val="20"/>
          <w:szCs w:val="20"/>
        </w:rPr>
        <w:t>Kiemelt kockázatú országból származó ügyfelek</w:t>
      </w:r>
    </w:p>
    <w:p w14:paraId="03DD4759" w14:textId="77777777" w:rsidR="002E19B4" w:rsidRPr="002E19B4" w:rsidRDefault="002E19B4" w:rsidP="002E19B4">
      <w:pPr>
        <w:jc w:val="both"/>
        <w:rPr>
          <w:rFonts w:ascii="Arial" w:hAnsi="Arial" w:cs="Arial"/>
          <w:i/>
          <w:sz w:val="20"/>
          <w:szCs w:val="20"/>
        </w:rPr>
      </w:pPr>
    </w:p>
    <w:p w14:paraId="5B06C4FF" w14:textId="03A9A372" w:rsidR="002E19B4" w:rsidRDefault="002E19B4" w:rsidP="002E19B4">
      <w:pPr>
        <w:jc w:val="both"/>
        <w:rPr>
          <w:rFonts w:ascii="Arial" w:hAnsi="Arial" w:cs="Arial"/>
          <w:bCs/>
          <w:sz w:val="20"/>
          <w:szCs w:val="20"/>
        </w:rPr>
      </w:pPr>
      <w:r w:rsidRPr="002E19B4">
        <w:rPr>
          <w:rFonts w:ascii="Arial" w:hAnsi="Arial" w:cs="Arial"/>
          <w:bCs/>
          <w:sz w:val="20"/>
          <w:szCs w:val="20"/>
        </w:rPr>
        <w:t>A 42A190411 sorból, azon ügyfelek száma</w:t>
      </w:r>
      <w:bookmarkStart w:id="6" w:name="_Hlk42064272"/>
      <w:r w:rsidRPr="002E19B4">
        <w:rPr>
          <w:rFonts w:ascii="Arial" w:hAnsi="Arial" w:cs="Arial"/>
          <w:bCs/>
          <w:sz w:val="20"/>
          <w:szCs w:val="20"/>
        </w:rPr>
        <w:t>, illetve az ügyfelek biztosítására érkező jóváírások és az ügyfelek biztosítási szerződéseihez kapcsolódó kifizetések (terhelések) éves összesített értékösszege</w:t>
      </w:r>
      <w:bookmarkEnd w:id="6"/>
      <w:r w:rsidRPr="002E19B4">
        <w:rPr>
          <w:rFonts w:ascii="Arial" w:hAnsi="Arial" w:cs="Arial"/>
          <w:bCs/>
          <w:sz w:val="20"/>
          <w:szCs w:val="20"/>
        </w:rPr>
        <w:t xml:space="preserve">, akik pénzmosási szempontból </w:t>
      </w:r>
      <w:r w:rsidR="007052E3" w:rsidRPr="00237765">
        <w:rPr>
          <w:rFonts w:ascii="Arial" w:hAnsi="Arial" w:cs="Arial"/>
          <w:bCs/>
          <w:sz w:val="20"/>
          <w:szCs w:val="20"/>
        </w:rPr>
        <w:t xml:space="preserve">lényegesnek minősített </w:t>
      </w:r>
      <w:r w:rsidRPr="002E19B4">
        <w:rPr>
          <w:rFonts w:ascii="Arial" w:hAnsi="Arial" w:cs="Arial"/>
          <w:bCs/>
          <w:sz w:val="20"/>
          <w:szCs w:val="20"/>
        </w:rPr>
        <w:t>kapcsolattal rendelkeznek kiemelt kockázatot jelentő országgal.</w:t>
      </w:r>
    </w:p>
    <w:p w14:paraId="4B772101" w14:textId="77777777" w:rsidR="0009212F" w:rsidRDefault="0009212F" w:rsidP="002E19B4">
      <w:pPr>
        <w:jc w:val="both"/>
        <w:rPr>
          <w:rFonts w:ascii="Arial" w:hAnsi="Arial" w:cs="Arial"/>
          <w:bCs/>
          <w:sz w:val="20"/>
          <w:szCs w:val="20"/>
        </w:rPr>
      </w:pPr>
    </w:p>
    <w:p w14:paraId="1C586153" w14:textId="77777777" w:rsidR="0009212F" w:rsidRDefault="0009212F" w:rsidP="0009212F">
      <w:pPr>
        <w:jc w:val="both"/>
        <w:rPr>
          <w:rFonts w:ascii="Arial" w:hAnsi="Arial" w:cs="Arial"/>
          <w:bCs/>
          <w:i/>
          <w:iCs/>
          <w:sz w:val="20"/>
          <w:szCs w:val="20"/>
        </w:rPr>
      </w:pPr>
      <w:r w:rsidRPr="00985A55">
        <w:rPr>
          <w:rFonts w:ascii="Arial" w:hAnsi="Arial" w:cs="Arial"/>
          <w:bCs/>
          <w:i/>
          <w:iCs/>
          <w:sz w:val="20"/>
          <w:szCs w:val="20"/>
        </w:rPr>
        <w:t>42A1904112 Ügyfél kiemelt közszereplő, kiemelt közszereplő közeli hozzátartozója, kiemelt közszereplővel közeli kapcsolatban álló személy</w:t>
      </w:r>
    </w:p>
    <w:p w14:paraId="059A6880" w14:textId="77777777" w:rsidR="0009212F" w:rsidRPr="00985A55" w:rsidRDefault="0009212F" w:rsidP="0009212F">
      <w:pPr>
        <w:jc w:val="both"/>
        <w:rPr>
          <w:rFonts w:ascii="Arial" w:hAnsi="Arial" w:cs="Arial"/>
          <w:bCs/>
          <w:i/>
          <w:iCs/>
          <w:sz w:val="20"/>
          <w:szCs w:val="20"/>
        </w:rPr>
      </w:pPr>
    </w:p>
    <w:p w14:paraId="0FA7A496" w14:textId="77777777" w:rsidR="0009212F" w:rsidRPr="00985A55" w:rsidRDefault="0009212F" w:rsidP="0009212F">
      <w:pPr>
        <w:jc w:val="both"/>
        <w:rPr>
          <w:rFonts w:ascii="Arial" w:hAnsi="Arial" w:cs="Arial"/>
          <w:bCs/>
          <w:sz w:val="20"/>
          <w:szCs w:val="20"/>
        </w:rPr>
      </w:pPr>
      <w:r w:rsidRPr="00985A55">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2D61B6CE" w14:textId="77777777" w:rsidR="0009212F" w:rsidRPr="00985A55" w:rsidRDefault="0009212F" w:rsidP="0009212F">
      <w:pPr>
        <w:jc w:val="both"/>
        <w:rPr>
          <w:rFonts w:ascii="Arial" w:hAnsi="Arial" w:cs="Arial"/>
          <w:bCs/>
          <w:sz w:val="20"/>
          <w:szCs w:val="20"/>
        </w:rPr>
      </w:pPr>
    </w:p>
    <w:p w14:paraId="18AECC0A" w14:textId="77777777" w:rsidR="0009212F" w:rsidRPr="00693184" w:rsidRDefault="0009212F" w:rsidP="0009212F">
      <w:pPr>
        <w:jc w:val="both"/>
        <w:rPr>
          <w:rFonts w:ascii="Arial" w:hAnsi="Arial" w:cs="Arial"/>
          <w:bCs/>
          <w:i/>
          <w:iCs/>
          <w:sz w:val="20"/>
          <w:szCs w:val="20"/>
        </w:rPr>
      </w:pPr>
      <w:r w:rsidRPr="00693184">
        <w:rPr>
          <w:rFonts w:ascii="Arial" w:hAnsi="Arial" w:cs="Arial"/>
          <w:bCs/>
          <w:i/>
          <w:iCs/>
          <w:sz w:val="20"/>
          <w:szCs w:val="20"/>
        </w:rPr>
        <w:t>42A1904113 Ügyfél tényleges tulajdonosa kiemelt közszereplő, kiemelt közszereplő közeli hozzátartozója, kiemelt közszereplővel közeli kapcsolatban álló személy</w:t>
      </w:r>
    </w:p>
    <w:p w14:paraId="04D64EE3" w14:textId="77777777" w:rsidR="0009212F" w:rsidRPr="007830B5" w:rsidRDefault="0009212F" w:rsidP="0009212F">
      <w:pPr>
        <w:jc w:val="both"/>
        <w:rPr>
          <w:rFonts w:ascii="Arial" w:hAnsi="Arial" w:cs="Arial"/>
          <w:bCs/>
          <w:sz w:val="20"/>
          <w:szCs w:val="20"/>
        </w:rPr>
      </w:pPr>
      <w:r w:rsidRPr="003D359D">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Pr>
          <w:rFonts w:ascii="Arial" w:hAnsi="Arial" w:cs="Arial"/>
          <w:bCs/>
          <w:sz w:val="20"/>
          <w:szCs w:val="20"/>
        </w:rPr>
        <w:t xml:space="preserve">nak a Pmt. </w:t>
      </w:r>
      <w:r w:rsidRPr="003D359D">
        <w:rPr>
          <w:rFonts w:ascii="Arial" w:hAnsi="Arial" w:cs="Arial"/>
          <w:bCs/>
          <w:sz w:val="20"/>
          <w:szCs w:val="20"/>
        </w:rPr>
        <w:t xml:space="preserve"> 3. § 38. pont f) </w:t>
      </w:r>
      <w:r>
        <w:rPr>
          <w:rFonts w:ascii="Arial" w:hAnsi="Arial" w:cs="Arial"/>
          <w:bCs/>
          <w:sz w:val="20"/>
          <w:szCs w:val="20"/>
        </w:rPr>
        <w:t>al</w:t>
      </w:r>
      <w:r w:rsidRPr="003D359D">
        <w:rPr>
          <w:rFonts w:ascii="Arial" w:hAnsi="Arial" w:cs="Arial"/>
          <w:bCs/>
          <w:sz w:val="20"/>
          <w:szCs w:val="20"/>
        </w:rPr>
        <w:t>pont</w:t>
      </w:r>
      <w:r>
        <w:rPr>
          <w:rFonts w:ascii="Arial" w:hAnsi="Arial" w:cs="Arial"/>
          <w:bCs/>
          <w:sz w:val="20"/>
          <w:szCs w:val="20"/>
        </w:rPr>
        <w:t>ja</w:t>
      </w:r>
      <w:r w:rsidRPr="003D359D">
        <w:rPr>
          <w:rFonts w:ascii="Arial" w:hAnsi="Arial" w:cs="Arial"/>
          <w:bCs/>
          <w:sz w:val="20"/>
          <w:szCs w:val="20"/>
        </w:rPr>
        <w:t xml:space="preserve"> alapján megállapított tényleges tulajdonosa </w:t>
      </w:r>
      <w:r>
        <w:rPr>
          <w:rFonts w:ascii="Arial" w:hAnsi="Arial" w:cs="Arial"/>
          <w:bCs/>
          <w:sz w:val="20"/>
          <w:szCs w:val="20"/>
        </w:rPr>
        <w:t>nem esik</w:t>
      </w:r>
      <w:r w:rsidRPr="003D359D">
        <w:rPr>
          <w:rFonts w:ascii="Arial" w:hAnsi="Arial" w:cs="Arial"/>
          <w:bCs/>
          <w:sz w:val="20"/>
          <w:szCs w:val="20"/>
        </w:rPr>
        <w:t xml:space="preserve"> a magas kockázati besorolás és fokozott ügyfél-átvilágítási többlet intézkedések </w:t>
      </w:r>
      <w:r>
        <w:rPr>
          <w:rFonts w:ascii="Arial" w:hAnsi="Arial" w:cs="Arial"/>
          <w:bCs/>
          <w:sz w:val="20"/>
          <w:szCs w:val="20"/>
        </w:rPr>
        <w:t>hatálya</w:t>
      </w:r>
      <w:r w:rsidRPr="003D359D">
        <w:rPr>
          <w:rFonts w:ascii="Arial" w:hAnsi="Arial" w:cs="Arial"/>
          <w:bCs/>
          <w:sz w:val="20"/>
          <w:szCs w:val="20"/>
        </w:rPr>
        <w:t xml:space="preserve"> al</w:t>
      </w:r>
      <w:r>
        <w:rPr>
          <w:rFonts w:ascii="Arial" w:hAnsi="Arial" w:cs="Arial"/>
          <w:bCs/>
          <w:sz w:val="20"/>
          <w:szCs w:val="20"/>
        </w:rPr>
        <w:t>á</w:t>
      </w:r>
      <w:r w:rsidRPr="003D359D">
        <w:rPr>
          <w:rFonts w:ascii="Arial" w:hAnsi="Arial" w:cs="Arial"/>
          <w:bCs/>
          <w:sz w:val="20"/>
          <w:szCs w:val="20"/>
        </w:rPr>
        <w:t xml:space="preserve">, </w:t>
      </w:r>
      <w:r>
        <w:rPr>
          <w:rFonts w:ascii="Arial" w:hAnsi="Arial" w:cs="Arial"/>
          <w:bCs/>
          <w:sz w:val="20"/>
          <w:szCs w:val="20"/>
        </w:rPr>
        <w:t>ezért</w:t>
      </w:r>
      <w:r w:rsidRPr="003D359D">
        <w:rPr>
          <w:rFonts w:ascii="Arial" w:hAnsi="Arial" w:cs="Arial"/>
          <w:bCs/>
          <w:sz w:val="20"/>
          <w:szCs w:val="20"/>
        </w:rPr>
        <w:t xml:space="preserve"> </w:t>
      </w:r>
      <w:r>
        <w:rPr>
          <w:rFonts w:ascii="Arial" w:hAnsi="Arial" w:cs="Arial"/>
          <w:bCs/>
          <w:sz w:val="20"/>
          <w:szCs w:val="20"/>
        </w:rPr>
        <w:t>ezen személyekre vonatkozó adat ebben a</w:t>
      </w:r>
      <w:r w:rsidRPr="003D359D">
        <w:rPr>
          <w:rFonts w:ascii="Arial" w:hAnsi="Arial" w:cs="Arial"/>
          <w:bCs/>
          <w:sz w:val="20"/>
          <w:szCs w:val="20"/>
        </w:rPr>
        <w:t xml:space="preserve"> sorban nem szerepeltet</w:t>
      </w:r>
      <w:r>
        <w:rPr>
          <w:rFonts w:ascii="Arial" w:hAnsi="Arial" w:cs="Arial"/>
          <w:bCs/>
          <w:sz w:val="20"/>
          <w:szCs w:val="20"/>
        </w:rPr>
        <w:t>endő</w:t>
      </w:r>
      <w:r w:rsidRPr="003D359D">
        <w:rPr>
          <w:rFonts w:ascii="Arial" w:hAnsi="Arial" w:cs="Arial"/>
          <w:bCs/>
          <w:sz w:val="20"/>
          <w:szCs w:val="20"/>
        </w:rPr>
        <w:t>.</w:t>
      </w:r>
    </w:p>
    <w:p w14:paraId="06E78D24" w14:textId="77777777" w:rsidR="0009212F" w:rsidRDefault="0009212F" w:rsidP="002E19B4">
      <w:pPr>
        <w:jc w:val="both"/>
        <w:rPr>
          <w:rFonts w:ascii="Arial" w:hAnsi="Arial" w:cs="Arial"/>
          <w:bCs/>
          <w:sz w:val="20"/>
          <w:szCs w:val="20"/>
        </w:rPr>
      </w:pPr>
    </w:p>
    <w:p w14:paraId="1DBFFC9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42A1904114 N</w:t>
      </w:r>
      <w:r w:rsidRPr="002E19B4">
        <w:rPr>
          <w:rFonts w:ascii="Arial" w:hAnsi="Arial" w:cs="Arial"/>
          <w:i/>
          <w:sz w:val="20"/>
          <w:szCs w:val="20"/>
        </w:rPr>
        <w:t>onprofit gazdasági társaság ügyfelek</w:t>
      </w:r>
    </w:p>
    <w:p w14:paraId="694ADB44" w14:textId="77777777" w:rsidR="002E19B4" w:rsidRPr="002E19B4" w:rsidRDefault="002E19B4" w:rsidP="002E19B4">
      <w:pPr>
        <w:jc w:val="both"/>
        <w:rPr>
          <w:rFonts w:ascii="Arial" w:hAnsi="Arial" w:cs="Arial"/>
          <w:i/>
          <w:sz w:val="20"/>
          <w:szCs w:val="20"/>
        </w:rPr>
      </w:pPr>
    </w:p>
    <w:p w14:paraId="77CA9D6F" w14:textId="00C07346" w:rsidR="002E19B4" w:rsidRDefault="002E19B4" w:rsidP="002E19B4">
      <w:pPr>
        <w:jc w:val="both"/>
        <w:rPr>
          <w:rFonts w:ascii="Arial" w:hAnsi="Arial" w:cs="Arial"/>
          <w:sz w:val="20"/>
          <w:szCs w:val="20"/>
        </w:rPr>
      </w:pPr>
      <w:r w:rsidRPr="002E19B4">
        <w:rPr>
          <w:rFonts w:ascii="Arial" w:hAnsi="Arial" w:cs="Arial"/>
          <w:bCs/>
          <w:sz w:val="20"/>
          <w:szCs w:val="20"/>
        </w:rPr>
        <w:t>A 42A190411 sorból</w:t>
      </w:r>
      <w:r w:rsidRPr="002E19B4">
        <w:rPr>
          <w:rFonts w:ascii="Arial" w:hAnsi="Arial" w:cs="Arial"/>
          <w:sz w:val="20"/>
          <w:szCs w:val="20"/>
        </w:rPr>
        <w:t xml:space="preserve"> azon</w:t>
      </w:r>
      <w:r w:rsidR="0009212F">
        <w:rPr>
          <w:rFonts w:ascii="Arial" w:hAnsi="Arial" w:cs="Arial"/>
          <w:sz w:val="20"/>
          <w:szCs w:val="20"/>
        </w:rPr>
        <w:t xml:space="preserve"> nonprofit</w:t>
      </w:r>
      <w:r w:rsidRPr="002E19B4">
        <w:rPr>
          <w:rFonts w:ascii="Arial" w:hAnsi="Arial" w:cs="Arial"/>
          <w:sz w:val="20"/>
          <w:szCs w:val="20"/>
        </w:rPr>
        <w:t xml:space="preserve"> ügyfelek </w:t>
      </w:r>
      <w:r w:rsidRPr="002E19B4">
        <w:rPr>
          <w:rFonts w:ascii="Arial" w:hAnsi="Arial" w:cs="Arial"/>
          <w:bCs/>
          <w:sz w:val="20"/>
          <w:szCs w:val="20"/>
        </w:rPr>
        <w:t>száma, 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esetében a biztosító – belső kockázatértékelése alapján – fokozott ügyfél-átvilágítási intézkedések alkalmazását írja elő. Nonprofit szervezet</w:t>
      </w:r>
      <w:r w:rsidR="00BD02ED">
        <w:rPr>
          <w:rFonts w:ascii="Arial" w:hAnsi="Arial" w:cs="Arial"/>
          <w:sz w:val="20"/>
          <w:szCs w:val="20"/>
        </w:rPr>
        <w:t>nek minősül az a jogalany</w:t>
      </w:r>
      <w:r w:rsidRPr="002E19B4">
        <w:rPr>
          <w:rFonts w:ascii="Arial" w:hAnsi="Arial" w:cs="Arial"/>
          <w:sz w:val="20"/>
          <w:szCs w:val="20"/>
        </w:rPr>
        <w:t>, a</w:t>
      </w:r>
      <w:r w:rsidR="00BD02ED">
        <w:rPr>
          <w:rFonts w:ascii="Arial" w:hAnsi="Arial" w:cs="Arial"/>
          <w:sz w:val="20"/>
          <w:szCs w:val="20"/>
        </w:rPr>
        <w:t>mely</w:t>
      </w:r>
      <w:r w:rsidRPr="002E19B4">
        <w:rPr>
          <w:rFonts w:ascii="Arial" w:hAnsi="Arial" w:cs="Arial"/>
          <w:sz w:val="20"/>
          <w:szCs w:val="20"/>
        </w:rPr>
        <w:t>nek létesítése elsődlegesen nem gazdasági tevékenység során biztosított vagyonszerzést céloz (pl. alapítvány, egyesület, párt, egyház).</w:t>
      </w:r>
    </w:p>
    <w:p w14:paraId="5A461700" w14:textId="77777777" w:rsidR="002E19B4" w:rsidRPr="002E19B4" w:rsidRDefault="002E19B4" w:rsidP="002E19B4">
      <w:pPr>
        <w:jc w:val="both"/>
        <w:rPr>
          <w:rFonts w:ascii="Arial" w:hAnsi="Arial" w:cs="Arial"/>
          <w:sz w:val="20"/>
          <w:szCs w:val="20"/>
        </w:rPr>
      </w:pPr>
    </w:p>
    <w:p w14:paraId="3306B4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42A1904115 Ü</w:t>
      </w:r>
      <w:r w:rsidRPr="002E19B4">
        <w:rPr>
          <w:rFonts w:ascii="Arial" w:hAnsi="Arial" w:cs="Arial"/>
          <w:i/>
          <w:sz w:val="20"/>
          <w:szCs w:val="20"/>
        </w:rPr>
        <w:t>gyfél tényleges tulajdonosa kiemelt kockázatú országból származik</w:t>
      </w:r>
    </w:p>
    <w:p w14:paraId="23453C7A" w14:textId="77777777" w:rsidR="002E19B4" w:rsidRPr="002E19B4" w:rsidRDefault="002E19B4" w:rsidP="002E19B4">
      <w:pPr>
        <w:jc w:val="both"/>
        <w:rPr>
          <w:rFonts w:ascii="Arial" w:hAnsi="Arial" w:cs="Arial"/>
          <w:i/>
          <w:sz w:val="20"/>
          <w:szCs w:val="20"/>
        </w:rPr>
      </w:pPr>
    </w:p>
    <w:p w14:paraId="322DDD9A" w14:textId="1DEA8077" w:rsidR="002E19B4" w:rsidRDefault="002E19B4" w:rsidP="002E19B4">
      <w:pPr>
        <w:jc w:val="both"/>
        <w:rPr>
          <w:rFonts w:ascii="Arial" w:hAnsi="Arial" w:cs="Arial"/>
          <w:bCs/>
          <w:sz w:val="20"/>
          <w:szCs w:val="20"/>
        </w:rPr>
      </w:pPr>
      <w:r w:rsidRPr="002E19B4">
        <w:rPr>
          <w:rFonts w:ascii="Arial" w:hAnsi="Arial" w:cs="Arial"/>
          <w:bCs/>
          <w:sz w:val="20"/>
          <w:szCs w:val="20"/>
        </w:rPr>
        <w:t xml:space="preserve">A 42A190411 sorból azon ügyfelek száma, illetve az ügyfelek biztosítására érkező jóváírások és az ügyfelek biztosítási szerződéseihez kapcsolódó kifizetések (terhelések) éves összesített értékösszege, akik tényleges tulajdonosa pénzmosási </w:t>
      </w:r>
      <w:r w:rsidRPr="00237765">
        <w:rPr>
          <w:rFonts w:ascii="Arial" w:hAnsi="Arial" w:cs="Arial"/>
          <w:bCs/>
          <w:sz w:val="20"/>
          <w:szCs w:val="20"/>
        </w:rPr>
        <w:t xml:space="preserve">szempontból </w:t>
      </w:r>
      <w:r w:rsidR="007052E3" w:rsidRPr="00237765">
        <w:rPr>
          <w:rFonts w:ascii="Arial" w:hAnsi="Arial" w:cs="Arial"/>
          <w:bCs/>
          <w:sz w:val="20"/>
          <w:szCs w:val="20"/>
        </w:rPr>
        <w:t xml:space="preserve">lényegesnek minősített </w:t>
      </w:r>
      <w:r w:rsidRPr="00237765">
        <w:rPr>
          <w:rFonts w:ascii="Arial" w:hAnsi="Arial" w:cs="Arial"/>
          <w:bCs/>
          <w:sz w:val="20"/>
          <w:szCs w:val="20"/>
        </w:rPr>
        <w:t>kapcsolattal rendelkeznek kiemelt kockázatot jelentő országgal.</w:t>
      </w:r>
    </w:p>
    <w:p w14:paraId="1316ABDA" w14:textId="77777777" w:rsidR="0009212F" w:rsidRDefault="0009212F" w:rsidP="002E19B4">
      <w:pPr>
        <w:jc w:val="both"/>
        <w:rPr>
          <w:rFonts w:ascii="Arial" w:hAnsi="Arial" w:cs="Arial"/>
          <w:bCs/>
          <w:sz w:val="20"/>
          <w:szCs w:val="20"/>
        </w:rPr>
      </w:pPr>
    </w:p>
    <w:p w14:paraId="79C7F954" w14:textId="77777777" w:rsidR="0009212F" w:rsidRDefault="0009212F" w:rsidP="0009212F">
      <w:pPr>
        <w:jc w:val="both"/>
        <w:rPr>
          <w:rFonts w:ascii="Arial" w:hAnsi="Arial" w:cs="Arial"/>
          <w:bCs/>
          <w:i/>
          <w:iCs/>
          <w:sz w:val="20"/>
          <w:szCs w:val="20"/>
        </w:rPr>
      </w:pPr>
      <w:r w:rsidRPr="00985A55">
        <w:rPr>
          <w:rFonts w:ascii="Arial" w:hAnsi="Arial" w:cs="Arial"/>
          <w:bCs/>
          <w:i/>
          <w:iCs/>
          <w:sz w:val="20"/>
          <w:szCs w:val="20"/>
        </w:rPr>
        <w:t>42A1904116</w:t>
      </w:r>
      <w:r w:rsidRPr="00985A55">
        <w:rPr>
          <w:i/>
          <w:iCs/>
        </w:rPr>
        <w:t xml:space="preserve"> </w:t>
      </w:r>
      <w:r w:rsidRPr="00985A55">
        <w:rPr>
          <w:rFonts w:ascii="Arial" w:hAnsi="Arial" w:cs="Arial"/>
          <w:bCs/>
          <w:i/>
          <w:iCs/>
          <w:sz w:val="20"/>
          <w:szCs w:val="20"/>
        </w:rPr>
        <w:t>Ügyfél szokatlanul vagy túlzottan összetett tulajdonosi struktúrával rendelkezik</w:t>
      </w:r>
    </w:p>
    <w:p w14:paraId="07B50BA6" w14:textId="77777777" w:rsidR="0009212F" w:rsidRPr="00985A55" w:rsidRDefault="0009212F" w:rsidP="0009212F">
      <w:pPr>
        <w:jc w:val="both"/>
        <w:rPr>
          <w:rFonts w:ascii="Arial" w:hAnsi="Arial" w:cs="Arial"/>
          <w:bCs/>
          <w:i/>
          <w:iCs/>
          <w:sz w:val="20"/>
          <w:szCs w:val="20"/>
        </w:rPr>
      </w:pPr>
    </w:p>
    <w:p w14:paraId="186D251C" w14:textId="704EA594" w:rsidR="0009212F" w:rsidRDefault="0009212F" w:rsidP="002E19B4">
      <w:pPr>
        <w:jc w:val="both"/>
        <w:rPr>
          <w:rFonts w:ascii="Arial" w:hAnsi="Arial" w:cs="Arial"/>
          <w:bCs/>
          <w:sz w:val="20"/>
          <w:szCs w:val="20"/>
        </w:rPr>
      </w:pPr>
      <w:r w:rsidRPr="00985A55">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1F1C98C6" w14:textId="77777777" w:rsidR="002E19B4" w:rsidRPr="002E19B4" w:rsidRDefault="002E19B4" w:rsidP="002E19B4">
      <w:pPr>
        <w:jc w:val="both"/>
        <w:rPr>
          <w:rFonts w:ascii="Arial" w:hAnsi="Arial" w:cs="Arial"/>
          <w:bCs/>
          <w:sz w:val="20"/>
          <w:szCs w:val="20"/>
        </w:rPr>
      </w:pPr>
    </w:p>
    <w:p w14:paraId="0B6C50B3"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42A1904117 S</w:t>
      </w:r>
      <w:r w:rsidRPr="002E19B4">
        <w:rPr>
          <w:rFonts w:ascii="Arial" w:hAnsi="Arial" w:cs="Arial"/>
          <w:i/>
          <w:sz w:val="20"/>
          <w:szCs w:val="20"/>
        </w:rPr>
        <w:t>aját kockázatértékelésen alapuló belső szabályzatban rögzített esetek</w:t>
      </w:r>
    </w:p>
    <w:p w14:paraId="5560AA82" w14:textId="77777777" w:rsidR="002E19B4" w:rsidRPr="002E19B4" w:rsidRDefault="002E19B4" w:rsidP="002E19B4">
      <w:pPr>
        <w:jc w:val="both"/>
        <w:rPr>
          <w:rFonts w:ascii="Arial" w:hAnsi="Arial" w:cs="Arial"/>
          <w:i/>
          <w:sz w:val="20"/>
          <w:szCs w:val="20"/>
        </w:rPr>
      </w:pPr>
    </w:p>
    <w:p w14:paraId="787A2201" w14:textId="41CDA899" w:rsidR="002E19B4" w:rsidRDefault="002E19B4" w:rsidP="002E19B4">
      <w:pPr>
        <w:jc w:val="both"/>
        <w:rPr>
          <w:rFonts w:ascii="Arial" w:hAnsi="Arial" w:cs="Arial"/>
          <w:sz w:val="20"/>
          <w:szCs w:val="20"/>
        </w:rPr>
      </w:pPr>
      <w:r w:rsidRPr="002E19B4">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 a biztosító</w:t>
      </w:r>
      <w:r w:rsidRPr="002E19B4">
        <w:rPr>
          <w:rFonts w:ascii="Arial" w:hAnsi="Arial" w:cs="Arial"/>
          <w:sz w:val="20"/>
          <w:szCs w:val="20"/>
        </w:rPr>
        <w:t xml:space="preserve"> saját kockázatértékelésében megállapított, belső szabályzatában rögzítettek alapján, magas ügyfélkockázati kategóriába tartoznak, és a 42A1904111</w:t>
      </w:r>
      <w:r w:rsidR="0009212F" w:rsidRPr="00985A55">
        <w:rPr>
          <w:rFonts w:ascii="Arial" w:hAnsi="Arial" w:cs="Arial"/>
          <w:sz w:val="20"/>
          <w:szCs w:val="20"/>
        </w:rPr>
        <w:t>–</w:t>
      </w:r>
      <w:r w:rsidRPr="002E19B4">
        <w:rPr>
          <w:rFonts w:ascii="Arial" w:hAnsi="Arial" w:cs="Arial"/>
          <w:sz w:val="20"/>
          <w:szCs w:val="20"/>
        </w:rPr>
        <w:t xml:space="preserve">42A1904116 sorban meghatározott kritériumok egyikének sem feleltethetők meg. </w:t>
      </w:r>
    </w:p>
    <w:p w14:paraId="2BF18D00" w14:textId="77777777" w:rsidR="002E19B4" w:rsidRPr="002E19B4" w:rsidRDefault="002E19B4" w:rsidP="002E19B4">
      <w:pPr>
        <w:jc w:val="both"/>
        <w:rPr>
          <w:rFonts w:ascii="Arial" w:hAnsi="Arial" w:cs="Arial"/>
          <w:sz w:val="20"/>
          <w:szCs w:val="20"/>
        </w:rPr>
      </w:pPr>
    </w:p>
    <w:p w14:paraId="007765F8"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42A190412 Ügyfelek</w:t>
      </w:r>
      <w:r w:rsidRPr="002E19B4">
        <w:rPr>
          <w:rFonts w:ascii="Arial" w:hAnsi="Arial" w:cs="Arial"/>
          <w:i/>
          <w:sz w:val="20"/>
          <w:szCs w:val="20"/>
        </w:rPr>
        <w:t xml:space="preserve"> kockázati szintje átlagos</w:t>
      </w:r>
    </w:p>
    <w:p w14:paraId="7F8F9A41" w14:textId="77777777" w:rsidR="002E19B4" w:rsidRPr="002E19B4" w:rsidRDefault="002E19B4" w:rsidP="002E19B4">
      <w:pPr>
        <w:jc w:val="both"/>
        <w:rPr>
          <w:rFonts w:ascii="Arial" w:hAnsi="Arial" w:cs="Arial"/>
          <w:i/>
          <w:sz w:val="20"/>
          <w:szCs w:val="20"/>
        </w:rPr>
      </w:pPr>
    </w:p>
    <w:p w14:paraId="431DB48A" w14:textId="6CBB141C"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átlagos kockázati kategóriába sorolt ügyfelek száma.</w:t>
      </w:r>
    </w:p>
    <w:p w14:paraId="5FFF7194" w14:textId="77777777" w:rsidR="002E19B4" w:rsidRPr="002E19B4" w:rsidRDefault="002E19B4" w:rsidP="002E19B4">
      <w:pPr>
        <w:jc w:val="both"/>
        <w:rPr>
          <w:rFonts w:ascii="Arial" w:hAnsi="Arial" w:cs="Arial"/>
          <w:sz w:val="20"/>
          <w:szCs w:val="20"/>
        </w:rPr>
      </w:pPr>
    </w:p>
    <w:p w14:paraId="65A3D9F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42A190413 Ügyfelek </w:t>
      </w:r>
      <w:r w:rsidRPr="002E19B4">
        <w:rPr>
          <w:rFonts w:ascii="Arial" w:hAnsi="Arial" w:cs="Arial"/>
          <w:i/>
          <w:sz w:val="20"/>
          <w:szCs w:val="20"/>
        </w:rPr>
        <w:t>kockázati szintje alacsony</w:t>
      </w:r>
    </w:p>
    <w:p w14:paraId="59EEA02A" w14:textId="77777777" w:rsidR="002E19B4" w:rsidRPr="002E19B4" w:rsidRDefault="002E19B4" w:rsidP="002E19B4">
      <w:pPr>
        <w:jc w:val="both"/>
        <w:rPr>
          <w:rFonts w:ascii="Arial" w:hAnsi="Arial" w:cs="Arial"/>
          <w:i/>
          <w:sz w:val="20"/>
          <w:szCs w:val="20"/>
        </w:rPr>
      </w:pPr>
    </w:p>
    <w:p w14:paraId="3283629F" w14:textId="65B51AE6"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alacsony kockázati kategóriába sorolt ügyfelek száma.</w:t>
      </w:r>
    </w:p>
    <w:p w14:paraId="6FD5C51D" w14:textId="77777777" w:rsidR="002E19B4" w:rsidRPr="002E19B4" w:rsidRDefault="002E19B4" w:rsidP="002E19B4">
      <w:pPr>
        <w:jc w:val="both"/>
        <w:rPr>
          <w:rFonts w:ascii="Arial" w:hAnsi="Arial" w:cs="Arial"/>
          <w:sz w:val="20"/>
          <w:szCs w:val="20"/>
        </w:rPr>
      </w:pPr>
    </w:p>
    <w:p w14:paraId="756B2ECC"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 Nem</w:t>
      </w:r>
      <w:r w:rsidRPr="002E19B4">
        <w:rPr>
          <w:rFonts w:ascii="Arial" w:hAnsi="Arial" w:cs="Arial"/>
          <w:i/>
          <w:sz w:val="20"/>
          <w:szCs w:val="20"/>
        </w:rPr>
        <w:t xml:space="preserve"> magas kockázati szinttel rendelkező, megerősített eljárás alá tartozó ügyfelek</w:t>
      </w:r>
    </w:p>
    <w:p w14:paraId="2BEF3B6D" w14:textId="77777777" w:rsidR="002E19B4" w:rsidRPr="002E19B4" w:rsidRDefault="002E19B4" w:rsidP="002E19B4">
      <w:pPr>
        <w:jc w:val="both"/>
        <w:rPr>
          <w:rFonts w:ascii="Arial" w:hAnsi="Arial" w:cs="Arial"/>
          <w:i/>
          <w:sz w:val="20"/>
          <w:szCs w:val="20"/>
        </w:rPr>
      </w:pPr>
    </w:p>
    <w:p w14:paraId="13C78D0E" w14:textId="05B4EA35" w:rsidR="002E19B4" w:rsidRPr="002E19B4" w:rsidRDefault="002E19B4" w:rsidP="002E19B4">
      <w:pPr>
        <w:jc w:val="both"/>
        <w:rPr>
          <w:rFonts w:ascii="Arial" w:hAnsi="Arial" w:cs="Arial"/>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w:t>
      </w:r>
      <w:r w:rsidR="00BD02ED">
        <w:rPr>
          <w:rFonts w:ascii="Arial" w:hAnsi="Arial" w:cs="Arial"/>
          <w:sz w:val="20"/>
          <w:szCs w:val="20"/>
        </w:rPr>
        <w:t>et</w:t>
      </w:r>
      <w:r w:rsidRPr="002E19B4">
        <w:rPr>
          <w:rFonts w:ascii="Arial" w:hAnsi="Arial" w:cs="Arial"/>
          <w:sz w:val="20"/>
          <w:szCs w:val="20"/>
        </w:rPr>
        <w:t xml:space="preserve"> a </w:t>
      </w:r>
      <w:r w:rsidR="00F97E3F" w:rsidRPr="00985A55">
        <w:rPr>
          <w:rFonts w:ascii="Arial" w:hAnsi="Arial" w:cs="Arial"/>
          <w:sz w:val="20"/>
          <w:szCs w:val="20"/>
        </w:rPr>
        <w:t>42A1904 sorban és annak alábontó soraiban</w:t>
      </w:r>
      <w:r w:rsidR="007647A5">
        <w:rPr>
          <w:rFonts w:ascii="Arial" w:hAnsi="Arial" w:cs="Arial"/>
          <w:sz w:val="20"/>
          <w:szCs w:val="20"/>
        </w:rPr>
        <w:t xml:space="preserve"> </w:t>
      </w:r>
      <w:r w:rsidRPr="002E19B4">
        <w:rPr>
          <w:rFonts w:ascii="Arial" w:hAnsi="Arial" w:cs="Arial"/>
          <w:sz w:val="20"/>
          <w:szCs w:val="20"/>
        </w:rPr>
        <w:t>szükséges feltüntetnie</w:t>
      </w:r>
      <w:r w:rsidR="00F97E3F">
        <w:rPr>
          <w:rFonts w:ascii="Arial" w:hAnsi="Arial" w:cs="Arial"/>
          <w:sz w:val="20"/>
          <w:szCs w:val="20"/>
        </w:rPr>
        <w:t>,</w:t>
      </w:r>
      <w:r w:rsidRPr="002E19B4">
        <w:rPr>
          <w:rFonts w:ascii="Arial" w:hAnsi="Arial" w:cs="Arial"/>
          <w:sz w:val="20"/>
          <w:szCs w:val="20"/>
        </w:rPr>
        <w:t xml:space="preserve"> és ezen ügyfelek vonatkozásában nem töltendő</w:t>
      </w:r>
      <w:r w:rsidR="00BD02ED">
        <w:rPr>
          <w:rFonts w:ascii="Arial" w:hAnsi="Arial" w:cs="Arial"/>
          <w:sz w:val="20"/>
          <w:szCs w:val="20"/>
        </w:rPr>
        <w:t xml:space="preserve"> ki</w:t>
      </w:r>
      <w:r w:rsidRPr="002E19B4">
        <w:rPr>
          <w:rFonts w:ascii="Arial" w:hAnsi="Arial" w:cs="Arial"/>
          <w:sz w:val="20"/>
          <w:szCs w:val="20"/>
        </w:rPr>
        <w:t xml:space="preserve"> a 42A190511</w:t>
      </w:r>
      <w:r w:rsidR="00F97E3F" w:rsidRPr="00985A55">
        <w:rPr>
          <w:rFonts w:ascii="Arial" w:hAnsi="Arial" w:cs="Arial"/>
          <w:sz w:val="20"/>
          <w:szCs w:val="20"/>
        </w:rPr>
        <w:t>–</w:t>
      </w:r>
      <w:r w:rsidRPr="002E19B4">
        <w:rPr>
          <w:rFonts w:ascii="Arial" w:hAnsi="Arial" w:cs="Arial"/>
          <w:sz w:val="20"/>
          <w:szCs w:val="20"/>
        </w:rPr>
        <w:t xml:space="preserve">42A190514 sor. </w:t>
      </w:r>
    </w:p>
    <w:p w14:paraId="697B1E5C" w14:textId="77777777" w:rsidR="002E19B4" w:rsidRPr="002E19B4" w:rsidRDefault="002E19B4" w:rsidP="002E19B4">
      <w:pPr>
        <w:jc w:val="both"/>
        <w:rPr>
          <w:rFonts w:ascii="Arial" w:hAnsi="Arial" w:cs="Arial"/>
          <w:sz w:val="20"/>
          <w:szCs w:val="20"/>
        </w:rPr>
      </w:pPr>
      <w:r w:rsidRPr="002E19B4">
        <w:rPr>
          <w:rFonts w:ascii="Arial" w:hAnsi="Arial" w:cs="Arial"/>
          <w:sz w:val="20"/>
          <w:szCs w:val="20"/>
        </w:rPr>
        <w:t xml:space="preserve"> </w:t>
      </w:r>
    </w:p>
    <w:p w14:paraId="3348AC2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42A190511 </w:t>
      </w:r>
      <w:r w:rsidRPr="002E19B4">
        <w:rPr>
          <w:rFonts w:ascii="Arial" w:hAnsi="Arial" w:cs="Arial"/>
          <w:i/>
          <w:sz w:val="20"/>
          <w:szCs w:val="20"/>
        </w:rPr>
        <w:t>Havi százmillió forintot elérő vagy meghaladó készpénzforgalmat lebonyolító ügyfelek</w:t>
      </w:r>
    </w:p>
    <w:p w14:paraId="060224C0" w14:textId="77777777" w:rsidR="002E19B4" w:rsidRPr="002E19B4" w:rsidRDefault="002E19B4" w:rsidP="002E19B4">
      <w:pPr>
        <w:jc w:val="both"/>
        <w:rPr>
          <w:rFonts w:ascii="Arial" w:hAnsi="Arial" w:cs="Arial"/>
          <w:i/>
          <w:sz w:val="20"/>
          <w:szCs w:val="20"/>
        </w:rPr>
      </w:pPr>
    </w:p>
    <w:p w14:paraId="1B488A88" w14:textId="5619E60A" w:rsidR="002E19B4" w:rsidRDefault="002E19B4" w:rsidP="002E19B4">
      <w:pPr>
        <w:jc w:val="both"/>
        <w:rPr>
          <w:rFonts w:ascii="Arial" w:hAnsi="Arial" w:cs="Arial"/>
          <w:bCs/>
          <w:sz w:val="20"/>
          <w:szCs w:val="20"/>
        </w:rPr>
      </w:pPr>
      <w:bookmarkStart w:id="7" w:name="_Hlk39645292"/>
      <w:r w:rsidRPr="002E19B4">
        <w:rPr>
          <w:rFonts w:ascii="Arial" w:hAnsi="Arial" w:cs="Arial"/>
          <w:bCs/>
          <w:sz w:val="20"/>
          <w:szCs w:val="20"/>
        </w:rPr>
        <w:t xml:space="preserve">A 42A19051 sorból azon ügyfelek száma, akik által </w:t>
      </w:r>
      <w:r w:rsidRPr="002E19B4">
        <w:rPr>
          <w:rFonts w:ascii="Arial" w:eastAsia="Calibri" w:hAnsi="Arial" w:cs="Arial"/>
          <w:bCs/>
          <w:sz w:val="20"/>
          <w:szCs w:val="20"/>
        </w:rPr>
        <w:t>a biztosító hitelintézet(ek)nél vezetett gyűjtőszámlájára</w:t>
      </w:r>
      <w:r w:rsidRPr="002E19B4">
        <w:rPr>
          <w:rFonts w:ascii="Arial" w:hAnsi="Arial" w:cs="Arial"/>
          <w:bCs/>
          <w:sz w:val="20"/>
          <w:szCs w:val="20"/>
        </w:rPr>
        <w:t xml:space="preserve"> teljesített készpénzbefizetések teljes forintösszegének értéke elérte, vagy meghaladta a százmillió forintot egy naptári hónapban, illetve ezen készpénzbefizetések (jóváírások) éves összesített </w:t>
      </w:r>
      <w:r w:rsidR="00F97E3F">
        <w:rPr>
          <w:rFonts w:ascii="Arial" w:hAnsi="Arial" w:cs="Arial"/>
          <w:bCs/>
          <w:sz w:val="20"/>
          <w:szCs w:val="20"/>
        </w:rPr>
        <w:t>összege</w:t>
      </w:r>
      <w:r w:rsidRPr="002E19B4">
        <w:rPr>
          <w:rFonts w:ascii="Arial" w:hAnsi="Arial" w:cs="Arial"/>
          <w:bCs/>
          <w:sz w:val="20"/>
          <w:szCs w:val="20"/>
        </w:rPr>
        <w:t xml:space="preserve">. </w:t>
      </w:r>
      <w:r w:rsidR="00F97E3F" w:rsidRPr="00985A55">
        <w:rPr>
          <w:rFonts w:ascii="Arial" w:hAnsi="Arial" w:cs="Arial"/>
          <w:bCs/>
          <w:sz w:val="20"/>
          <w:szCs w:val="20"/>
        </w:rPr>
        <w:t xml:space="preserve">A tábla a) oszlopában </w:t>
      </w:r>
      <w:r w:rsidR="000C3775">
        <w:rPr>
          <w:rFonts w:ascii="Arial" w:hAnsi="Arial" w:cs="Arial"/>
          <w:bCs/>
          <w:sz w:val="20"/>
          <w:szCs w:val="20"/>
        </w:rPr>
        <w:t xml:space="preserve">egy ügyfelet </w:t>
      </w:r>
      <w:r w:rsidRPr="002E19B4">
        <w:rPr>
          <w:rFonts w:ascii="Arial" w:hAnsi="Arial" w:cs="Arial"/>
          <w:bCs/>
          <w:sz w:val="20"/>
          <w:szCs w:val="20"/>
        </w:rPr>
        <w:t>az adott tárgyévben csak egyszer szükséges a biztosítónak feltüntetnie, annak ellenére is, ha ugyanazon ügyfélnek egynél több hónapban is elérte vagy meghaladta a készpénzbefizetései teljes forintösszegének értéke a százmillió forintot</w:t>
      </w:r>
      <w:r w:rsidR="00F97E3F" w:rsidRPr="00985A55">
        <w:rPr>
          <w:rFonts w:ascii="Arial" w:hAnsi="Arial" w:cs="Arial"/>
          <w:bCs/>
          <w:sz w:val="20"/>
          <w:szCs w:val="20"/>
        </w:rPr>
        <w:t xml:space="preserve">, a b) és c) oszlopban azonban a készpénzforgalom teljes éves összesített értékét kell megadni.  </w:t>
      </w:r>
      <w:r w:rsidRPr="002E19B4">
        <w:rPr>
          <w:rFonts w:ascii="Arial" w:hAnsi="Arial" w:cs="Arial"/>
          <w:bCs/>
          <w:sz w:val="20"/>
          <w:szCs w:val="20"/>
        </w:rPr>
        <w:t xml:space="preserve">  </w:t>
      </w:r>
    </w:p>
    <w:p w14:paraId="1F9B0BBD" w14:textId="77777777" w:rsidR="002E19B4" w:rsidRPr="002E19B4" w:rsidRDefault="002E19B4" w:rsidP="002E19B4">
      <w:pPr>
        <w:jc w:val="both"/>
        <w:rPr>
          <w:rFonts w:ascii="Arial" w:hAnsi="Arial" w:cs="Arial"/>
          <w:bCs/>
          <w:sz w:val="20"/>
          <w:szCs w:val="20"/>
        </w:rPr>
      </w:pPr>
    </w:p>
    <w:bookmarkEnd w:id="7"/>
    <w:p w14:paraId="48F7406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42A190512 B</w:t>
      </w:r>
      <w:r w:rsidRPr="002E19B4">
        <w:rPr>
          <w:rFonts w:ascii="Arial" w:hAnsi="Arial" w:cs="Arial"/>
          <w:i/>
          <w:sz w:val="20"/>
          <w:szCs w:val="20"/>
        </w:rPr>
        <w:t>ejelentett ügyfelek</w:t>
      </w:r>
    </w:p>
    <w:p w14:paraId="506E5D59" w14:textId="77777777" w:rsidR="002E19B4" w:rsidRPr="002E19B4" w:rsidRDefault="002E19B4" w:rsidP="002E19B4">
      <w:pPr>
        <w:jc w:val="both"/>
        <w:rPr>
          <w:rFonts w:ascii="Arial" w:hAnsi="Arial" w:cs="Arial"/>
          <w:i/>
          <w:sz w:val="20"/>
          <w:szCs w:val="20"/>
        </w:rPr>
      </w:pPr>
    </w:p>
    <w:p w14:paraId="3500066F" w14:textId="5FBA39FE" w:rsidR="002E19B4" w:rsidRDefault="002E19B4" w:rsidP="002E19B4">
      <w:pPr>
        <w:jc w:val="both"/>
        <w:rPr>
          <w:rFonts w:ascii="Arial" w:hAnsi="Arial" w:cs="Arial"/>
          <w:bCs/>
          <w:sz w:val="20"/>
          <w:szCs w:val="20"/>
        </w:rPr>
      </w:pPr>
      <w:bookmarkStart w:id="8" w:name="_Hlk41232313"/>
      <w:bookmarkStart w:id="9" w:name="_Hlk39645318"/>
      <w:r w:rsidRPr="002E19B4">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akikkel kapcsolatban a</w:t>
      </w:r>
      <w:r w:rsidR="00925F97">
        <w:rPr>
          <w:rFonts w:ascii="Arial" w:hAnsi="Arial" w:cs="Arial"/>
          <w:bCs/>
          <w:sz w:val="20"/>
          <w:szCs w:val="20"/>
        </w:rPr>
        <w:t xml:space="preserve"> biztosító</w:t>
      </w:r>
      <w:r w:rsidRPr="002E19B4">
        <w:rPr>
          <w:rFonts w:ascii="Arial" w:hAnsi="Arial" w:cs="Arial"/>
          <w:bCs/>
          <w:sz w:val="20"/>
          <w:szCs w:val="20"/>
        </w:rPr>
        <w:t xml:space="preserve"> a Pmt. 30. § (1) bekezdése szerinti legutolsó bejelentése óta egy év nem telt el. </w:t>
      </w:r>
      <w:bookmarkEnd w:id="8"/>
    </w:p>
    <w:p w14:paraId="50467A3D" w14:textId="77777777" w:rsidR="00F97E3F" w:rsidRDefault="00F97E3F" w:rsidP="002E19B4">
      <w:pPr>
        <w:jc w:val="both"/>
        <w:rPr>
          <w:rFonts w:ascii="Arial" w:hAnsi="Arial" w:cs="Arial"/>
          <w:bCs/>
          <w:sz w:val="20"/>
          <w:szCs w:val="20"/>
        </w:rPr>
      </w:pPr>
    </w:p>
    <w:p w14:paraId="6A6F1DCF"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42A190513 Magyarországon lakóhellyel vagy tartózkodási hellyel nem rendelkező természetes személy ügyfelek</w:t>
      </w:r>
    </w:p>
    <w:p w14:paraId="43D778AC" w14:textId="77777777" w:rsidR="00F97E3F" w:rsidRPr="00985A55" w:rsidRDefault="00F97E3F" w:rsidP="00F97E3F">
      <w:pPr>
        <w:jc w:val="both"/>
        <w:rPr>
          <w:rFonts w:ascii="Arial" w:hAnsi="Arial" w:cs="Arial"/>
          <w:bCs/>
          <w:i/>
          <w:iCs/>
          <w:sz w:val="20"/>
          <w:szCs w:val="20"/>
        </w:rPr>
      </w:pPr>
    </w:p>
    <w:p w14:paraId="3C3D3C9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6AB50332" w14:textId="77777777" w:rsidR="002E19B4" w:rsidRPr="002E19B4" w:rsidRDefault="002E19B4" w:rsidP="002E19B4">
      <w:pPr>
        <w:jc w:val="both"/>
        <w:rPr>
          <w:rFonts w:ascii="Arial" w:hAnsi="Arial" w:cs="Arial"/>
          <w:bCs/>
          <w:sz w:val="20"/>
          <w:szCs w:val="20"/>
        </w:rPr>
      </w:pPr>
    </w:p>
    <w:bookmarkEnd w:id="9"/>
    <w:p w14:paraId="5344580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42A190514 S</w:t>
      </w:r>
      <w:r w:rsidRPr="002E19B4">
        <w:rPr>
          <w:rFonts w:ascii="Arial" w:hAnsi="Arial" w:cs="Arial"/>
          <w:i/>
          <w:sz w:val="20"/>
          <w:szCs w:val="20"/>
        </w:rPr>
        <w:t>aját kockázatértékelésen alapuló belső szabályzatban rögzített esetek</w:t>
      </w:r>
    </w:p>
    <w:p w14:paraId="7FF1150C" w14:textId="77777777" w:rsidR="002E19B4" w:rsidRPr="002E19B4" w:rsidRDefault="002E19B4" w:rsidP="002E19B4">
      <w:pPr>
        <w:jc w:val="both"/>
        <w:rPr>
          <w:rFonts w:ascii="Arial" w:hAnsi="Arial" w:cs="Arial"/>
          <w:i/>
          <w:sz w:val="20"/>
          <w:szCs w:val="20"/>
        </w:rPr>
      </w:pPr>
    </w:p>
    <w:p w14:paraId="39782375" w14:textId="5DC08254" w:rsidR="002E19B4" w:rsidRDefault="002E19B4" w:rsidP="002E19B4">
      <w:pPr>
        <w:jc w:val="both"/>
        <w:rPr>
          <w:rFonts w:ascii="Arial" w:hAnsi="Arial" w:cs="Arial"/>
          <w:sz w:val="20"/>
          <w:szCs w:val="20"/>
        </w:rPr>
      </w:pPr>
      <w:bookmarkStart w:id="10" w:name="_Hlk39646795"/>
      <w:r w:rsidRPr="002E19B4">
        <w:rPr>
          <w:rFonts w:ascii="Arial" w:hAnsi="Arial" w:cs="Arial"/>
          <w:bCs/>
          <w:sz w:val="20"/>
          <w:szCs w:val="20"/>
        </w:rPr>
        <w:t>A 42A19051 sorból a</w:t>
      </w:r>
      <w:r w:rsidRPr="002E19B4">
        <w:rPr>
          <w:rFonts w:ascii="Arial" w:hAnsi="Arial" w:cs="Arial"/>
          <w:sz w:val="20"/>
          <w:szCs w:val="20"/>
        </w:rPr>
        <w:t xml:space="preserve"> biztosító saját kockázatértékelése, illetve belső szabályzatában rögzítettek alapján, azon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nem magas kockázatú kategóriában szerepelnek, de megerősített eljárás alá tartoznak, és a 42A190511</w:t>
      </w:r>
      <w:r w:rsidR="00F97E3F" w:rsidRPr="00985A55">
        <w:rPr>
          <w:rFonts w:ascii="Arial" w:hAnsi="Arial" w:cs="Arial"/>
          <w:sz w:val="20"/>
          <w:szCs w:val="20"/>
        </w:rPr>
        <w:t>–</w:t>
      </w:r>
      <w:r w:rsidRPr="002E19B4">
        <w:rPr>
          <w:rFonts w:ascii="Arial" w:hAnsi="Arial" w:cs="Arial"/>
          <w:sz w:val="20"/>
          <w:szCs w:val="20"/>
        </w:rPr>
        <w:t xml:space="preserve">42A190513 sorban meghatározott kritériumok egyikének sem feleltethetők meg.  </w:t>
      </w:r>
    </w:p>
    <w:p w14:paraId="1A92CB9F" w14:textId="77777777" w:rsidR="00F97E3F" w:rsidRDefault="00F97E3F" w:rsidP="002E19B4">
      <w:pPr>
        <w:jc w:val="both"/>
        <w:rPr>
          <w:rFonts w:ascii="Arial" w:hAnsi="Arial" w:cs="Arial"/>
          <w:sz w:val="20"/>
          <w:szCs w:val="20"/>
        </w:rPr>
      </w:pPr>
    </w:p>
    <w:p w14:paraId="1E70E582" w14:textId="77777777" w:rsidR="00F97E3F" w:rsidRPr="00985A55" w:rsidRDefault="00F97E3F" w:rsidP="00F97E3F">
      <w:pPr>
        <w:jc w:val="both"/>
        <w:rPr>
          <w:rFonts w:ascii="Arial" w:hAnsi="Arial" w:cs="Arial"/>
          <w:i/>
          <w:iCs/>
          <w:sz w:val="20"/>
          <w:szCs w:val="20"/>
        </w:rPr>
      </w:pPr>
      <w:r w:rsidRPr="00985A55">
        <w:rPr>
          <w:rFonts w:ascii="Arial" w:hAnsi="Arial" w:cs="Arial"/>
          <w:i/>
          <w:iCs/>
          <w:sz w:val="20"/>
          <w:szCs w:val="20"/>
        </w:rPr>
        <w:t>42A19061</w:t>
      </w:r>
      <w:r w:rsidRPr="00985A55">
        <w:rPr>
          <w:i/>
          <w:iCs/>
        </w:rPr>
        <w:t xml:space="preserve"> </w:t>
      </w:r>
      <w:r w:rsidRPr="00985A55">
        <w:rPr>
          <w:rFonts w:ascii="Arial" w:hAnsi="Arial" w:cs="Arial"/>
          <w:i/>
          <w:iCs/>
          <w:sz w:val="20"/>
          <w:szCs w:val="20"/>
        </w:rPr>
        <w:t>Adószámmal nem rendelkező jogi személy, illetve jogi személyiséggel nem rendelkező szervezet ügyfelek</w:t>
      </w:r>
    </w:p>
    <w:p w14:paraId="6C216CE3" w14:textId="77777777" w:rsidR="00F97E3F" w:rsidRPr="00985A55" w:rsidRDefault="00F97E3F" w:rsidP="00F97E3F">
      <w:pPr>
        <w:jc w:val="both"/>
      </w:pPr>
      <w:r w:rsidRPr="00985A55">
        <w:rPr>
          <w:rFonts w:ascii="Arial" w:hAnsi="Arial" w:cs="Arial"/>
          <w:sz w:val="20"/>
          <w:szCs w:val="20"/>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w:t>
      </w:r>
      <w:r w:rsidRPr="00985A55">
        <w:t xml:space="preserve"> </w:t>
      </w:r>
    </w:p>
    <w:p w14:paraId="595B374D" w14:textId="77777777" w:rsidR="00F97E3F" w:rsidRPr="00985A55" w:rsidRDefault="00F97E3F" w:rsidP="00F97E3F">
      <w:pPr>
        <w:jc w:val="both"/>
      </w:pPr>
    </w:p>
    <w:p w14:paraId="1B65621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42A190611 42A19061-ből: a magas kockázati besorolású adószámmal nem rendelkező jogi személy, illetve jogi személyiséggel nem rendelkező ügyfelek</w:t>
      </w:r>
    </w:p>
    <w:p w14:paraId="1B719D8C" w14:textId="77777777" w:rsidR="00F97E3F" w:rsidRPr="00985A55" w:rsidRDefault="00F97E3F" w:rsidP="00F97E3F">
      <w:pPr>
        <w:jc w:val="both"/>
        <w:rPr>
          <w:rFonts w:ascii="Arial" w:hAnsi="Arial" w:cs="Arial"/>
          <w:i/>
          <w:iCs/>
          <w:sz w:val="20"/>
          <w:szCs w:val="20"/>
        </w:rPr>
      </w:pPr>
    </w:p>
    <w:p w14:paraId="70B5C15F"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Pmt. 16. § (1) bekezdése szerint magas kockázatúnak tekint. A Pmt. 16. </w:t>
      </w:r>
      <w:bookmarkStart w:id="11" w:name="_Hlk140238159"/>
      <w:r w:rsidRPr="00985A55">
        <w:rPr>
          <w:rFonts w:ascii="Arial" w:hAnsi="Arial" w:cs="Arial"/>
          <w:sz w:val="20"/>
          <w:szCs w:val="20"/>
        </w:rPr>
        <w:t xml:space="preserve">§ (1) </w:t>
      </w:r>
      <w:bookmarkEnd w:id="11"/>
      <w:r w:rsidRPr="00985A55">
        <w:rPr>
          <w:rFonts w:ascii="Arial" w:hAnsi="Arial" w:cs="Arial"/>
          <w:sz w:val="20"/>
          <w:szCs w:val="20"/>
        </w:rPr>
        <w:t>bekezdés b) pontja szerint magas kockázatúnak kell tekinteni azon ügyfeleket is, melyeket a szolgáltató saját kockázatértékelésén alapuló belső szabályzatban rögzített esetek alapján minősít magas kockázatúnak.</w:t>
      </w:r>
    </w:p>
    <w:p w14:paraId="07C85E97" w14:textId="77777777" w:rsidR="00F97E3F" w:rsidRPr="00985A55" w:rsidRDefault="00F97E3F" w:rsidP="00F97E3F">
      <w:pPr>
        <w:jc w:val="both"/>
        <w:rPr>
          <w:rFonts w:ascii="Arial" w:hAnsi="Arial" w:cs="Arial"/>
          <w:sz w:val="20"/>
          <w:szCs w:val="20"/>
        </w:rPr>
      </w:pPr>
    </w:p>
    <w:p w14:paraId="2CE16ABF"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42A190612 42A19061-ből: a nem magas kockázati besorolású, megerősített eljárás alá tartozó adószámmal nem rendelkező jogi személy és jogi személyiséggel nem rendelkező ügyfelek</w:t>
      </w:r>
    </w:p>
    <w:p w14:paraId="5EC8FB73" w14:textId="77777777" w:rsidR="00F97E3F" w:rsidRPr="00985A55" w:rsidRDefault="00F97E3F" w:rsidP="00F97E3F">
      <w:pPr>
        <w:jc w:val="both"/>
        <w:rPr>
          <w:rFonts w:ascii="Arial" w:hAnsi="Arial" w:cs="Arial"/>
          <w:i/>
          <w:iCs/>
          <w:sz w:val="20"/>
          <w:szCs w:val="20"/>
        </w:rPr>
      </w:pPr>
    </w:p>
    <w:p w14:paraId="5F63515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0034DD17" w14:textId="77777777" w:rsidR="00F97E3F" w:rsidRPr="00985A55" w:rsidRDefault="00F97E3F" w:rsidP="00F97E3F">
      <w:pPr>
        <w:jc w:val="both"/>
        <w:rPr>
          <w:rFonts w:ascii="Arial" w:hAnsi="Arial" w:cs="Arial"/>
          <w:sz w:val="20"/>
          <w:szCs w:val="20"/>
        </w:rPr>
      </w:pPr>
    </w:p>
    <w:p w14:paraId="07126458"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 Nem magyar adószámmal rendelkező jogi személy, illetve jogi személyiséggel nem rendelkező szervezet ügyfelek</w:t>
      </w:r>
    </w:p>
    <w:p w14:paraId="67A04528" w14:textId="77777777" w:rsidR="00F97E3F" w:rsidRPr="00985A55" w:rsidRDefault="00F97E3F" w:rsidP="00F97E3F">
      <w:pPr>
        <w:jc w:val="both"/>
        <w:rPr>
          <w:rFonts w:ascii="Arial" w:hAnsi="Arial" w:cs="Arial"/>
          <w:i/>
          <w:iCs/>
          <w:sz w:val="20"/>
          <w:szCs w:val="20"/>
        </w:rPr>
      </w:pPr>
    </w:p>
    <w:p w14:paraId="0A89F8CD"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6A1A7C87" w14:textId="77777777" w:rsidR="00F97E3F" w:rsidRPr="00985A55" w:rsidRDefault="00F97E3F" w:rsidP="00F97E3F">
      <w:pPr>
        <w:jc w:val="both"/>
        <w:rPr>
          <w:rFonts w:ascii="Arial" w:hAnsi="Arial" w:cs="Arial"/>
          <w:sz w:val="20"/>
          <w:szCs w:val="20"/>
        </w:rPr>
      </w:pPr>
    </w:p>
    <w:p w14:paraId="15283FC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42A190621 42A19062-ből: a magas kockázati besorolású nem magyar adószámmal rendelkező jogi személy, illetve jogi személyiséggel nem rendelkező ügyfelek</w:t>
      </w:r>
    </w:p>
    <w:p w14:paraId="44229A7E" w14:textId="77777777" w:rsidR="00F97E3F" w:rsidRPr="00985A55" w:rsidRDefault="00F97E3F" w:rsidP="00F97E3F">
      <w:pPr>
        <w:jc w:val="both"/>
        <w:rPr>
          <w:rFonts w:ascii="Arial" w:hAnsi="Arial" w:cs="Arial"/>
          <w:i/>
          <w:iCs/>
          <w:sz w:val="20"/>
          <w:szCs w:val="20"/>
        </w:rPr>
      </w:pPr>
    </w:p>
    <w:p w14:paraId="7E8DA345"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w:t>
      </w:r>
    </w:p>
    <w:p w14:paraId="1ABD838E" w14:textId="77777777" w:rsidR="00F97E3F" w:rsidRPr="00985A55" w:rsidRDefault="00F97E3F" w:rsidP="00F97E3F">
      <w:pPr>
        <w:jc w:val="both"/>
        <w:rPr>
          <w:rFonts w:ascii="Arial" w:hAnsi="Arial" w:cs="Arial"/>
          <w:sz w:val="20"/>
          <w:szCs w:val="20"/>
        </w:rPr>
      </w:pPr>
    </w:p>
    <w:p w14:paraId="736CB13B"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42A190622 42A19062-ből: a nem magas kockázati besorolású, megerősített eljárás alá tartozó nem magyar adószámmal rendelkező jogi személy és jogi személyiséggel nem rendelkező ügyfelek</w:t>
      </w:r>
    </w:p>
    <w:p w14:paraId="2BD80BB0" w14:textId="77777777" w:rsidR="00F97E3F" w:rsidRPr="00985A55" w:rsidRDefault="00F97E3F" w:rsidP="00F97E3F">
      <w:pPr>
        <w:jc w:val="both"/>
        <w:rPr>
          <w:rFonts w:ascii="Arial" w:hAnsi="Arial" w:cs="Arial"/>
          <w:i/>
          <w:iCs/>
          <w:sz w:val="20"/>
          <w:szCs w:val="20"/>
        </w:rPr>
      </w:pPr>
    </w:p>
    <w:p w14:paraId="1A451E1B"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6F7B5AC1" w14:textId="77777777" w:rsidR="00F97E3F" w:rsidRDefault="00F97E3F" w:rsidP="002E19B4">
      <w:pPr>
        <w:jc w:val="both"/>
        <w:rPr>
          <w:rFonts w:ascii="Arial" w:hAnsi="Arial" w:cs="Arial"/>
          <w:sz w:val="20"/>
          <w:szCs w:val="20"/>
        </w:rPr>
      </w:pPr>
    </w:p>
    <w:bookmarkEnd w:id="10"/>
    <w:p w14:paraId="580655C3" w14:textId="064FA2DD" w:rsidR="002E19B4" w:rsidRDefault="002E19B4" w:rsidP="002E19B4">
      <w:pPr>
        <w:jc w:val="both"/>
        <w:rPr>
          <w:rFonts w:ascii="Arial" w:hAnsi="Arial" w:cs="Arial"/>
          <w:i/>
          <w:sz w:val="20"/>
          <w:szCs w:val="20"/>
        </w:rPr>
      </w:pPr>
      <w:r w:rsidRPr="002E19B4">
        <w:rPr>
          <w:rFonts w:ascii="Arial" w:hAnsi="Arial" w:cs="Arial"/>
          <w:i/>
          <w:iCs/>
          <w:sz w:val="20"/>
          <w:szCs w:val="20"/>
        </w:rPr>
        <w:t>42A19063 Fegyverkereskedelemmel</w:t>
      </w:r>
      <w:r w:rsidRPr="002E19B4">
        <w:rPr>
          <w:rFonts w:ascii="Arial" w:hAnsi="Arial" w:cs="Arial"/>
          <w:i/>
          <w:sz w:val="20"/>
          <w:szCs w:val="20"/>
        </w:rPr>
        <w:t xml:space="preserve"> vagy kettős felhasználású termékkel foglalkozó ügyfelek</w:t>
      </w:r>
    </w:p>
    <w:p w14:paraId="3827A6BE" w14:textId="77777777" w:rsidR="00925F97" w:rsidRPr="002E19B4" w:rsidRDefault="00925F97" w:rsidP="002E19B4">
      <w:pPr>
        <w:jc w:val="both"/>
        <w:rPr>
          <w:rFonts w:ascii="Arial" w:hAnsi="Arial" w:cs="Arial"/>
          <w:i/>
          <w:sz w:val="20"/>
          <w:szCs w:val="20"/>
        </w:rPr>
      </w:pPr>
    </w:p>
    <w:p w14:paraId="06150943" w14:textId="2A982F8E" w:rsidR="002E19B4" w:rsidRPr="002E19B4" w:rsidRDefault="002E19B4" w:rsidP="002E19B4">
      <w:pPr>
        <w:pStyle w:val="Default"/>
        <w:jc w:val="both"/>
        <w:rPr>
          <w:rFonts w:ascii="Arial" w:hAnsi="Arial" w:cs="Arial"/>
          <w:bCs/>
          <w:color w:val="auto"/>
          <w:sz w:val="20"/>
          <w:szCs w:val="20"/>
        </w:rPr>
      </w:pPr>
      <w:bookmarkStart w:id="12" w:name="_Hlk39647077"/>
      <w:r w:rsidRPr="002E19B4">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12"/>
    <w:p w14:paraId="701106A2" w14:textId="037EE89E" w:rsidR="002E19B4" w:rsidRPr="002E19B4" w:rsidRDefault="002E19B4" w:rsidP="002E19B4">
      <w:pPr>
        <w:jc w:val="both"/>
        <w:rPr>
          <w:rFonts w:ascii="Arial" w:hAnsi="Arial" w:cs="Arial"/>
          <w:b/>
          <w:bCs/>
          <w:sz w:val="20"/>
          <w:szCs w:val="20"/>
        </w:rPr>
      </w:pPr>
    </w:p>
    <w:p w14:paraId="5838770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42A19064 Ingatlanforgalmazással</w:t>
      </w:r>
      <w:r w:rsidRPr="002E19B4">
        <w:rPr>
          <w:rFonts w:ascii="Arial" w:hAnsi="Arial" w:cs="Arial"/>
          <w:i/>
          <w:sz w:val="20"/>
          <w:szCs w:val="20"/>
        </w:rPr>
        <w:t xml:space="preserve"> foglalkozó ügyfelek </w:t>
      </w:r>
    </w:p>
    <w:p w14:paraId="093A2879" w14:textId="77777777" w:rsidR="002E19B4" w:rsidRPr="002E19B4" w:rsidRDefault="002E19B4" w:rsidP="002E19B4">
      <w:pPr>
        <w:jc w:val="both"/>
        <w:rPr>
          <w:rFonts w:ascii="Arial" w:hAnsi="Arial" w:cs="Arial"/>
          <w:i/>
          <w:sz w:val="20"/>
          <w:szCs w:val="20"/>
        </w:rPr>
      </w:pPr>
    </w:p>
    <w:p w14:paraId="172F6BE6" w14:textId="7B8E68D5" w:rsidR="002E19B4" w:rsidRPr="002E19B4" w:rsidRDefault="002E19B4" w:rsidP="002E19B4">
      <w:pPr>
        <w:pStyle w:val="Default"/>
        <w:jc w:val="both"/>
        <w:rPr>
          <w:rFonts w:ascii="Arial" w:hAnsi="Arial" w:cs="Arial"/>
          <w:sz w:val="20"/>
          <w:szCs w:val="20"/>
        </w:rPr>
      </w:pPr>
      <w:r w:rsidRPr="002E19B4">
        <w:rPr>
          <w:rFonts w:ascii="Arial" w:hAnsi="Arial" w:cs="Arial"/>
          <w:sz w:val="20"/>
          <w:szCs w:val="20"/>
        </w:rPr>
        <w:t>A tárgyév végi állapot szerint a Pmt. 3. § 17. pontja szerinti ingatlanügylettel kapcsolatos tevékenységet végző ügyfelek száma.</w:t>
      </w:r>
    </w:p>
    <w:p w14:paraId="114B040A" w14:textId="77777777" w:rsidR="002E19B4" w:rsidRPr="002E19B4" w:rsidRDefault="002E19B4" w:rsidP="002E19B4">
      <w:pPr>
        <w:jc w:val="both"/>
        <w:rPr>
          <w:rFonts w:ascii="Arial" w:hAnsi="Arial" w:cs="Arial"/>
          <w:b/>
          <w:bCs/>
          <w:sz w:val="20"/>
          <w:szCs w:val="20"/>
        </w:rPr>
      </w:pPr>
    </w:p>
    <w:p w14:paraId="05E6B0E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42A19065 Szerencsejáték</w:t>
      </w:r>
      <w:r w:rsidRPr="002E19B4">
        <w:rPr>
          <w:rFonts w:ascii="Arial" w:hAnsi="Arial" w:cs="Arial"/>
          <w:i/>
          <w:sz w:val="20"/>
          <w:szCs w:val="20"/>
        </w:rPr>
        <w:t xml:space="preserve"> szervezéssel foglalkozó ügyfelek </w:t>
      </w:r>
    </w:p>
    <w:p w14:paraId="7E1E3DE6" w14:textId="77777777" w:rsidR="002E19B4" w:rsidRPr="002E19B4" w:rsidRDefault="002E19B4" w:rsidP="002E19B4">
      <w:pPr>
        <w:jc w:val="both"/>
        <w:rPr>
          <w:rFonts w:ascii="Arial" w:hAnsi="Arial" w:cs="Arial"/>
          <w:i/>
          <w:sz w:val="20"/>
          <w:szCs w:val="20"/>
        </w:rPr>
      </w:pPr>
    </w:p>
    <w:p w14:paraId="69399D88" w14:textId="6CF7C7AA"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tárgyév végi állapot szerint azon ügyfelek számát kell megadni, akik hatósági engedélyhez kötött játékkaszinót, kártyatermet működtetnek vagy szerencsejáték szervező tevékenységet folytatnak.  </w:t>
      </w:r>
    </w:p>
    <w:p w14:paraId="674E1BA4" w14:textId="77777777" w:rsidR="00F97E3F" w:rsidRDefault="00F97E3F" w:rsidP="002E19B4">
      <w:pPr>
        <w:pStyle w:val="Default"/>
        <w:jc w:val="both"/>
        <w:rPr>
          <w:rFonts w:ascii="Arial" w:hAnsi="Arial" w:cs="Arial"/>
          <w:bCs/>
          <w:color w:val="auto"/>
          <w:sz w:val="20"/>
          <w:szCs w:val="20"/>
        </w:rPr>
      </w:pPr>
    </w:p>
    <w:p w14:paraId="09ABA68E" w14:textId="77777777" w:rsidR="00F97E3F" w:rsidRDefault="00F97E3F" w:rsidP="00F97E3F">
      <w:pPr>
        <w:autoSpaceDE w:val="0"/>
        <w:autoSpaceDN w:val="0"/>
        <w:adjustRightInd w:val="0"/>
        <w:jc w:val="both"/>
        <w:rPr>
          <w:rFonts w:ascii="Arial" w:hAnsi="Arial" w:cs="Arial"/>
          <w:i/>
          <w:iCs/>
          <w:sz w:val="20"/>
          <w:szCs w:val="20"/>
        </w:rPr>
      </w:pPr>
      <w:r w:rsidRPr="00985A55">
        <w:rPr>
          <w:rFonts w:ascii="Arial" w:hAnsi="Arial" w:cs="Arial"/>
          <w:i/>
          <w:iCs/>
          <w:sz w:val="20"/>
          <w:szCs w:val="20"/>
        </w:rPr>
        <w:t>42A19071 Biztosító által magas kockázatúnak minősített országokból, térségekből származó ügyfelek</w:t>
      </w:r>
    </w:p>
    <w:p w14:paraId="19215B0C" w14:textId="77777777" w:rsidR="00F97E3F" w:rsidRPr="00985A55" w:rsidRDefault="00F97E3F" w:rsidP="00F97E3F">
      <w:pPr>
        <w:autoSpaceDE w:val="0"/>
        <w:autoSpaceDN w:val="0"/>
        <w:adjustRightInd w:val="0"/>
        <w:jc w:val="both"/>
        <w:rPr>
          <w:rFonts w:ascii="Arial" w:hAnsi="Arial" w:cs="Arial"/>
          <w:i/>
          <w:iCs/>
          <w:sz w:val="20"/>
          <w:szCs w:val="20"/>
        </w:rPr>
      </w:pPr>
    </w:p>
    <w:p w14:paraId="21B3FC95" w14:textId="1792838E" w:rsidR="00F97E3F" w:rsidRPr="00F97E3F" w:rsidRDefault="00F97E3F" w:rsidP="00F97E3F">
      <w:pPr>
        <w:autoSpaceDE w:val="0"/>
        <w:autoSpaceDN w:val="0"/>
        <w:adjustRightInd w:val="0"/>
        <w:jc w:val="both"/>
        <w:rPr>
          <w:rFonts w:ascii="Arial" w:hAnsi="Arial" w:cs="Arial"/>
          <w:sz w:val="20"/>
          <w:szCs w:val="20"/>
        </w:rPr>
      </w:pPr>
      <w:r w:rsidRPr="00985A55">
        <w:rPr>
          <w:rFonts w:ascii="Arial" w:hAnsi="Arial" w:cs="Arial"/>
          <w:sz w:val="20"/>
          <w:szCs w:val="20"/>
        </w:rPr>
        <w:t xml:space="preserve">A tárgyév végi állapot szerint a biztosító által magas kockázatúnak minősített országból, térségből származó ügyfelek száma, illetve az ügyfelek biztosítására érkező jóváírások és az ügyfelek biztosítási szerződéseihez kapcsolódó kifizetések (terhelések) éves összesített értékösszege. A sorban összeghatártól függetlenül valamennyi, </w:t>
      </w:r>
      <w:bookmarkStart w:id="13" w:name="_Hlk140238352"/>
      <w:r w:rsidRPr="00985A55">
        <w:rPr>
          <w:rFonts w:ascii="Arial" w:hAnsi="Arial" w:cs="Arial"/>
          <w:sz w:val="20"/>
          <w:szCs w:val="20"/>
        </w:rPr>
        <w:t xml:space="preserve">a biztosító által magas kockázatúnak minősített országból, térségből származó ügyfélhez kapcsolódó </w:t>
      </w:r>
      <w:bookmarkEnd w:id="13"/>
      <w:r w:rsidRPr="00985A55">
        <w:rPr>
          <w:rFonts w:ascii="Arial" w:hAnsi="Arial" w:cs="Arial"/>
          <w:sz w:val="20"/>
          <w:szCs w:val="20"/>
        </w:rPr>
        <w:t xml:space="preserve">tranzakció jelentendő. </w:t>
      </w:r>
      <w:bookmarkStart w:id="14" w:name="_Hlk140238336"/>
      <w:r w:rsidRPr="00985A55">
        <w:rPr>
          <w:rFonts w:ascii="Arial" w:hAnsi="Arial" w:cs="Arial"/>
          <w:sz w:val="20"/>
          <w:szCs w:val="20"/>
        </w:rPr>
        <w:t>Azon országok, melyek jogszabályi rendelkezés alapján minősülnek kiemelt kockázatú országnak, nem tartoznak a biztosító által magas kockázatúnak minősített országok, térségek közé, ezért azok ebben a sorban nem jelentendők.</w:t>
      </w:r>
      <w:bookmarkEnd w:id="14"/>
    </w:p>
    <w:p w14:paraId="625D69B5" w14:textId="77777777" w:rsidR="002E19B4" w:rsidRPr="002E19B4" w:rsidRDefault="002E19B4" w:rsidP="002E19B4">
      <w:pPr>
        <w:jc w:val="both"/>
        <w:rPr>
          <w:rFonts w:ascii="Arial" w:hAnsi="Arial" w:cs="Arial"/>
          <w:b/>
          <w:bCs/>
          <w:sz w:val="20"/>
          <w:szCs w:val="20"/>
        </w:rPr>
      </w:pPr>
    </w:p>
    <w:p w14:paraId="767303A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42A19072</w:t>
      </w:r>
      <w:r w:rsidRPr="002E19B4">
        <w:rPr>
          <w:rFonts w:ascii="Arial" w:hAnsi="Arial" w:cs="Arial"/>
          <w:i/>
          <w:sz w:val="20"/>
          <w:szCs w:val="20"/>
        </w:rPr>
        <w:t xml:space="preserve"> Adózási szempontból nem együttműködő országokból, illetve területekről származó ügyfelek </w:t>
      </w:r>
    </w:p>
    <w:p w14:paraId="355F148D" w14:textId="77777777" w:rsidR="002E19B4" w:rsidRPr="002E19B4" w:rsidRDefault="002E19B4" w:rsidP="002E19B4">
      <w:pPr>
        <w:jc w:val="both"/>
        <w:rPr>
          <w:rFonts w:ascii="Arial" w:hAnsi="Arial" w:cs="Arial"/>
          <w:i/>
          <w:sz w:val="20"/>
          <w:szCs w:val="20"/>
        </w:rPr>
      </w:pPr>
    </w:p>
    <w:p w14:paraId="622D5541" w14:textId="413820C6" w:rsidR="00F97E3F" w:rsidRPr="00985A55" w:rsidRDefault="002E19B4" w:rsidP="00F97E3F">
      <w:pPr>
        <w:jc w:val="both"/>
        <w:rPr>
          <w:rFonts w:ascii="Arial" w:hAnsi="Arial" w:cs="Arial"/>
          <w:bCs/>
          <w:sz w:val="20"/>
          <w:szCs w:val="20"/>
        </w:rPr>
      </w:pPr>
      <w:bookmarkStart w:id="15" w:name="_Hlk39647171"/>
      <w:r w:rsidRPr="002E19B4">
        <w:rPr>
          <w:rFonts w:ascii="Arial" w:hAnsi="Arial" w:cs="Arial"/>
          <w:bCs/>
          <w:sz w:val="20"/>
          <w:szCs w:val="20"/>
        </w:rPr>
        <w:t>A tárgyév végi állapot szerint</w:t>
      </w:r>
      <w:r w:rsidRPr="002E19B4">
        <w:rPr>
          <w:rFonts w:ascii="Arial" w:eastAsia="Calibri" w:hAnsi="Arial" w:cs="Arial"/>
          <w:bCs/>
          <w:sz w:val="20"/>
          <w:szCs w:val="20"/>
        </w:rPr>
        <w:t xml:space="preserve"> az Európai Unió Tanácsa következtetései alapján kiadott, az adózási szempontból nem együttműködő országok és területek európai uniós jegyzékében szereplő országból, területről származó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r w:rsidRPr="002E19B4">
        <w:rPr>
          <w:rFonts w:ascii="Arial" w:eastAsia="Calibri" w:hAnsi="Arial" w:cs="Arial"/>
          <w:bCs/>
          <w:sz w:val="20"/>
          <w:szCs w:val="20"/>
        </w:rPr>
        <w:t>.</w:t>
      </w:r>
      <w:r w:rsidR="00F97E3F" w:rsidRPr="00F97E3F">
        <w:rPr>
          <w:rFonts w:ascii="Arial" w:hAnsi="Arial" w:cs="Arial"/>
          <w:bCs/>
          <w:sz w:val="20"/>
          <w:szCs w:val="20"/>
        </w:rPr>
        <w:t xml:space="preserve"> </w:t>
      </w:r>
      <w:r w:rsidR="00F97E3F" w:rsidRPr="00985A55">
        <w:rPr>
          <w:rFonts w:ascii="Arial" w:hAnsi="Arial" w:cs="Arial"/>
          <w:bCs/>
          <w:sz w:val="20"/>
          <w:szCs w:val="20"/>
        </w:rPr>
        <w:t>. A sorban összeghatártól függetlenül valamennyi tranzakció jelentendő.</w:t>
      </w:r>
    </w:p>
    <w:p w14:paraId="002C97ED" w14:textId="77777777" w:rsidR="00F97E3F" w:rsidRPr="00985A55" w:rsidRDefault="00F97E3F" w:rsidP="00F97E3F">
      <w:pPr>
        <w:jc w:val="both"/>
        <w:rPr>
          <w:rFonts w:ascii="Arial" w:hAnsi="Arial" w:cs="Arial"/>
          <w:bCs/>
          <w:sz w:val="20"/>
          <w:szCs w:val="20"/>
        </w:rPr>
      </w:pPr>
    </w:p>
    <w:p w14:paraId="49CD157F"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42A19081 Ötvenmillió forintot elérő vagy meghaladó ügyleti megbízás miatt átvilágított eseti ügyfelek</w:t>
      </w:r>
    </w:p>
    <w:p w14:paraId="5BBE7E08" w14:textId="77777777" w:rsidR="00F97E3F" w:rsidRPr="00985A55" w:rsidRDefault="00F97E3F" w:rsidP="00F97E3F">
      <w:pPr>
        <w:jc w:val="both"/>
        <w:rPr>
          <w:rFonts w:ascii="Arial" w:hAnsi="Arial" w:cs="Arial"/>
          <w:bCs/>
          <w:i/>
          <w:iCs/>
          <w:sz w:val="20"/>
          <w:szCs w:val="20"/>
        </w:rPr>
      </w:pPr>
    </w:p>
    <w:p w14:paraId="35F5D96A"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 ötvenmillió forintot elérő vagy meghaladó összegű ügyleti megbízást teljesítettek.</w:t>
      </w:r>
    </w:p>
    <w:p w14:paraId="33A28F8D" w14:textId="77777777" w:rsidR="00F97E3F" w:rsidRPr="00985A55" w:rsidRDefault="00F97E3F" w:rsidP="00F97E3F">
      <w:pPr>
        <w:jc w:val="both"/>
        <w:rPr>
          <w:rFonts w:ascii="Arial" w:hAnsi="Arial" w:cs="Arial"/>
          <w:bCs/>
          <w:sz w:val="20"/>
          <w:szCs w:val="20"/>
        </w:rPr>
      </w:pPr>
    </w:p>
    <w:p w14:paraId="7E69D81B"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 Magas kockázatúnak minősített országokból, térségekből érkező jóváírások</w:t>
      </w:r>
    </w:p>
    <w:p w14:paraId="3D947361" w14:textId="77777777" w:rsidR="00F97E3F" w:rsidRPr="00985A55" w:rsidRDefault="00F97E3F" w:rsidP="00F97E3F">
      <w:pPr>
        <w:jc w:val="both"/>
        <w:rPr>
          <w:rFonts w:ascii="Arial" w:hAnsi="Arial" w:cs="Arial"/>
          <w:bCs/>
          <w:i/>
          <w:iCs/>
          <w:sz w:val="20"/>
          <w:szCs w:val="20"/>
        </w:rPr>
      </w:pPr>
    </w:p>
    <w:p w14:paraId="031B158D"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 xml:space="preserve">Magas kockázatúnak minősített országokból, térségekből az ügyfél biztosítására érkező jóváírások száma és forintban megadott összértéke. A sorban összeghatártól függetlenül valamennyi tranzakció jelentendő. </w:t>
      </w:r>
      <w:bookmarkStart w:id="16" w:name="_Hlk140238523"/>
      <w:r w:rsidRPr="00985A55">
        <w:rPr>
          <w:rFonts w:ascii="Arial" w:hAnsi="Arial" w:cs="Arial"/>
          <w:bCs/>
          <w:sz w:val="20"/>
          <w:szCs w:val="20"/>
        </w:rPr>
        <w:t>Magas kockázatúnak minősített országnak, térségnek kell tekinteni a kiemelt kockázatú országokat, valamint a biztosító által kockázati alapon magas kockázatúnak minősített országokat, illetve térségeket.</w:t>
      </w:r>
      <w:bookmarkEnd w:id="16"/>
    </w:p>
    <w:p w14:paraId="4116765F" w14:textId="77777777" w:rsidR="00F97E3F" w:rsidRPr="00985A55" w:rsidRDefault="00F97E3F" w:rsidP="00F97E3F">
      <w:pPr>
        <w:jc w:val="both"/>
        <w:rPr>
          <w:rFonts w:ascii="Arial" w:hAnsi="Arial" w:cs="Arial"/>
          <w:bCs/>
          <w:sz w:val="20"/>
          <w:szCs w:val="20"/>
        </w:rPr>
      </w:pPr>
    </w:p>
    <w:p w14:paraId="15C8048A"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42A190911 42A19091-ből: magas kockázati szinttel rendelkező ügyfelek biztosítására érkező jóváírások</w:t>
      </w:r>
    </w:p>
    <w:p w14:paraId="3562ED70" w14:textId="77777777" w:rsidR="00F97E3F" w:rsidRPr="00985A55" w:rsidRDefault="00F97E3F" w:rsidP="00F97E3F">
      <w:pPr>
        <w:jc w:val="both"/>
        <w:rPr>
          <w:rFonts w:ascii="Arial" w:hAnsi="Arial" w:cs="Arial"/>
          <w:bCs/>
          <w:i/>
          <w:iCs/>
          <w:sz w:val="20"/>
          <w:szCs w:val="20"/>
        </w:rPr>
      </w:pPr>
    </w:p>
    <w:p w14:paraId="2F3BAA3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42A19091 sorból azon magas kockázatúnak minősített országokból, térségekből érkező jóváírások száma és forintban megadott összértéke, melyek magas kockázati szinttel rendelkező ügyfelek biztosítására érkeztek.</w:t>
      </w:r>
    </w:p>
    <w:p w14:paraId="1EFDF997" w14:textId="77777777" w:rsidR="00F97E3F" w:rsidRPr="00985A55" w:rsidRDefault="00F97E3F" w:rsidP="00F97E3F">
      <w:pPr>
        <w:jc w:val="both"/>
        <w:rPr>
          <w:rFonts w:ascii="Arial" w:hAnsi="Arial" w:cs="Arial"/>
          <w:bCs/>
          <w:sz w:val="20"/>
          <w:szCs w:val="20"/>
        </w:rPr>
      </w:pPr>
    </w:p>
    <w:p w14:paraId="105CE821"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42A190912 42A19091-ből: nem magas kockázati szinttel rendelkező, megerősített eljárás alá tartozó ügyfelek biztosítására érkező jóváírások</w:t>
      </w:r>
    </w:p>
    <w:p w14:paraId="5741FE66" w14:textId="77777777" w:rsidR="00F97E3F" w:rsidRPr="00985A55" w:rsidRDefault="00F97E3F" w:rsidP="00F97E3F">
      <w:pPr>
        <w:jc w:val="both"/>
        <w:rPr>
          <w:rFonts w:ascii="Arial" w:hAnsi="Arial" w:cs="Arial"/>
          <w:bCs/>
          <w:i/>
          <w:iCs/>
          <w:sz w:val="20"/>
          <w:szCs w:val="20"/>
        </w:rPr>
      </w:pPr>
    </w:p>
    <w:p w14:paraId="19C962AD"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42A19091 sorból azon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5DDB5599" w14:textId="77777777" w:rsidR="00F97E3F" w:rsidRPr="00985A55" w:rsidRDefault="00F97E3F" w:rsidP="00F97E3F">
      <w:pPr>
        <w:jc w:val="both"/>
        <w:rPr>
          <w:rFonts w:ascii="Arial" w:hAnsi="Arial" w:cs="Arial"/>
          <w:bCs/>
          <w:sz w:val="20"/>
          <w:szCs w:val="20"/>
        </w:rPr>
      </w:pPr>
    </w:p>
    <w:p w14:paraId="426FA4C0"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 Magas kockázatúnak minősített országokba, térségekbe irányuló terhelések</w:t>
      </w:r>
    </w:p>
    <w:p w14:paraId="50102F3E" w14:textId="77777777" w:rsidR="00F97E3F" w:rsidRPr="00985A55" w:rsidRDefault="00F97E3F" w:rsidP="00F97E3F">
      <w:pPr>
        <w:jc w:val="both"/>
        <w:rPr>
          <w:rFonts w:ascii="Arial" w:hAnsi="Arial" w:cs="Arial"/>
          <w:bCs/>
          <w:i/>
          <w:iCs/>
          <w:sz w:val="20"/>
          <w:szCs w:val="20"/>
        </w:rPr>
      </w:pPr>
    </w:p>
    <w:p w14:paraId="17F1410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 xml:space="preserve">Magas kockázatúnak minősített országokba, térségekbe irányuló kifizetések (terhelések) száma és forintban megadott összértéke. A sorban összeghatártól függetlenül valamennyi tranzakció jelentendő. </w:t>
      </w:r>
      <w:bookmarkStart w:id="17" w:name="_Hlk140238695"/>
      <w:r w:rsidRPr="00985A55">
        <w:rPr>
          <w:rFonts w:ascii="Arial" w:hAnsi="Arial" w:cs="Arial"/>
          <w:bCs/>
          <w:sz w:val="20"/>
          <w:szCs w:val="20"/>
        </w:rPr>
        <w:t>Magas kockázatúnak minősített országnak, térségnek kell tekinteni a kiemelt kockázatú országokat, valamint a biztosító által kockázati alapon magas kockázatúnak minősített országokat, illetve térségeket.</w:t>
      </w:r>
      <w:bookmarkEnd w:id="17"/>
    </w:p>
    <w:p w14:paraId="1D588BC7" w14:textId="77777777" w:rsidR="00F97E3F" w:rsidRPr="00985A55" w:rsidRDefault="00F97E3F" w:rsidP="00F97E3F">
      <w:pPr>
        <w:jc w:val="both"/>
        <w:rPr>
          <w:rFonts w:ascii="Arial" w:hAnsi="Arial" w:cs="Arial"/>
          <w:bCs/>
          <w:i/>
          <w:iCs/>
          <w:sz w:val="20"/>
          <w:szCs w:val="20"/>
        </w:rPr>
      </w:pPr>
    </w:p>
    <w:p w14:paraId="68F709C9"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42A190921 42A19092-ből: magas kockázati szinttel rendelkező ügyfelek biztosítási szerződéseihez kapcsolódó terhelések</w:t>
      </w:r>
    </w:p>
    <w:p w14:paraId="683F6292" w14:textId="77777777" w:rsidR="00F97E3F" w:rsidRPr="00985A55" w:rsidRDefault="00F97E3F" w:rsidP="00F97E3F">
      <w:pPr>
        <w:jc w:val="both"/>
        <w:rPr>
          <w:rFonts w:ascii="Arial" w:hAnsi="Arial" w:cs="Arial"/>
          <w:bCs/>
          <w:i/>
          <w:iCs/>
          <w:sz w:val="20"/>
          <w:szCs w:val="20"/>
        </w:rPr>
      </w:pPr>
    </w:p>
    <w:p w14:paraId="62B57339"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42A19092 sorból azon, magas kockázatúnak minősített országokba, térségekbe irányuló kifizetések (terhelések) száma és forintban megadott összértéke, mely kifizetések magas kockázati szinttel rendelkező ügyfelek biztosítási szerződéseihez kapcsolódtak.</w:t>
      </w:r>
    </w:p>
    <w:p w14:paraId="66123908" w14:textId="77777777" w:rsidR="00F97E3F" w:rsidRPr="00985A55" w:rsidRDefault="00F97E3F" w:rsidP="00F97E3F">
      <w:pPr>
        <w:jc w:val="both"/>
        <w:rPr>
          <w:rFonts w:ascii="Arial" w:hAnsi="Arial" w:cs="Arial"/>
          <w:bCs/>
          <w:sz w:val="20"/>
          <w:szCs w:val="20"/>
        </w:rPr>
      </w:pPr>
    </w:p>
    <w:p w14:paraId="6422D440"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42A190922 42A19092-ből: nem magas kockázati szinttel rendelkező, megerősített eljárás alá tartozó ügyfelek biztosítási szerződéseihez kapcsolódó terhelések</w:t>
      </w:r>
    </w:p>
    <w:p w14:paraId="27358E1E" w14:textId="77777777" w:rsidR="00F97E3F" w:rsidRPr="00985A55" w:rsidRDefault="00F97E3F" w:rsidP="00F97E3F">
      <w:pPr>
        <w:jc w:val="both"/>
        <w:rPr>
          <w:rFonts w:ascii="Arial" w:hAnsi="Arial" w:cs="Arial"/>
          <w:bCs/>
          <w:i/>
          <w:iCs/>
          <w:sz w:val="20"/>
          <w:szCs w:val="20"/>
        </w:rPr>
      </w:pPr>
    </w:p>
    <w:p w14:paraId="4C99D9D5"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42A19092 sorból azon,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62D04ABD" w14:textId="77777777" w:rsidR="002E19B4" w:rsidRPr="002E19B4" w:rsidRDefault="002E19B4" w:rsidP="002E19B4">
      <w:pPr>
        <w:jc w:val="both"/>
        <w:rPr>
          <w:rFonts w:ascii="Arial" w:hAnsi="Arial" w:cs="Arial"/>
          <w:sz w:val="20"/>
          <w:szCs w:val="20"/>
        </w:rPr>
      </w:pPr>
    </w:p>
    <w:bookmarkEnd w:id="15"/>
    <w:p w14:paraId="3F726B26" w14:textId="2964AB8D"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42A1910</w:t>
      </w:r>
      <w:r w:rsidRPr="002E19B4">
        <w:rPr>
          <w:rFonts w:ascii="Arial" w:hAnsi="Arial" w:cs="Arial"/>
          <w:i/>
          <w:sz w:val="20"/>
          <w:szCs w:val="20"/>
        </w:rPr>
        <w:t xml:space="preserve"> Pénzmosás- és terrorizmusfinanszírozás</w:t>
      </w:r>
      <w:r w:rsidR="00050BAF">
        <w:rPr>
          <w:rFonts w:ascii="Arial" w:hAnsi="Arial" w:cs="Arial"/>
          <w:i/>
          <w:sz w:val="20"/>
          <w:szCs w:val="20"/>
        </w:rPr>
        <w:t>-</w:t>
      </w:r>
      <w:r w:rsidRPr="002E19B4">
        <w:rPr>
          <w:rFonts w:ascii="Arial" w:hAnsi="Arial" w:cs="Arial"/>
          <w:i/>
          <w:sz w:val="20"/>
          <w:szCs w:val="20"/>
        </w:rPr>
        <w:t>megelőzés vonatkozású új üzleti gyakorlat</w:t>
      </w:r>
    </w:p>
    <w:p w14:paraId="238553F1" w14:textId="77777777" w:rsidR="002E19B4" w:rsidRPr="002E19B4" w:rsidRDefault="002E19B4" w:rsidP="002E19B4">
      <w:pPr>
        <w:jc w:val="both"/>
        <w:rPr>
          <w:rFonts w:ascii="Arial" w:hAnsi="Arial" w:cs="Arial"/>
          <w:i/>
          <w:sz w:val="20"/>
          <w:szCs w:val="20"/>
        </w:rPr>
      </w:pPr>
    </w:p>
    <w:p w14:paraId="4CF214CC" w14:textId="6D8C08B9" w:rsidR="002E19B4" w:rsidRPr="002E19B4" w:rsidRDefault="002E19B4" w:rsidP="002E19B4">
      <w:pPr>
        <w:jc w:val="both"/>
        <w:rPr>
          <w:rFonts w:ascii="Arial" w:eastAsia="Calibri" w:hAnsi="Arial" w:cs="Arial"/>
          <w:bCs/>
          <w:sz w:val="20"/>
          <w:szCs w:val="20"/>
        </w:rPr>
      </w:pPr>
      <w:bookmarkStart w:id="18" w:name="_Hlk39647223"/>
      <w:r w:rsidRPr="002E19B4">
        <w:rPr>
          <w:rFonts w:ascii="Arial" w:eastAsia="Calibri" w:hAnsi="Arial" w:cs="Arial"/>
          <w:bCs/>
          <w:sz w:val="20"/>
          <w:szCs w:val="20"/>
        </w:rPr>
        <w:t>Az adott tárgyévben a pénzmosás</w:t>
      </w:r>
      <w:r w:rsidR="00925F97">
        <w:rPr>
          <w:rFonts w:ascii="Arial" w:eastAsia="Calibri" w:hAnsi="Arial" w:cs="Arial"/>
          <w:bCs/>
          <w:sz w:val="20"/>
          <w:szCs w:val="20"/>
        </w:rPr>
        <w:t>-</w:t>
      </w:r>
      <w:r w:rsidRPr="002E19B4">
        <w:rPr>
          <w:rFonts w:ascii="Arial" w:eastAsia="Calibri" w:hAnsi="Arial" w:cs="Arial"/>
          <w:bCs/>
          <w:sz w:val="20"/>
          <w:szCs w:val="20"/>
        </w:rPr>
        <w:t xml:space="preserve"> és terrorizmusfinanszírozás</w:t>
      </w:r>
      <w:r w:rsidR="00925F97">
        <w:rPr>
          <w:rFonts w:ascii="Arial" w:eastAsia="Calibri" w:hAnsi="Arial" w:cs="Arial"/>
          <w:bCs/>
          <w:sz w:val="20"/>
          <w:szCs w:val="20"/>
        </w:rPr>
        <w:t>-</w:t>
      </w:r>
      <w:r w:rsidRPr="002E19B4">
        <w:rPr>
          <w:rFonts w:ascii="Arial" w:eastAsia="Calibri" w:hAnsi="Arial" w:cs="Arial"/>
          <w:bCs/>
          <w:sz w:val="20"/>
          <w:szCs w:val="20"/>
        </w:rPr>
        <w:t xml:space="preserve">megelőzési tevékenységgel kapcsolatban a biztosító által bevezetett új üzleti gyakorlat száma, például új teljesítési megoldás, új vagy fejlődő technológia.  </w:t>
      </w:r>
    </w:p>
    <w:p w14:paraId="7E14C48D" w14:textId="77777777" w:rsidR="002E19B4" w:rsidRPr="002E19B4" w:rsidRDefault="002E19B4" w:rsidP="002E19B4">
      <w:pPr>
        <w:jc w:val="both"/>
        <w:rPr>
          <w:rFonts w:ascii="Arial" w:eastAsia="Calibri" w:hAnsi="Arial" w:cs="Arial"/>
          <w:bCs/>
          <w:sz w:val="20"/>
          <w:szCs w:val="20"/>
        </w:rPr>
      </w:pPr>
    </w:p>
    <w:bookmarkEnd w:id="18"/>
    <w:p w14:paraId="7DC54B62" w14:textId="24D21C1F"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42A1911</w:t>
      </w:r>
      <w:r w:rsidRPr="002E19B4">
        <w:rPr>
          <w:rFonts w:ascii="Arial" w:hAnsi="Arial" w:cs="Arial"/>
          <w:i/>
          <w:sz w:val="20"/>
          <w:szCs w:val="20"/>
        </w:rPr>
        <w:t xml:space="preserve"> </w:t>
      </w:r>
      <w:r w:rsidR="00BD02ED">
        <w:rPr>
          <w:rFonts w:ascii="Arial" w:hAnsi="Arial" w:cs="Arial"/>
          <w:i/>
          <w:sz w:val="20"/>
          <w:szCs w:val="20"/>
        </w:rPr>
        <w:t>Egyedileg a</w:t>
      </w:r>
      <w:r w:rsidR="007C6D4B">
        <w:rPr>
          <w:rFonts w:ascii="Arial" w:hAnsi="Arial" w:cs="Arial"/>
          <w:i/>
          <w:sz w:val="20"/>
          <w:szCs w:val="20"/>
        </w:rPr>
        <w:t xml:space="preserve"> t</w:t>
      </w:r>
      <w:r w:rsidRPr="002E19B4">
        <w:rPr>
          <w:rFonts w:ascii="Arial" w:hAnsi="Arial" w:cs="Arial"/>
          <w:i/>
          <w:sz w:val="20"/>
          <w:szCs w:val="20"/>
        </w:rPr>
        <w:t>ízmillió forintot elérő vagy meghaladó készpénzbefizetések</w:t>
      </w:r>
    </w:p>
    <w:p w14:paraId="14E9D9AD" w14:textId="77777777" w:rsidR="002E19B4" w:rsidRPr="002E19B4" w:rsidRDefault="002E19B4" w:rsidP="002E19B4">
      <w:pPr>
        <w:jc w:val="both"/>
        <w:rPr>
          <w:rFonts w:ascii="Arial" w:hAnsi="Arial" w:cs="Arial"/>
          <w:i/>
          <w:sz w:val="20"/>
          <w:szCs w:val="20"/>
        </w:rPr>
      </w:pPr>
    </w:p>
    <w:p w14:paraId="6A508B0D" w14:textId="451A4CE8" w:rsidR="002E19B4" w:rsidRDefault="002E19B4" w:rsidP="002E19B4">
      <w:pPr>
        <w:jc w:val="both"/>
        <w:rPr>
          <w:rFonts w:ascii="Arial" w:eastAsia="Calibri" w:hAnsi="Arial" w:cs="Arial"/>
          <w:bCs/>
          <w:sz w:val="20"/>
          <w:szCs w:val="20"/>
        </w:rPr>
      </w:pPr>
      <w:bookmarkStart w:id="19" w:name="_Hlk39647253"/>
      <w:r w:rsidRPr="002E19B4">
        <w:rPr>
          <w:rFonts w:ascii="Arial" w:eastAsia="Calibri" w:hAnsi="Arial" w:cs="Arial"/>
          <w:bCs/>
          <w:sz w:val="20"/>
          <w:szCs w:val="20"/>
        </w:rPr>
        <w:t xml:space="preserve">A biztosítónak a </w:t>
      </w:r>
      <w:r w:rsidR="00925F97">
        <w:rPr>
          <w:rFonts w:ascii="Arial" w:eastAsia="Calibri" w:hAnsi="Arial" w:cs="Arial"/>
          <w:bCs/>
          <w:sz w:val="20"/>
          <w:szCs w:val="20"/>
        </w:rPr>
        <w:t>tárgy</w:t>
      </w:r>
      <w:r w:rsidRPr="002E19B4">
        <w:rPr>
          <w:rFonts w:ascii="Arial" w:eastAsia="Calibri" w:hAnsi="Arial" w:cs="Arial"/>
          <w:bCs/>
          <w:sz w:val="20"/>
          <w:szCs w:val="20"/>
        </w:rPr>
        <w:t xml:space="preserve">évben a készpénzbefizetések darabszámát, illetve a biztosító hitelintézet(ek)nél vezetett gyűjtőszámlájára történő készpénzbefizetések (jóváírások) teljes forintösszegét szükséges megadnia, amelyek értéke elérte vagy meghaladta egyedileg a tízmillió forintot.  </w:t>
      </w:r>
    </w:p>
    <w:p w14:paraId="3AB15CF9" w14:textId="77777777" w:rsidR="002E19B4" w:rsidRPr="002E19B4" w:rsidRDefault="002E19B4" w:rsidP="002E19B4">
      <w:pPr>
        <w:jc w:val="both"/>
        <w:rPr>
          <w:rFonts w:ascii="Arial" w:eastAsia="Calibri" w:hAnsi="Arial" w:cs="Arial"/>
          <w:bCs/>
          <w:sz w:val="20"/>
          <w:szCs w:val="20"/>
        </w:rPr>
      </w:pPr>
    </w:p>
    <w:bookmarkEnd w:id="19"/>
    <w:p w14:paraId="2EF35D5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42A1912</w:t>
      </w:r>
      <w:r w:rsidRPr="002E19B4">
        <w:rPr>
          <w:rFonts w:ascii="Arial" w:hAnsi="Arial" w:cs="Arial"/>
          <w:i/>
          <w:sz w:val="20"/>
          <w:szCs w:val="20"/>
        </w:rPr>
        <w:t xml:space="preserve"> Más szolgáltató által végzett ügyfél-átvilágítás átvétele</w:t>
      </w:r>
    </w:p>
    <w:p w14:paraId="494FE655" w14:textId="77777777" w:rsidR="002E19B4" w:rsidRPr="002E19B4" w:rsidRDefault="002E19B4" w:rsidP="002E19B4">
      <w:pPr>
        <w:jc w:val="both"/>
        <w:rPr>
          <w:rFonts w:ascii="Arial" w:hAnsi="Arial" w:cs="Arial"/>
          <w:i/>
          <w:sz w:val="20"/>
          <w:szCs w:val="20"/>
        </w:rPr>
      </w:pPr>
    </w:p>
    <w:p w14:paraId="19443907" w14:textId="1C4C6FCB" w:rsidR="002E19B4" w:rsidRDefault="002E19B4" w:rsidP="002E19B4">
      <w:pPr>
        <w:jc w:val="both"/>
        <w:rPr>
          <w:rFonts w:ascii="Arial" w:eastAsia="Calibri" w:hAnsi="Arial" w:cs="Arial"/>
          <w:bCs/>
          <w:sz w:val="20"/>
          <w:szCs w:val="20"/>
        </w:rPr>
      </w:pPr>
      <w:bookmarkStart w:id="20" w:name="_Hlk39647269"/>
      <w:r w:rsidRPr="002E19B4">
        <w:rPr>
          <w:rFonts w:ascii="Arial" w:eastAsia="Calibri" w:hAnsi="Arial" w:cs="Arial"/>
          <w:bCs/>
          <w:sz w:val="20"/>
          <w:szCs w:val="20"/>
        </w:rPr>
        <w:t>A Pmt. 22</w:t>
      </w:r>
      <w:r w:rsidR="00F97E3F" w:rsidRPr="00985A55">
        <w:rPr>
          <w:rFonts w:ascii="Arial" w:hAnsi="Arial" w:cs="Arial"/>
          <w:bCs/>
          <w:sz w:val="20"/>
          <w:szCs w:val="20"/>
        </w:rPr>
        <w:t>–</w:t>
      </w:r>
      <w:r w:rsidRPr="002E19B4">
        <w:rPr>
          <w:rFonts w:ascii="Arial" w:eastAsia="Calibri" w:hAnsi="Arial" w:cs="Arial"/>
          <w:bCs/>
          <w:sz w:val="20"/>
          <w:szCs w:val="20"/>
        </w:rPr>
        <w:t>24. §-a szerinti, más szolgáltató által végzett és a biztosító által elfogadott ügyfél-átvilágítások számát szükséges feltüntetni.</w:t>
      </w:r>
    </w:p>
    <w:p w14:paraId="7F38185E" w14:textId="77777777" w:rsidR="002E19B4" w:rsidRPr="002E19B4" w:rsidRDefault="002E19B4" w:rsidP="002E19B4">
      <w:pPr>
        <w:jc w:val="both"/>
        <w:rPr>
          <w:rFonts w:ascii="Arial" w:eastAsia="Calibri" w:hAnsi="Arial" w:cs="Arial"/>
          <w:bCs/>
          <w:sz w:val="20"/>
          <w:szCs w:val="20"/>
        </w:rPr>
      </w:pPr>
    </w:p>
    <w:bookmarkEnd w:id="20"/>
    <w:p w14:paraId="694C7577"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42A1913</w:t>
      </w:r>
      <w:r w:rsidRPr="002E19B4">
        <w:rPr>
          <w:rFonts w:ascii="Arial" w:hAnsi="Arial" w:cs="Arial"/>
          <w:i/>
          <w:sz w:val="20"/>
          <w:szCs w:val="20"/>
        </w:rPr>
        <w:t xml:space="preserve"> Távollévő ügyfél közhiteles okiratok által történő átvilágítása</w:t>
      </w:r>
    </w:p>
    <w:p w14:paraId="354351B7" w14:textId="77777777" w:rsidR="002E19B4" w:rsidRPr="002E19B4" w:rsidRDefault="002E19B4" w:rsidP="002E19B4">
      <w:pPr>
        <w:jc w:val="both"/>
        <w:rPr>
          <w:rFonts w:ascii="Arial" w:hAnsi="Arial" w:cs="Arial"/>
          <w:i/>
          <w:sz w:val="20"/>
          <w:szCs w:val="20"/>
        </w:rPr>
      </w:pPr>
    </w:p>
    <w:p w14:paraId="3BEBA652" w14:textId="19ECEFF2" w:rsidR="00F97E3F" w:rsidRPr="00985A55" w:rsidRDefault="002E19B4" w:rsidP="00F97E3F">
      <w:pPr>
        <w:jc w:val="both"/>
        <w:rPr>
          <w:rFonts w:ascii="Arial" w:hAnsi="Arial" w:cs="Arial"/>
          <w:bCs/>
          <w:sz w:val="20"/>
          <w:szCs w:val="20"/>
        </w:rPr>
      </w:pPr>
      <w:bookmarkStart w:id="21" w:name="_Hlk39647279"/>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F97E3F" w:rsidRPr="00F97E3F">
        <w:rPr>
          <w:rFonts w:ascii="Arial" w:hAnsi="Arial" w:cs="Arial"/>
          <w:bCs/>
          <w:sz w:val="20"/>
          <w:szCs w:val="20"/>
        </w:rPr>
        <w:t xml:space="preserve"> </w:t>
      </w:r>
      <w:r w:rsidR="00F97E3F" w:rsidRPr="00985A55">
        <w:rPr>
          <w:rFonts w:ascii="Arial" w:hAnsi="Arial" w:cs="Arial"/>
          <w:bCs/>
          <w:sz w:val="20"/>
          <w:szCs w:val="20"/>
        </w:rPr>
        <w:t>Ebben a sorban nem jelentendők azok az esetek, ahol a kapcsolatfelvétel személyesen megtörténik, de a szükséges hitelesített dokumentumokat az ügyfél postai úton, utólag küldi meg a biztosítónak.</w:t>
      </w:r>
    </w:p>
    <w:p w14:paraId="72A29A24" w14:textId="5A586EB5" w:rsidR="002E19B4" w:rsidRDefault="002E19B4" w:rsidP="002E19B4">
      <w:pPr>
        <w:jc w:val="both"/>
        <w:rPr>
          <w:rFonts w:ascii="Arial" w:eastAsia="Calibri" w:hAnsi="Arial" w:cs="Arial"/>
          <w:bCs/>
          <w:sz w:val="20"/>
          <w:szCs w:val="20"/>
        </w:rPr>
      </w:pPr>
    </w:p>
    <w:bookmarkEnd w:id="21"/>
    <w:p w14:paraId="63004DEA"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42A1914</w:t>
      </w:r>
      <w:r w:rsidRPr="002E19B4">
        <w:rPr>
          <w:rFonts w:ascii="Arial" w:hAnsi="Arial" w:cs="Arial"/>
          <w:i/>
          <w:sz w:val="20"/>
          <w:szCs w:val="20"/>
        </w:rPr>
        <w:t xml:space="preserve"> Meghatalmazott közreműködése mellett végzett ügyfél-átvilágítás</w:t>
      </w:r>
    </w:p>
    <w:p w14:paraId="1DB9E725" w14:textId="77777777" w:rsidR="002E19B4" w:rsidRPr="002E19B4" w:rsidRDefault="002E19B4" w:rsidP="002E19B4">
      <w:pPr>
        <w:jc w:val="both"/>
        <w:rPr>
          <w:rFonts w:ascii="Arial" w:hAnsi="Arial" w:cs="Arial"/>
          <w:i/>
          <w:sz w:val="20"/>
          <w:szCs w:val="20"/>
        </w:rPr>
      </w:pPr>
    </w:p>
    <w:p w14:paraId="7FE547CF" w14:textId="2C2C28D3" w:rsidR="002E19B4" w:rsidRDefault="002E19B4" w:rsidP="002E19B4">
      <w:pPr>
        <w:jc w:val="both"/>
        <w:rPr>
          <w:rFonts w:ascii="Arial" w:eastAsia="Calibri" w:hAnsi="Arial" w:cs="Arial"/>
          <w:bCs/>
          <w:sz w:val="20"/>
          <w:szCs w:val="20"/>
        </w:rPr>
      </w:pPr>
      <w:bookmarkStart w:id="22" w:name="_Hlk39647334"/>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az ügyfél helyett és nevében meghatalmazott jár el</w:t>
      </w:r>
      <w:r w:rsidR="002E2053">
        <w:rPr>
          <w:rFonts w:ascii="Arial" w:eastAsia="Calibri" w:hAnsi="Arial" w:cs="Arial"/>
          <w:bCs/>
          <w:sz w:val="20"/>
          <w:szCs w:val="20"/>
        </w:rPr>
        <w:t>,</w:t>
      </w:r>
      <w:r w:rsidRPr="002E19B4">
        <w:rPr>
          <w:rFonts w:ascii="Arial" w:eastAsia="Calibri" w:hAnsi="Arial" w:cs="Arial"/>
          <w:bCs/>
          <w:sz w:val="20"/>
          <w:szCs w:val="20"/>
        </w:rPr>
        <w:t xml:space="preserve"> és az ügyfél-átvilágítási intézkedéseket a biztosító a meghatalmazott részvételével vég</w:t>
      </w:r>
      <w:r w:rsidR="00F97E3F">
        <w:rPr>
          <w:rFonts w:ascii="Arial" w:eastAsia="Calibri" w:hAnsi="Arial" w:cs="Arial"/>
          <w:bCs/>
          <w:sz w:val="20"/>
          <w:szCs w:val="20"/>
        </w:rPr>
        <w:t>zi</w:t>
      </w:r>
      <w:r w:rsidRPr="002E19B4">
        <w:rPr>
          <w:rFonts w:ascii="Arial" w:eastAsia="Calibri" w:hAnsi="Arial" w:cs="Arial"/>
          <w:bCs/>
          <w:sz w:val="20"/>
          <w:szCs w:val="20"/>
        </w:rPr>
        <w:t xml:space="preserve"> el.</w:t>
      </w:r>
    </w:p>
    <w:p w14:paraId="3E8EF3ED" w14:textId="77777777" w:rsidR="002E19B4" w:rsidRPr="002E19B4" w:rsidRDefault="002E19B4" w:rsidP="002E19B4">
      <w:pPr>
        <w:jc w:val="both"/>
        <w:rPr>
          <w:rFonts w:ascii="Arial" w:eastAsia="Calibri" w:hAnsi="Arial" w:cs="Arial"/>
          <w:bCs/>
          <w:sz w:val="20"/>
          <w:szCs w:val="20"/>
        </w:rPr>
      </w:pPr>
    </w:p>
    <w:bookmarkEnd w:id="22"/>
    <w:p w14:paraId="1A00DA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42A1915 Közvetítő</w:t>
      </w:r>
      <w:r w:rsidRPr="002E19B4">
        <w:rPr>
          <w:rFonts w:ascii="Arial" w:hAnsi="Arial" w:cs="Arial"/>
          <w:i/>
          <w:sz w:val="20"/>
          <w:szCs w:val="20"/>
        </w:rPr>
        <w:t xml:space="preserve"> által végzett átvilágítás</w:t>
      </w:r>
    </w:p>
    <w:p w14:paraId="2DC8FFD6" w14:textId="77777777" w:rsidR="002E19B4" w:rsidRPr="002E19B4" w:rsidRDefault="002E19B4" w:rsidP="002E19B4">
      <w:pPr>
        <w:jc w:val="both"/>
        <w:rPr>
          <w:rFonts w:ascii="Arial" w:hAnsi="Arial" w:cs="Arial"/>
          <w:i/>
          <w:sz w:val="20"/>
          <w:szCs w:val="20"/>
        </w:rPr>
      </w:pPr>
    </w:p>
    <w:p w14:paraId="130B85F8" w14:textId="101199DA" w:rsidR="002E19B4" w:rsidRDefault="002E19B4" w:rsidP="002E19B4">
      <w:pPr>
        <w:jc w:val="both"/>
        <w:rPr>
          <w:rFonts w:ascii="Arial" w:eastAsia="Calibri" w:hAnsi="Arial" w:cs="Arial"/>
          <w:bCs/>
          <w:sz w:val="20"/>
          <w:szCs w:val="20"/>
        </w:rPr>
      </w:pPr>
      <w:bookmarkStart w:id="23" w:name="_Hlk39647351"/>
      <w:r w:rsidRPr="002E19B4">
        <w:rPr>
          <w:rFonts w:ascii="Arial" w:eastAsia="Calibri" w:hAnsi="Arial" w:cs="Arial"/>
          <w:bCs/>
          <w:sz w:val="20"/>
          <w:szCs w:val="20"/>
        </w:rPr>
        <w:t xml:space="preserve">A Bit. 4. § </w:t>
      </w:r>
      <w:r w:rsidR="007F6C95">
        <w:rPr>
          <w:rFonts w:ascii="Arial" w:eastAsia="Calibri" w:hAnsi="Arial" w:cs="Arial"/>
          <w:bCs/>
          <w:sz w:val="20"/>
          <w:szCs w:val="20"/>
        </w:rPr>
        <w:t xml:space="preserve">(1) bekezdés </w:t>
      </w:r>
      <w:r w:rsidRPr="002E19B4">
        <w:rPr>
          <w:rFonts w:ascii="Arial" w:eastAsia="Calibri" w:hAnsi="Arial" w:cs="Arial"/>
          <w:bCs/>
          <w:sz w:val="20"/>
          <w:szCs w:val="20"/>
        </w:rPr>
        <w:t>15. pontjában meghatározott biztosításközvetítői tevékenységet végző közvetítő által végzett átvilágítások számát kell feltüntetni.</w:t>
      </w:r>
    </w:p>
    <w:p w14:paraId="6D95B3FE" w14:textId="77777777" w:rsidR="002E19B4" w:rsidRPr="002E19B4" w:rsidRDefault="002E19B4" w:rsidP="002E19B4">
      <w:pPr>
        <w:jc w:val="both"/>
        <w:rPr>
          <w:rFonts w:ascii="Arial" w:eastAsia="Calibri" w:hAnsi="Arial" w:cs="Arial"/>
          <w:bCs/>
          <w:sz w:val="20"/>
          <w:szCs w:val="20"/>
        </w:rPr>
      </w:pPr>
    </w:p>
    <w:bookmarkEnd w:id="23"/>
    <w:p w14:paraId="14C5A242" w14:textId="77777777" w:rsidR="001B029C" w:rsidRPr="00A74852" w:rsidRDefault="001B029C" w:rsidP="00546B00">
      <w:pPr>
        <w:spacing w:before="120"/>
        <w:jc w:val="both"/>
        <w:rPr>
          <w:rFonts w:ascii="Arial" w:hAnsi="Arial" w:cs="Arial"/>
          <w:sz w:val="20"/>
          <w:szCs w:val="20"/>
        </w:rPr>
      </w:pPr>
    </w:p>
    <w:p w14:paraId="7CEE8455" w14:textId="77777777" w:rsidR="00444DC9" w:rsidRPr="00B251F9" w:rsidRDefault="00C43291" w:rsidP="00546B00">
      <w:pPr>
        <w:pStyle w:val="Cmsor7"/>
        <w:spacing w:before="120"/>
        <w:rPr>
          <w:rFonts w:ascii="Arial" w:hAnsi="Arial" w:cs="Arial"/>
          <w:sz w:val="20"/>
          <w:szCs w:val="20"/>
        </w:rPr>
      </w:pPr>
      <w:r>
        <w:rPr>
          <w:rFonts w:ascii="Arial" w:hAnsi="Arial" w:cs="Arial"/>
          <w:sz w:val="20"/>
          <w:szCs w:val="20"/>
        </w:rPr>
        <w:t xml:space="preserve">44. </w:t>
      </w:r>
      <w:r w:rsidR="00444DC9" w:rsidRPr="00B251F9">
        <w:rPr>
          <w:rFonts w:ascii="Arial" w:hAnsi="Arial" w:cs="Arial"/>
          <w:sz w:val="20"/>
          <w:szCs w:val="20"/>
        </w:rPr>
        <w:t>4</w:t>
      </w:r>
      <w:r w:rsidR="006D04D9" w:rsidRPr="00B251F9">
        <w:rPr>
          <w:rFonts w:ascii="Arial" w:hAnsi="Arial" w:cs="Arial"/>
          <w:sz w:val="20"/>
          <w:szCs w:val="20"/>
        </w:rPr>
        <w:t>2</w:t>
      </w:r>
      <w:r w:rsidR="00444DC9" w:rsidRPr="00B251F9">
        <w:rPr>
          <w:rFonts w:ascii="Arial" w:hAnsi="Arial" w:cs="Arial"/>
          <w:sz w:val="20"/>
          <w:szCs w:val="20"/>
        </w:rPr>
        <w:t>A</w:t>
      </w:r>
      <w:r w:rsidR="006D04D9" w:rsidRPr="00B251F9">
        <w:rPr>
          <w:rFonts w:ascii="Arial" w:hAnsi="Arial" w:cs="Arial"/>
          <w:sz w:val="20"/>
          <w:szCs w:val="20"/>
        </w:rPr>
        <w:t>M</w:t>
      </w:r>
      <w:r w:rsidR="00444DC9" w:rsidRPr="00B251F9">
        <w:rPr>
          <w:rFonts w:ascii="Arial" w:hAnsi="Arial" w:cs="Arial"/>
          <w:sz w:val="20"/>
          <w:szCs w:val="20"/>
        </w:rPr>
        <w:t xml:space="preserve"> Mérleg</w:t>
      </w:r>
    </w:p>
    <w:p w14:paraId="6557A038"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DAA818C" w14:textId="77777777" w:rsidR="00444DC9" w:rsidRPr="00B251F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r w:rsidRPr="00B251F9">
        <w:rPr>
          <w:rFonts w:ascii="Arial" w:hAnsi="Arial" w:cs="Arial"/>
          <w:sz w:val="20"/>
          <w:szCs w:val="20"/>
        </w:rPr>
        <w:t xml:space="preserve">Bszkr. 1. melléklete </w:t>
      </w:r>
      <w:r w:rsidR="00ED5C12">
        <w:rPr>
          <w:rFonts w:ascii="Arial" w:hAnsi="Arial" w:cs="Arial"/>
          <w:sz w:val="20"/>
          <w:szCs w:val="20"/>
        </w:rPr>
        <w:t xml:space="preserve">előírásait kell </w:t>
      </w:r>
      <w:r w:rsidRPr="00B251F9">
        <w:rPr>
          <w:rFonts w:ascii="Arial" w:hAnsi="Arial" w:cs="Arial"/>
          <w:sz w:val="20"/>
          <w:szCs w:val="20"/>
        </w:rPr>
        <w:t>alkalmazn</w:t>
      </w:r>
      <w:r w:rsidR="00ED5C12">
        <w:rPr>
          <w:rFonts w:ascii="Arial" w:hAnsi="Arial" w:cs="Arial"/>
          <w:sz w:val="20"/>
          <w:szCs w:val="20"/>
        </w:rPr>
        <w:t>i</w:t>
      </w:r>
      <w:r w:rsidRPr="00B251F9">
        <w:rPr>
          <w:rFonts w:ascii="Arial" w:hAnsi="Arial" w:cs="Arial"/>
          <w:sz w:val="20"/>
          <w:szCs w:val="20"/>
        </w:rPr>
        <w:t>.</w:t>
      </w:r>
    </w:p>
    <w:p w14:paraId="4138C5B4" w14:textId="77777777" w:rsidR="00444DC9" w:rsidRPr="00B251F9" w:rsidRDefault="00444DC9" w:rsidP="00546B00">
      <w:pPr>
        <w:spacing w:before="120"/>
        <w:jc w:val="both"/>
        <w:rPr>
          <w:rFonts w:ascii="Arial" w:hAnsi="Arial" w:cs="Arial"/>
          <w:sz w:val="20"/>
          <w:szCs w:val="20"/>
        </w:rPr>
      </w:pPr>
    </w:p>
    <w:p w14:paraId="3A056F5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45. </w:t>
      </w:r>
      <w:r w:rsidR="00444DC9" w:rsidRPr="00B251F9">
        <w:rPr>
          <w:rFonts w:ascii="Arial" w:hAnsi="Arial" w:cs="Arial"/>
          <w:b/>
          <w:sz w:val="20"/>
          <w:szCs w:val="20"/>
        </w:rPr>
        <w:t>4</w:t>
      </w:r>
      <w:r w:rsidR="006D04D9" w:rsidRPr="00B251F9">
        <w:rPr>
          <w:rFonts w:ascii="Arial" w:hAnsi="Arial" w:cs="Arial"/>
          <w:b/>
          <w:sz w:val="20"/>
          <w:szCs w:val="20"/>
        </w:rPr>
        <w:t>2AE</w:t>
      </w:r>
      <w:r w:rsidR="00444DC9" w:rsidRPr="00B251F9">
        <w:rPr>
          <w:rFonts w:ascii="Arial" w:hAnsi="Arial" w:cs="Arial"/>
          <w:b/>
          <w:sz w:val="20"/>
          <w:szCs w:val="20"/>
        </w:rPr>
        <w:t xml:space="preserve"> Eredménykimutatás</w:t>
      </w:r>
    </w:p>
    <w:p w14:paraId="7D8C69F6"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0ECA0605" w14:textId="77777777" w:rsidR="00444DC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r w:rsidRPr="00B251F9">
        <w:rPr>
          <w:rFonts w:ascii="Arial" w:hAnsi="Arial" w:cs="Arial"/>
          <w:sz w:val="20"/>
          <w:szCs w:val="20"/>
        </w:rPr>
        <w:t xml:space="preserve">Bszkr. 2. melléklete </w:t>
      </w:r>
      <w:r w:rsidR="00ED5C12">
        <w:rPr>
          <w:rFonts w:ascii="Arial" w:hAnsi="Arial" w:cs="Arial"/>
          <w:sz w:val="20"/>
          <w:szCs w:val="20"/>
        </w:rPr>
        <w:t>előírásait kell</w:t>
      </w:r>
      <w:r w:rsidRPr="00B251F9">
        <w:rPr>
          <w:rFonts w:ascii="Arial" w:hAnsi="Arial" w:cs="Arial"/>
          <w:sz w:val="20"/>
          <w:szCs w:val="20"/>
        </w:rPr>
        <w:t xml:space="preserve"> alkalmazn</w:t>
      </w:r>
      <w:r w:rsidR="00ED5C12">
        <w:rPr>
          <w:rFonts w:ascii="Arial" w:hAnsi="Arial" w:cs="Arial"/>
          <w:sz w:val="20"/>
          <w:szCs w:val="20"/>
        </w:rPr>
        <w:t>i</w:t>
      </w:r>
      <w:r w:rsidRPr="00B251F9">
        <w:rPr>
          <w:rFonts w:ascii="Arial" w:hAnsi="Arial" w:cs="Arial"/>
          <w:sz w:val="20"/>
          <w:szCs w:val="20"/>
        </w:rPr>
        <w:t>.</w:t>
      </w:r>
    </w:p>
    <w:p w14:paraId="7755A6D5" w14:textId="77777777" w:rsidR="00DF7C39" w:rsidRPr="006876BF" w:rsidRDefault="00DF7C39" w:rsidP="00546B00">
      <w:pPr>
        <w:spacing w:before="120"/>
        <w:jc w:val="both"/>
        <w:rPr>
          <w:rFonts w:ascii="Arial" w:hAnsi="Arial" w:cs="Arial"/>
          <w:b/>
          <w:sz w:val="20"/>
          <w:szCs w:val="20"/>
        </w:rPr>
      </w:pPr>
      <w:r w:rsidRPr="006876BF">
        <w:rPr>
          <w:rFonts w:ascii="Arial" w:hAnsi="Arial" w:cs="Arial"/>
          <w:b/>
          <w:sz w:val="20"/>
          <w:szCs w:val="20"/>
        </w:rPr>
        <w:t>A tábla sorai</w:t>
      </w:r>
    </w:p>
    <w:p w14:paraId="2BEE4259" w14:textId="77777777" w:rsidR="00DF7C39" w:rsidRPr="006876BF" w:rsidRDefault="00DF7C39" w:rsidP="00546B00">
      <w:pPr>
        <w:spacing w:before="120"/>
        <w:jc w:val="both"/>
        <w:rPr>
          <w:rFonts w:ascii="Arial" w:hAnsi="Arial" w:cs="Arial"/>
          <w:i/>
          <w:sz w:val="20"/>
          <w:szCs w:val="20"/>
        </w:rPr>
      </w:pPr>
      <w:r w:rsidRPr="006876BF">
        <w:rPr>
          <w:rFonts w:ascii="Arial" w:hAnsi="Arial" w:cs="Arial"/>
          <w:i/>
          <w:sz w:val="20"/>
          <w:szCs w:val="20"/>
        </w:rPr>
        <w:t>42AE3</w:t>
      </w:r>
      <w:r w:rsidR="00757E31">
        <w:rPr>
          <w:rFonts w:ascii="Arial" w:hAnsi="Arial" w:cs="Arial"/>
          <w:i/>
          <w:sz w:val="20"/>
          <w:szCs w:val="20"/>
        </w:rPr>
        <w:t>2</w:t>
      </w:r>
      <w:r w:rsidRPr="006876BF">
        <w:rPr>
          <w:rFonts w:ascii="Arial" w:hAnsi="Arial" w:cs="Arial"/>
          <w:i/>
          <w:sz w:val="20"/>
          <w:szCs w:val="20"/>
        </w:rPr>
        <w:t xml:space="preserve"> Eredménytartalék igénybevétele osztalékra, részesedésre</w:t>
      </w:r>
    </w:p>
    <w:p w14:paraId="6E742BAB" w14:textId="77777777" w:rsidR="00DF7C39" w:rsidRPr="00B251F9" w:rsidRDefault="006876BF" w:rsidP="00546B00">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79BC2911" w14:textId="77777777" w:rsidR="001B029C" w:rsidRPr="00B251F9" w:rsidRDefault="001B029C" w:rsidP="00546B00">
      <w:pPr>
        <w:spacing w:before="120"/>
        <w:jc w:val="both"/>
        <w:rPr>
          <w:rFonts w:ascii="Arial" w:hAnsi="Arial" w:cs="Arial"/>
          <w:b/>
          <w:sz w:val="20"/>
          <w:szCs w:val="20"/>
        </w:rPr>
      </w:pPr>
    </w:p>
    <w:p w14:paraId="42806B6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46. </w:t>
      </w:r>
      <w:r w:rsidR="00444DC9" w:rsidRPr="00B251F9">
        <w:rPr>
          <w:rFonts w:ascii="Arial" w:hAnsi="Arial" w:cs="Arial"/>
          <w:b/>
          <w:sz w:val="20"/>
          <w:szCs w:val="20"/>
        </w:rPr>
        <w:t>41VE Vezető életbiztosítási ágazatok eredménykimutatásai</w:t>
      </w:r>
    </w:p>
    <w:p w14:paraId="53A47255"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6C2F7A6"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 Az egyes</w:t>
      </w:r>
      <w:r w:rsidR="004A6167">
        <w:rPr>
          <w:rFonts w:ascii="Arial" w:hAnsi="Arial" w:cs="Arial"/>
          <w:bCs/>
          <w:sz w:val="20"/>
          <w:szCs w:val="20"/>
        </w:rPr>
        <w:t xml:space="preserve"> ágazatok adatait ismétlő blokk </w:t>
      </w:r>
      <w:r w:rsidRPr="00B251F9">
        <w:rPr>
          <w:rFonts w:ascii="Arial" w:hAnsi="Arial" w:cs="Arial"/>
          <w:bCs/>
          <w:sz w:val="20"/>
          <w:szCs w:val="20"/>
        </w:rPr>
        <w:t xml:space="preserve">rendszerben (blokkonként) egymás alatt kell megjeleníteni az ágazat nevének </w:t>
      </w:r>
      <w:r w:rsidR="00754273"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754273" w:rsidRPr="00B251F9">
        <w:rPr>
          <w:rFonts w:ascii="Arial" w:hAnsi="Arial" w:cs="Arial"/>
          <w:bCs/>
          <w:sz w:val="20"/>
          <w:szCs w:val="20"/>
        </w:rPr>
        <w:t xml:space="preserve"> feltüntetésével:</w:t>
      </w:r>
    </w:p>
    <w:p w14:paraId="60A3942A" w14:textId="77777777" w:rsidR="00A16525" w:rsidRPr="00B251F9" w:rsidRDefault="00A16525">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9"/>
        <w:gridCol w:w="2192"/>
      </w:tblGrid>
      <w:tr w:rsidR="00EA103A" w:rsidRPr="00B251F9" w14:paraId="0BCC2159" w14:textId="77777777" w:rsidTr="0065032F">
        <w:tc>
          <w:tcPr>
            <w:tcW w:w="7009" w:type="dxa"/>
          </w:tcPr>
          <w:p w14:paraId="7E77E892"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bCs/>
                <w:sz w:val="20"/>
                <w:szCs w:val="20"/>
              </w:rPr>
              <w:t>Hagyományos életbiztosítások</w:t>
            </w:r>
          </w:p>
        </w:tc>
        <w:tc>
          <w:tcPr>
            <w:tcW w:w="2203" w:type="dxa"/>
          </w:tcPr>
          <w:p w14:paraId="592216A8" w14:textId="77777777" w:rsidR="00EA103A" w:rsidRPr="00B251F9" w:rsidRDefault="006733FB" w:rsidP="0065032F">
            <w:pPr>
              <w:spacing w:before="120"/>
              <w:jc w:val="both"/>
              <w:rPr>
                <w:rFonts w:ascii="Arial" w:hAnsi="Arial" w:cs="Arial"/>
                <w:sz w:val="20"/>
                <w:szCs w:val="20"/>
              </w:rPr>
            </w:pPr>
            <w:r w:rsidRPr="00B251F9">
              <w:rPr>
                <w:rFonts w:ascii="Arial" w:hAnsi="Arial" w:cs="Arial"/>
                <w:sz w:val="20"/>
                <w:szCs w:val="20"/>
              </w:rPr>
              <w:t>HAGYOMANYOS</w:t>
            </w:r>
          </w:p>
        </w:tc>
      </w:tr>
      <w:tr w:rsidR="00EA103A" w:rsidRPr="00B251F9" w14:paraId="520B9902" w14:textId="77777777" w:rsidTr="0065032F">
        <w:tc>
          <w:tcPr>
            <w:tcW w:w="7009" w:type="dxa"/>
          </w:tcPr>
          <w:p w14:paraId="3127FF8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6683316A"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HALA</w:t>
            </w:r>
            <w:r w:rsidR="00EA103A" w:rsidRPr="00B251F9">
              <w:rPr>
                <w:rFonts w:ascii="Arial" w:hAnsi="Arial" w:cs="Arial"/>
                <w:bCs/>
                <w:sz w:val="20"/>
                <w:szCs w:val="20"/>
              </w:rPr>
              <w:t>LESETI</w:t>
            </w:r>
          </w:p>
        </w:tc>
      </w:tr>
      <w:tr w:rsidR="00EA103A" w:rsidRPr="00B251F9" w14:paraId="055CECB8" w14:textId="77777777" w:rsidTr="0065032F">
        <w:tc>
          <w:tcPr>
            <w:tcW w:w="7009" w:type="dxa"/>
          </w:tcPr>
          <w:p w14:paraId="21F9B1F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032D8BE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ELERE</w:t>
            </w:r>
            <w:r w:rsidR="00EA103A" w:rsidRPr="00B251F9">
              <w:rPr>
                <w:rFonts w:ascii="Arial" w:hAnsi="Arial" w:cs="Arial"/>
                <w:bCs/>
                <w:sz w:val="20"/>
                <w:szCs w:val="20"/>
              </w:rPr>
              <w:t>SI</w:t>
            </w:r>
          </w:p>
        </w:tc>
      </w:tr>
      <w:tr w:rsidR="00EA103A" w:rsidRPr="00B251F9" w14:paraId="552BBE81" w14:textId="77777777" w:rsidTr="0065032F">
        <w:tc>
          <w:tcPr>
            <w:tcW w:w="7009" w:type="dxa"/>
          </w:tcPr>
          <w:p w14:paraId="58F2137B"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59E22ED6" w14:textId="77777777" w:rsidR="00EA103A" w:rsidRPr="00B251F9" w:rsidRDefault="008144DF" w:rsidP="0065032F">
            <w:pPr>
              <w:spacing w:before="120"/>
              <w:jc w:val="both"/>
              <w:rPr>
                <w:rFonts w:ascii="Arial" w:hAnsi="Arial" w:cs="Arial"/>
                <w:b/>
                <w:sz w:val="20"/>
                <w:szCs w:val="20"/>
              </w:rPr>
            </w:pPr>
            <w:r w:rsidRPr="00B251F9">
              <w:rPr>
                <w:rFonts w:ascii="Arial" w:hAnsi="Arial" w:cs="Arial"/>
                <w:bCs/>
                <w:sz w:val="20"/>
                <w:szCs w:val="20"/>
              </w:rPr>
              <w:t>VEGYESE</w:t>
            </w:r>
            <w:r w:rsidR="00EA103A" w:rsidRPr="00B251F9">
              <w:rPr>
                <w:rFonts w:ascii="Arial" w:hAnsi="Arial" w:cs="Arial"/>
                <w:bCs/>
                <w:sz w:val="20"/>
                <w:szCs w:val="20"/>
              </w:rPr>
              <w:t>LET</w:t>
            </w:r>
          </w:p>
        </w:tc>
      </w:tr>
      <w:tr w:rsidR="00EA103A" w:rsidRPr="00B251F9" w14:paraId="3923B9C7" w14:textId="77777777" w:rsidTr="0065032F">
        <w:tc>
          <w:tcPr>
            <w:tcW w:w="7009" w:type="dxa"/>
          </w:tcPr>
          <w:p w14:paraId="0A3830E2"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28B815A9"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EA103A" w:rsidRPr="00B251F9" w14:paraId="34119B6B" w14:textId="77777777" w:rsidTr="0065032F">
        <w:tc>
          <w:tcPr>
            <w:tcW w:w="7009" w:type="dxa"/>
          </w:tcPr>
          <w:p w14:paraId="2A9AE8C7"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13E0D9D6" w14:textId="77777777" w:rsidR="00EA103A" w:rsidRPr="00B251F9" w:rsidRDefault="008144DF" w:rsidP="0065032F">
            <w:pPr>
              <w:spacing w:before="120"/>
              <w:jc w:val="both"/>
              <w:rPr>
                <w:rFonts w:ascii="Arial" w:hAnsi="Arial" w:cs="Arial"/>
                <w:b/>
                <w:sz w:val="20"/>
                <w:szCs w:val="20"/>
              </w:rPr>
            </w:pPr>
            <w:r w:rsidRPr="00B251F9">
              <w:rPr>
                <w:rFonts w:ascii="Arial" w:hAnsi="Arial" w:cs="Arial"/>
                <w:color w:val="000000"/>
                <w:sz w:val="20"/>
                <w:szCs w:val="20"/>
              </w:rPr>
              <w:t>HALASZTOTTJA</w:t>
            </w:r>
            <w:r w:rsidR="00EA103A" w:rsidRPr="00B251F9">
              <w:rPr>
                <w:rFonts w:ascii="Arial" w:hAnsi="Arial" w:cs="Arial"/>
                <w:color w:val="000000"/>
                <w:sz w:val="20"/>
                <w:szCs w:val="20"/>
              </w:rPr>
              <w:t>R</w:t>
            </w:r>
          </w:p>
        </w:tc>
      </w:tr>
      <w:tr w:rsidR="00EA103A" w:rsidRPr="00B251F9" w14:paraId="0BEE01F1" w14:textId="77777777" w:rsidTr="0065032F">
        <w:tc>
          <w:tcPr>
            <w:tcW w:w="7009" w:type="dxa"/>
          </w:tcPr>
          <w:p w14:paraId="228425F3"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42B0991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AZONNALJA</w:t>
            </w:r>
            <w:r w:rsidR="00EA103A" w:rsidRPr="00B251F9">
              <w:rPr>
                <w:rFonts w:ascii="Arial" w:hAnsi="Arial" w:cs="Arial"/>
                <w:bCs/>
                <w:sz w:val="20"/>
                <w:szCs w:val="20"/>
              </w:rPr>
              <w:t>R</w:t>
            </w:r>
          </w:p>
        </w:tc>
      </w:tr>
      <w:tr w:rsidR="00EA103A" w:rsidRPr="00B251F9" w14:paraId="7F3C9A2F" w14:textId="77777777" w:rsidTr="0065032F">
        <w:tc>
          <w:tcPr>
            <w:tcW w:w="7009" w:type="dxa"/>
          </w:tcPr>
          <w:p w14:paraId="44CD3452" w14:textId="40C82BEB"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0F5D095B"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BALBET</w:t>
            </w:r>
          </w:p>
        </w:tc>
      </w:tr>
      <w:tr w:rsidR="00EA103A" w:rsidRPr="00B251F9" w14:paraId="0E6CA9A1" w14:textId="77777777" w:rsidTr="0065032F">
        <w:tc>
          <w:tcPr>
            <w:tcW w:w="7009" w:type="dxa"/>
          </w:tcPr>
          <w:p w14:paraId="52F3EAC5" w14:textId="77777777" w:rsidR="00EA103A" w:rsidRPr="00B251F9" w:rsidRDefault="00EA103A"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72825E6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EGYEBE</w:t>
            </w:r>
            <w:r w:rsidR="00EA103A" w:rsidRPr="00B251F9">
              <w:rPr>
                <w:rFonts w:ascii="Arial" w:hAnsi="Arial" w:cs="Arial"/>
                <w:bCs/>
                <w:sz w:val="20"/>
                <w:szCs w:val="20"/>
              </w:rPr>
              <w:t>LET</w:t>
            </w:r>
          </w:p>
        </w:tc>
      </w:tr>
      <w:tr w:rsidR="00EA103A" w:rsidRPr="00B251F9" w14:paraId="0661D9C7" w14:textId="77777777" w:rsidTr="0065032F">
        <w:tc>
          <w:tcPr>
            <w:tcW w:w="7009" w:type="dxa"/>
          </w:tcPr>
          <w:p w14:paraId="79B4440D"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Házassági biztosítás, születési biztosítás</w:t>
            </w:r>
          </w:p>
        </w:tc>
        <w:tc>
          <w:tcPr>
            <w:tcW w:w="2203" w:type="dxa"/>
          </w:tcPr>
          <w:p w14:paraId="13A39A44"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HAZASSAGSZU</w:t>
            </w:r>
            <w:r w:rsidR="00EA103A" w:rsidRPr="00B251F9">
              <w:rPr>
                <w:rFonts w:ascii="Arial" w:hAnsi="Arial" w:cs="Arial"/>
                <w:bCs/>
                <w:sz w:val="20"/>
                <w:szCs w:val="20"/>
              </w:rPr>
              <w:t>L</w:t>
            </w:r>
          </w:p>
        </w:tc>
      </w:tr>
      <w:tr w:rsidR="00EA103A" w:rsidRPr="00B251F9" w14:paraId="33A3644F" w14:textId="77777777" w:rsidTr="0065032F">
        <w:tc>
          <w:tcPr>
            <w:tcW w:w="7009" w:type="dxa"/>
          </w:tcPr>
          <w:p w14:paraId="72EC6E2C"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Befektetési egységekhez kötött életbiztosítás</w:t>
            </w:r>
          </w:p>
        </w:tc>
        <w:tc>
          <w:tcPr>
            <w:tcW w:w="2203" w:type="dxa"/>
          </w:tcPr>
          <w:p w14:paraId="734B87B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UL</w:t>
            </w:r>
          </w:p>
        </w:tc>
      </w:tr>
      <w:tr w:rsidR="00EA103A" w:rsidRPr="00B251F9" w14:paraId="3CC3143F" w14:textId="77777777" w:rsidTr="0065032F">
        <w:tc>
          <w:tcPr>
            <w:tcW w:w="7009" w:type="dxa"/>
          </w:tcPr>
          <w:p w14:paraId="1E4BEDEA"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Egyéni és csoportos nyugdíjbiztosítás</w:t>
            </w:r>
          </w:p>
        </w:tc>
        <w:tc>
          <w:tcPr>
            <w:tcW w:w="2203" w:type="dxa"/>
          </w:tcPr>
          <w:p w14:paraId="61F2DAD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NYB</w:t>
            </w:r>
          </w:p>
        </w:tc>
      </w:tr>
      <w:tr w:rsidR="00EA103A" w:rsidRPr="00B251F9" w14:paraId="743A9304" w14:textId="77777777" w:rsidTr="0065032F">
        <w:tc>
          <w:tcPr>
            <w:tcW w:w="7009" w:type="dxa"/>
          </w:tcPr>
          <w:p w14:paraId="22EC8510"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Társadalombiztosítási nyugdíjat kiegészítő járadékbiztosítás</w:t>
            </w:r>
          </w:p>
        </w:tc>
        <w:tc>
          <w:tcPr>
            <w:tcW w:w="2203" w:type="dxa"/>
          </w:tcPr>
          <w:p w14:paraId="66B977EC"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TBNYJA</w:t>
            </w:r>
            <w:r w:rsidR="00EA103A" w:rsidRPr="00B251F9">
              <w:rPr>
                <w:rFonts w:ascii="Arial" w:hAnsi="Arial" w:cs="Arial"/>
                <w:bCs/>
                <w:sz w:val="20"/>
                <w:szCs w:val="20"/>
              </w:rPr>
              <w:t>R</w:t>
            </w:r>
          </w:p>
        </w:tc>
      </w:tr>
    </w:tbl>
    <w:p w14:paraId="0626EB14" w14:textId="77777777" w:rsidR="001B029C" w:rsidRPr="00B251F9" w:rsidRDefault="001B029C" w:rsidP="00EA103A">
      <w:pPr>
        <w:ind w:left="1428"/>
        <w:jc w:val="both"/>
        <w:rPr>
          <w:rFonts w:ascii="Arial" w:hAnsi="Arial" w:cs="Arial"/>
          <w:color w:val="000000"/>
          <w:sz w:val="20"/>
          <w:szCs w:val="20"/>
        </w:rPr>
      </w:pPr>
    </w:p>
    <w:p w14:paraId="1E152407" w14:textId="77777777" w:rsidR="00444DC9" w:rsidRPr="00B251F9" w:rsidRDefault="004304BA" w:rsidP="00EC4897">
      <w:pPr>
        <w:keepNext/>
        <w:spacing w:before="120"/>
        <w:jc w:val="both"/>
        <w:rPr>
          <w:rFonts w:ascii="Arial" w:hAnsi="Arial" w:cs="Arial"/>
          <w:b/>
          <w:sz w:val="20"/>
          <w:szCs w:val="20"/>
        </w:rPr>
      </w:pPr>
      <w:r>
        <w:rPr>
          <w:rFonts w:ascii="Arial" w:hAnsi="Arial" w:cs="Arial"/>
          <w:b/>
          <w:sz w:val="20"/>
          <w:szCs w:val="20"/>
        </w:rPr>
        <w:t xml:space="preserve">47.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444DC9" w:rsidRPr="00B251F9">
        <w:rPr>
          <w:rFonts w:ascii="Arial" w:hAnsi="Arial" w:cs="Arial"/>
          <w:b/>
          <w:sz w:val="20"/>
          <w:szCs w:val="20"/>
        </w:rPr>
        <w:t>nem</w:t>
      </w:r>
      <w:r w:rsidR="00F15F94">
        <w:rPr>
          <w:rFonts w:ascii="Arial" w:hAnsi="Arial" w:cs="Arial"/>
          <w:b/>
          <w:sz w:val="20"/>
          <w:szCs w:val="20"/>
        </w:rPr>
        <w:t>-</w:t>
      </w:r>
      <w:r w:rsidR="00444DC9" w:rsidRPr="00B251F9">
        <w:rPr>
          <w:rFonts w:ascii="Arial" w:hAnsi="Arial" w:cs="Arial"/>
          <w:b/>
          <w:sz w:val="20"/>
          <w:szCs w:val="20"/>
        </w:rPr>
        <w:t>életbiztosítási ágazatok eredménykimutatásai</w:t>
      </w:r>
    </w:p>
    <w:p w14:paraId="2C13D824" w14:textId="77777777" w:rsidR="00444DC9" w:rsidRPr="00B251F9" w:rsidRDefault="00481DB1" w:rsidP="00EC4897">
      <w:pPr>
        <w:keepNext/>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1057AE61" w14:textId="77777777" w:rsidR="00EA103A" w:rsidRPr="00B251F9" w:rsidRDefault="00444DC9" w:rsidP="00546B00">
      <w:pPr>
        <w:keepNext/>
        <w:spacing w:before="120"/>
        <w:jc w:val="both"/>
        <w:rPr>
          <w:rFonts w:ascii="Arial" w:hAnsi="Arial" w:cs="Arial"/>
          <w:bCs/>
          <w:sz w:val="20"/>
          <w:szCs w:val="20"/>
        </w:rPr>
      </w:pPr>
      <w:r w:rsidRPr="00B251F9">
        <w:rPr>
          <w:rFonts w:ascii="Arial" w:hAnsi="Arial" w:cs="Arial"/>
          <w:bCs/>
          <w:sz w:val="20"/>
          <w:szCs w:val="20"/>
        </w:rPr>
        <w:t xml:space="preserve">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 Az egyes ágazatok adatait ismétlő blokk rendszerben (blokkonként) egymás alatt kell megjeleníteni az ágazat nevének </w:t>
      </w:r>
      <w:r w:rsidR="00E67947"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E67947" w:rsidRPr="00B251F9">
        <w:rPr>
          <w:rFonts w:ascii="Arial" w:hAnsi="Arial" w:cs="Arial"/>
          <w:bCs/>
          <w:sz w:val="20"/>
          <w:szCs w:val="20"/>
        </w:rPr>
        <w:t xml:space="preserve"> feltüntetésével:</w:t>
      </w:r>
    </w:p>
    <w:p w14:paraId="0EC975CA" w14:textId="77777777" w:rsidR="00EC4897" w:rsidRPr="00B251F9" w:rsidRDefault="00EC4897" w:rsidP="00EC4897">
      <w:pPr>
        <w:keepNext/>
        <w:spacing w:before="120"/>
        <w:ind w:firstLine="709"/>
        <w:jc w:val="both"/>
        <w:rPr>
          <w:rFonts w:ascii="Arial" w:hAnsi="Arial" w:cs="Arial"/>
          <w:bCs/>
          <w:sz w:val="20"/>
          <w:szCs w:val="20"/>
        </w:rPr>
      </w:pPr>
    </w:p>
    <w:p w14:paraId="61B882D9" w14:textId="77777777" w:rsidR="00EC4897" w:rsidRPr="00B251F9" w:rsidRDefault="00EC4897" w:rsidP="00EC4897">
      <w:pPr>
        <w:keepNext/>
        <w:spacing w:before="120"/>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7"/>
        <w:gridCol w:w="2134"/>
      </w:tblGrid>
      <w:tr w:rsidR="00EA103A" w:rsidRPr="00B251F9" w14:paraId="2A15154E" w14:textId="77777777" w:rsidTr="0065032F">
        <w:tc>
          <w:tcPr>
            <w:tcW w:w="7054" w:type="dxa"/>
          </w:tcPr>
          <w:p w14:paraId="7E80AF12" w14:textId="77777777" w:rsidR="00EA103A" w:rsidRPr="00B251F9" w:rsidRDefault="00EA103A" w:rsidP="002C76E9">
            <w:pPr>
              <w:numPr>
                <w:ilvl w:val="0"/>
                <w:numId w:val="2"/>
              </w:numPr>
              <w:spacing w:before="120"/>
              <w:rPr>
                <w:rFonts w:ascii="Arial" w:hAnsi="Arial" w:cs="Arial"/>
                <w:bCs/>
                <w:sz w:val="20"/>
                <w:szCs w:val="20"/>
              </w:rPr>
            </w:pPr>
            <w:r w:rsidRPr="00B251F9">
              <w:rPr>
                <w:rFonts w:ascii="Arial" w:hAnsi="Arial" w:cs="Arial"/>
                <w:bCs/>
                <w:sz w:val="20"/>
                <w:szCs w:val="20"/>
              </w:rPr>
              <w:t>Baleset</w:t>
            </w:r>
          </w:p>
        </w:tc>
        <w:tc>
          <w:tcPr>
            <w:tcW w:w="2158" w:type="dxa"/>
          </w:tcPr>
          <w:p w14:paraId="29C9497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w:t>
            </w:r>
          </w:p>
        </w:tc>
      </w:tr>
      <w:tr w:rsidR="00EA103A" w:rsidRPr="00B251F9" w14:paraId="6E2C1177" w14:textId="77777777" w:rsidTr="0065032F">
        <w:tc>
          <w:tcPr>
            <w:tcW w:w="7054" w:type="dxa"/>
          </w:tcPr>
          <w:p w14:paraId="05DF2376"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Betegség</w:t>
            </w:r>
          </w:p>
        </w:tc>
        <w:tc>
          <w:tcPr>
            <w:tcW w:w="2158" w:type="dxa"/>
          </w:tcPr>
          <w:p w14:paraId="5C601C57"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BET</w:t>
            </w:r>
          </w:p>
        </w:tc>
      </w:tr>
      <w:tr w:rsidR="00EA103A" w:rsidRPr="00B251F9" w14:paraId="551FEE2C" w14:textId="77777777" w:rsidTr="0065032F">
        <w:tc>
          <w:tcPr>
            <w:tcW w:w="7054" w:type="dxa"/>
          </w:tcPr>
          <w:p w14:paraId="2BA6F698" w14:textId="5895124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Szárazföldijármű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3F4F0281"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SZCASCO</w:t>
            </w:r>
          </w:p>
        </w:tc>
      </w:tr>
      <w:tr w:rsidR="00EA103A" w:rsidRPr="00B251F9" w14:paraId="1AB845EC" w14:textId="77777777" w:rsidTr="0065032F">
        <w:tc>
          <w:tcPr>
            <w:tcW w:w="7054" w:type="dxa"/>
          </w:tcPr>
          <w:p w14:paraId="4500E99F" w14:textId="69EC1B5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Sínpályához kötött járművek casc</w:t>
            </w:r>
            <w:r w:rsidR="005E20D6">
              <w:rPr>
                <w:rFonts w:ascii="Arial" w:hAnsi="Arial" w:cs="Arial"/>
                <w:bCs/>
                <w:sz w:val="20"/>
                <w:szCs w:val="20"/>
              </w:rPr>
              <w:t>ó</w:t>
            </w:r>
            <w:r w:rsidRPr="00B251F9">
              <w:rPr>
                <w:rFonts w:ascii="Arial" w:hAnsi="Arial" w:cs="Arial"/>
                <w:bCs/>
                <w:sz w:val="20"/>
                <w:szCs w:val="20"/>
              </w:rPr>
              <w:t>ja</w:t>
            </w:r>
          </w:p>
        </w:tc>
        <w:tc>
          <w:tcPr>
            <w:tcW w:w="2158" w:type="dxa"/>
          </w:tcPr>
          <w:p w14:paraId="4F0F5838"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SINCAS</w:t>
            </w:r>
          </w:p>
        </w:tc>
      </w:tr>
      <w:tr w:rsidR="00EA103A" w:rsidRPr="00B251F9" w14:paraId="5771CD19" w14:textId="77777777" w:rsidTr="0065032F">
        <w:tc>
          <w:tcPr>
            <w:tcW w:w="7054" w:type="dxa"/>
          </w:tcPr>
          <w:p w14:paraId="2A5F1F97" w14:textId="21E2C79B"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1E4BA7D1"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LCASCO</w:t>
            </w:r>
          </w:p>
        </w:tc>
      </w:tr>
      <w:tr w:rsidR="00EA103A" w:rsidRPr="00B251F9" w14:paraId="05472346" w14:textId="77777777" w:rsidTr="0065032F">
        <w:tc>
          <w:tcPr>
            <w:tcW w:w="7054" w:type="dxa"/>
          </w:tcPr>
          <w:p w14:paraId="43D61F8F" w14:textId="5141DBF2"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088584DF"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VCASCO</w:t>
            </w:r>
          </w:p>
        </w:tc>
      </w:tr>
      <w:tr w:rsidR="00EA103A" w:rsidRPr="00B251F9" w14:paraId="72CF6D75" w14:textId="77777777" w:rsidTr="0065032F">
        <w:tc>
          <w:tcPr>
            <w:tcW w:w="7054" w:type="dxa"/>
          </w:tcPr>
          <w:p w14:paraId="1520FA1E"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Szállítmány</w:t>
            </w:r>
          </w:p>
        </w:tc>
        <w:tc>
          <w:tcPr>
            <w:tcW w:w="2158" w:type="dxa"/>
          </w:tcPr>
          <w:p w14:paraId="2D280187"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SZA</w:t>
            </w:r>
            <w:r w:rsidR="00EA103A" w:rsidRPr="00B251F9">
              <w:rPr>
                <w:rFonts w:ascii="Arial" w:hAnsi="Arial" w:cs="Arial"/>
                <w:bCs/>
                <w:sz w:val="20"/>
                <w:szCs w:val="20"/>
              </w:rPr>
              <w:t>LL</w:t>
            </w:r>
          </w:p>
        </w:tc>
      </w:tr>
      <w:tr w:rsidR="00EA103A" w:rsidRPr="00B251F9" w14:paraId="57E568EC" w14:textId="77777777" w:rsidTr="0065032F">
        <w:tc>
          <w:tcPr>
            <w:tcW w:w="7054" w:type="dxa"/>
          </w:tcPr>
          <w:p w14:paraId="1AA7246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Tűz- és elemi károk</w:t>
            </w:r>
          </w:p>
        </w:tc>
        <w:tc>
          <w:tcPr>
            <w:tcW w:w="2158" w:type="dxa"/>
          </w:tcPr>
          <w:p w14:paraId="192C69D9"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TU</w:t>
            </w:r>
            <w:r w:rsidR="00EA103A" w:rsidRPr="00B251F9">
              <w:rPr>
                <w:rFonts w:ascii="Arial" w:hAnsi="Arial" w:cs="Arial"/>
                <w:bCs/>
                <w:sz w:val="20"/>
                <w:szCs w:val="20"/>
              </w:rPr>
              <w:t>ZELEMI</w:t>
            </w:r>
          </w:p>
        </w:tc>
      </w:tr>
      <w:tr w:rsidR="00EA103A" w:rsidRPr="00B251F9" w14:paraId="59DF5592" w14:textId="77777777" w:rsidTr="0065032F">
        <w:tc>
          <w:tcPr>
            <w:tcW w:w="7054" w:type="dxa"/>
          </w:tcPr>
          <w:p w14:paraId="16F6FD54"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Egyéb vagyoni károk</w:t>
            </w:r>
          </w:p>
        </w:tc>
        <w:tc>
          <w:tcPr>
            <w:tcW w:w="2158" w:type="dxa"/>
          </w:tcPr>
          <w:p w14:paraId="1C613FF5"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EA103A" w:rsidRPr="00B251F9">
              <w:rPr>
                <w:rFonts w:ascii="Arial" w:hAnsi="Arial" w:cs="Arial"/>
                <w:bCs/>
                <w:sz w:val="20"/>
                <w:szCs w:val="20"/>
              </w:rPr>
              <w:t>R</w:t>
            </w:r>
          </w:p>
        </w:tc>
      </w:tr>
      <w:tr w:rsidR="00EA103A" w:rsidRPr="00B251F9" w14:paraId="10A4ACE8" w14:textId="77777777" w:rsidTr="0065032F">
        <w:tc>
          <w:tcPr>
            <w:tcW w:w="7054" w:type="dxa"/>
          </w:tcPr>
          <w:p w14:paraId="67E2AB63"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Önjáró szárazföldi járművekkel összefüggő felelősség</w:t>
            </w:r>
          </w:p>
        </w:tc>
        <w:tc>
          <w:tcPr>
            <w:tcW w:w="2158" w:type="dxa"/>
          </w:tcPr>
          <w:p w14:paraId="7DD5DDA3"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SZFEL</w:t>
            </w:r>
          </w:p>
        </w:tc>
      </w:tr>
      <w:tr w:rsidR="00EA103A" w:rsidRPr="00B251F9" w14:paraId="133D99F1" w14:textId="77777777" w:rsidTr="0065032F">
        <w:tc>
          <w:tcPr>
            <w:tcW w:w="7054" w:type="dxa"/>
          </w:tcPr>
          <w:p w14:paraId="1889E8F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 járművekkel összefüggő felelősség</w:t>
            </w:r>
          </w:p>
        </w:tc>
        <w:tc>
          <w:tcPr>
            <w:tcW w:w="2158" w:type="dxa"/>
          </w:tcPr>
          <w:p w14:paraId="7DBB3DC5"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LFEL</w:t>
            </w:r>
          </w:p>
        </w:tc>
      </w:tr>
      <w:tr w:rsidR="00EA103A" w:rsidRPr="00B251F9" w14:paraId="08B1DEF9" w14:textId="77777777" w:rsidTr="0065032F">
        <w:tc>
          <w:tcPr>
            <w:tcW w:w="7054" w:type="dxa"/>
          </w:tcPr>
          <w:p w14:paraId="3D477144" w14:textId="15AAC5B0"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 járművekkel összefüggő felelősség</w:t>
            </w:r>
          </w:p>
        </w:tc>
        <w:tc>
          <w:tcPr>
            <w:tcW w:w="2158" w:type="dxa"/>
          </w:tcPr>
          <w:p w14:paraId="78D118D0"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VFEL</w:t>
            </w:r>
          </w:p>
        </w:tc>
      </w:tr>
      <w:tr w:rsidR="00EA103A" w:rsidRPr="00B251F9" w14:paraId="01562B59" w14:textId="77777777" w:rsidTr="0065032F">
        <w:tc>
          <w:tcPr>
            <w:tcW w:w="7054" w:type="dxa"/>
          </w:tcPr>
          <w:p w14:paraId="2AC3B03A"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Általános felelősség</w:t>
            </w:r>
          </w:p>
        </w:tc>
        <w:tc>
          <w:tcPr>
            <w:tcW w:w="2158" w:type="dxa"/>
          </w:tcPr>
          <w:p w14:paraId="304C7CA2"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EA103A" w:rsidRPr="00B251F9" w14:paraId="164BCAE0" w14:textId="77777777" w:rsidTr="0065032F">
        <w:tc>
          <w:tcPr>
            <w:tcW w:w="7054" w:type="dxa"/>
          </w:tcPr>
          <w:p w14:paraId="61C9964C"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Hitel</w:t>
            </w:r>
          </w:p>
        </w:tc>
        <w:tc>
          <w:tcPr>
            <w:tcW w:w="2158" w:type="dxa"/>
          </w:tcPr>
          <w:p w14:paraId="0D97DED2"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EA103A" w:rsidRPr="00B251F9" w14:paraId="66A8A1D9" w14:textId="77777777" w:rsidTr="0065032F">
        <w:tc>
          <w:tcPr>
            <w:tcW w:w="7054" w:type="dxa"/>
          </w:tcPr>
          <w:p w14:paraId="74B2A9C5"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Kezesség, garancia</w:t>
            </w:r>
          </w:p>
        </w:tc>
        <w:tc>
          <w:tcPr>
            <w:tcW w:w="2158" w:type="dxa"/>
          </w:tcPr>
          <w:p w14:paraId="0527E5D4"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EA103A" w:rsidRPr="00B251F9" w14:paraId="66550674" w14:textId="77777777" w:rsidTr="0065032F">
        <w:tc>
          <w:tcPr>
            <w:tcW w:w="7054" w:type="dxa"/>
          </w:tcPr>
          <w:p w14:paraId="6E55E5A2"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Különböző pénzügyi veszteségek</w:t>
            </w:r>
          </w:p>
        </w:tc>
        <w:tc>
          <w:tcPr>
            <w:tcW w:w="2158" w:type="dxa"/>
          </w:tcPr>
          <w:p w14:paraId="705775F4"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PU</w:t>
            </w:r>
            <w:r w:rsidR="00EA103A" w:rsidRPr="00B251F9">
              <w:rPr>
                <w:rFonts w:ascii="Arial" w:hAnsi="Arial" w:cs="Arial"/>
                <w:bCs/>
                <w:sz w:val="20"/>
                <w:szCs w:val="20"/>
              </w:rPr>
              <w:t>VESZT</w:t>
            </w:r>
          </w:p>
        </w:tc>
      </w:tr>
      <w:tr w:rsidR="00EA103A" w:rsidRPr="00B251F9" w14:paraId="19C61FE4" w14:textId="77777777" w:rsidTr="0065032F">
        <w:tc>
          <w:tcPr>
            <w:tcW w:w="7054" w:type="dxa"/>
          </w:tcPr>
          <w:p w14:paraId="66E570DF"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Jogvédelem</w:t>
            </w:r>
          </w:p>
        </w:tc>
        <w:tc>
          <w:tcPr>
            <w:tcW w:w="2158" w:type="dxa"/>
          </w:tcPr>
          <w:p w14:paraId="0B2807F6"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JOGV</w:t>
            </w:r>
          </w:p>
        </w:tc>
      </w:tr>
      <w:tr w:rsidR="00EA103A" w:rsidRPr="00B251F9" w14:paraId="61ED71C4" w14:textId="77777777" w:rsidTr="0065032F">
        <w:tc>
          <w:tcPr>
            <w:tcW w:w="7054" w:type="dxa"/>
          </w:tcPr>
          <w:p w14:paraId="60C2382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Segítségnyújtás</w:t>
            </w:r>
          </w:p>
        </w:tc>
        <w:tc>
          <w:tcPr>
            <w:tcW w:w="2158" w:type="dxa"/>
          </w:tcPr>
          <w:p w14:paraId="15F13791"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SEGI</w:t>
            </w:r>
            <w:r w:rsidR="00EA103A" w:rsidRPr="00B251F9">
              <w:rPr>
                <w:rFonts w:ascii="Arial" w:hAnsi="Arial" w:cs="Arial"/>
                <w:bCs/>
                <w:sz w:val="20"/>
                <w:szCs w:val="20"/>
              </w:rPr>
              <w:t>TS</w:t>
            </w:r>
          </w:p>
        </w:tc>
      </w:tr>
      <w:tr w:rsidR="00EA103A" w:rsidRPr="00B251F9" w14:paraId="3463C8AE" w14:textId="77777777" w:rsidTr="0065032F">
        <w:tc>
          <w:tcPr>
            <w:tcW w:w="7054" w:type="dxa"/>
          </w:tcPr>
          <w:p w14:paraId="6D325FF7" w14:textId="77777777" w:rsidR="00EA103A" w:rsidRPr="00B251F9" w:rsidRDefault="00EA103A" w:rsidP="002A0E19">
            <w:pPr>
              <w:numPr>
                <w:ilvl w:val="0"/>
                <w:numId w:val="2"/>
              </w:numPr>
              <w:spacing w:before="120"/>
              <w:jc w:val="both"/>
              <w:rPr>
                <w:rFonts w:ascii="Arial" w:hAnsi="Arial" w:cs="Arial"/>
                <w:bCs/>
                <w:sz w:val="20"/>
                <w:szCs w:val="20"/>
              </w:rPr>
            </w:pPr>
            <w:r w:rsidRPr="00B251F9">
              <w:rPr>
                <w:rFonts w:ascii="Arial" w:hAnsi="Arial" w:cs="Arial"/>
                <w:bCs/>
                <w:sz w:val="20"/>
                <w:szCs w:val="20"/>
              </w:rPr>
              <w:t>Temetési biztosítás</w:t>
            </w:r>
          </w:p>
        </w:tc>
        <w:tc>
          <w:tcPr>
            <w:tcW w:w="2158" w:type="dxa"/>
          </w:tcPr>
          <w:p w14:paraId="409878E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731697F8" w14:textId="77777777" w:rsidR="007A7DEE" w:rsidRPr="00B251F9" w:rsidRDefault="007A7DEE" w:rsidP="00DD5D2D">
      <w:pPr>
        <w:spacing w:before="120"/>
        <w:jc w:val="both"/>
        <w:rPr>
          <w:rFonts w:ascii="Arial" w:hAnsi="Arial" w:cs="Arial"/>
          <w:b/>
          <w:sz w:val="20"/>
          <w:szCs w:val="20"/>
        </w:rPr>
      </w:pPr>
    </w:p>
    <w:p w14:paraId="44D1005A" w14:textId="77777777" w:rsidR="00E36D71" w:rsidRPr="00B251F9" w:rsidRDefault="00E36D71" w:rsidP="00E36D71">
      <w:pPr>
        <w:spacing w:before="120"/>
        <w:ind w:firstLine="709"/>
        <w:jc w:val="both"/>
        <w:rPr>
          <w:rFonts w:ascii="Arial" w:hAnsi="Arial" w:cs="Arial"/>
          <w:iCs/>
          <w:sz w:val="20"/>
          <w:szCs w:val="20"/>
        </w:rPr>
      </w:pPr>
    </w:p>
    <w:p w14:paraId="21074EE5" w14:textId="77777777" w:rsidR="00E36D71" w:rsidRPr="00AC3288" w:rsidRDefault="00AC3288" w:rsidP="00AC3288">
      <w:pPr>
        <w:keepNext/>
        <w:ind w:left="862" w:hanging="862"/>
        <w:jc w:val="center"/>
        <w:rPr>
          <w:rFonts w:ascii="Arial" w:hAnsi="Arial" w:cs="Arial"/>
          <w:b/>
          <w:sz w:val="20"/>
          <w:szCs w:val="20"/>
        </w:rPr>
      </w:pPr>
      <w:r w:rsidRPr="00AC3288">
        <w:rPr>
          <w:rFonts w:ascii="Arial" w:hAnsi="Arial" w:cs="Arial"/>
          <w:b/>
          <w:sz w:val="20"/>
          <w:szCs w:val="20"/>
        </w:rPr>
        <w:t>III.</w:t>
      </w:r>
    </w:p>
    <w:p w14:paraId="306A64A2" w14:textId="77777777" w:rsidR="00E36D71" w:rsidRPr="00B251F9" w:rsidRDefault="002338F8" w:rsidP="00E36D71">
      <w:pPr>
        <w:spacing w:before="120"/>
        <w:jc w:val="center"/>
        <w:rPr>
          <w:rFonts w:ascii="Arial" w:hAnsi="Arial" w:cs="Arial"/>
          <w:b/>
          <w:caps/>
          <w:sz w:val="20"/>
          <w:szCs w:val="20"/>
        </w:rPr>
      </w:pPr>
      <w:r w:rsidRPr="00B251F9">
        <w:rPr>
          <w:rFonts w:ascii="Arial" w:hAnsi="Arial" w:cs="Arial"/>
          <w:b/>
          <w:sz w:val="20"/>
          <w:szCs w:val="20"/>
        </w:rPr>
        <w:t xml:space="preserve">A </w:t>
      </w:r>
      <w:r w:rsidR="00AC3288">
        <w:rPr>
          <w:rFonts w:ascii="Arial" w:hAnsi="Arial" w:cs="Arial"/>
          <w:b/>
          <w:sz w:val="20"/>
          <w:szCs w:val="20"/>
        </w:rPr>
        <w:t>kis</w:t>
      </w:r>
      <w:r w:rsidR="004F2DD7">
        <w:rPr>
          <w:rFonts w:ascii="Arial" w:hAnsi="Arial" w:cs="Arial"/>
          <w:b/>
          <w:sz w:val="20"/>
          <w:szCs w:val="20"/>
        </w:rPr>
        <w:t>biztosító-</w:t>
      </w:r>
      <w:r w:rsidR="00AC3288">
        <w:rPr>
          <w:rFonts w:ascii="Arial" w:hAnsi="Arial" w:cs="Arial"/>
          <w:b/>
          <w:sz w:val="20"/>
          <w:szCs w:val="20"/>
        </w:rPr>
        <w:t>egyesület éves felügyeleti jelentése</w:t>
      </w:r>
    </w:p>
    <w:p w14:paraId="7CA37297" w14:textId="77777777" w:rsidR="00E36D71" w:rsidRPr="00B251F9" w:rsidRDefault="00DD5A4C" w:rsidP="00E36D71">
      <w:pPr>
        <w:spacing w:before="120"/>
        <w:jc w:val="both"/>
        <w:rPr>
          <w:rFonts w:ascii="Arial" w:hAnsi="Arial" w:cs="Arial"/>
          <w:b/>
          <w:sz w:val="20"/>
          <w:szCs w:val="20"/>
        </w:rPr>
      </w:pPr>
      <w:r>
        <w:rPr>
          <w:rFonts w:ascii="Arial" w:hAnsi="Arial" w:cs="Arial"/>
          <w:b/>
          <w:sz w:val="20"/>
          <w:szCs w:val="20"/>
        </w:rPr>
        <w:t xml:space="preserve">1. </w:t>
      </w:r>
      <w:r w:rsidR="00E36D71" w:rsidRPr="00B251F9">
        <w:rPr>
          <w:rFonts w:ascii="Arial" w:hAnsi="Arial" w:cs="Arial"/>
          <w:b/>
          <w:sz w:val="20"/>
          <w:szCs w:val="20"/>
        </w:rPr>
        <w:t>Általános szabályok</w:t>
      </w:r>
    </w:p>
    <w:p w14:paraId="256FFF99" w14:textId="77777777" w:rsidR="00D1339D" w:rsidRDefault="002338F8" w:rsidP="00546B00">
      <w:pPr>
        <w:spacing w:before="120"/>
        <w:jc w:val="both"/>
        <w:rPr>
          <w:rFonts w:ascii="Arial" w:hAnsi="Arial" w:cs="Arial"/>
          <w:sz w:val="20"/>
          <w:szCs w:val="20"/>
        </w:rPr>
      </w:pPr>
      <w:r w:rsidRPr="00282B86">
        <w:rPr>
          <w:rFonts w:ascii="Arial" w:hAnsi="Arial" w:cs="Arial"/>
          <w:sz w:val="20"/>
          <w:szCs w:val="20"/>
        </w:rPr>
        <w:t>E jelentést az</w:t>
      </w:r>
      <w:r w:rsidR="00ED5C12" w:rsidRPr="006E72EC">
        <w:rPr>
          <w:rFonts w:ascii="Arial" w:hAnsi="Arial" w:cs="Arial"/>
          <w:sz w:val="20"/>
          <w:szCs w:val="20"/>
        </w:rPr>
        <w:t xml:space="preserve"> 1. melléklet 2.</w:t>
      </w:r>
      <w:r w:rsidR="004022BC">
        <w:rPr>
          <w:rFonts w:ascii="Arial" w:hAnsi="Arial" w:cs="Arial"/>
          <w:sz w:val="20"/>
          <w:szCs w:val="20"/>
        </w:rPr>
        <w:t>6</w:t>
      </w:r>
      <w:r w:rsidR="004F2DD7">
        <w:rPr>
          <w:rFonts w:ascii="Arial" w:hAnsi="Arial" w:cs="Arial"/>
          <w:sz w:val="20"/>
          <w:szCs w:val="20"/>
        </w:rPr>
        <w:t>.</w:t>
      </w:r>
      <w:r w:rsidR="00ED5C12" w:rsidRPr="006E72EC">
        <w:rPr>
          <w:rFonts w:ascii="Arial" w:hAnsi="Arial" w:cs="Arial"/>
          <w:sz w:val="20"/>
          <w:szCs w:val="20"/>
        </w:rPr>
        <w:t xml:space="preserve"> pontja szerinti, a </w:t>
      </w:r>
      <w:r w:rsidR="00ED5C12" w:rsidRPr="00B27C7E">
        <w:rPr>
          <w:rFonts w:ascii="Arial" w:hAnsi="Arial" w:cs="Arial"/>
          <w:sz w:val="20"/>
          <w:szCs w:val="20"/>
        </w:rPr>
        <w:t xml:space="preserve">Bit. </w:t>
      </w:r>
      <w:r w:rsidR="00531BBB" w:rsidRPr="004F2DD7">
        <w:rPr>
          <w:rFonts w:ascii="Arial" w:hAnsi="Arial" w:cs="Arial"/>
          <w:sz w:val="20"/>
          <w:szCs w:val="20"/>
        </w:rPr>
        <w:t>4</w:t>
      </w:r>
      <w:r w:rsidR="00ED5C12" w:rsidRPr="004F2DD7">
        <w:rPr>
          <w:rFonts w:ascii="Arial" w:hAnsi="Arial" w:cs="Arial"/>
          <w:sz w:val="20"/>
          <w:szCs w:val="20"/>
        </w:rPr>
        <w:t xml:space="preserve">. § (1) bekezdés </w:t>
      </w:r>
      <w:r w:rsidR="00531BBB" w:rsidRPr="004F2DD7">
        <w:rPr>
          <w:rFonts w:ascii="Arial" w:hAnsi="Arial" w:cs="Arial"/>
          <w:sz w:val="20"/>
          <w:szCs w:val="20"/>
        </w:rPr>
        <w:t>40</w:t>
      </w:r>
      <w:r w:rsidR="00ED5C12" w:rsidRPr="004F2DD7">
        <w:rPr>
          <w:rFonts w:ascii="Arial" w:hAnsi="Arial" w:cs="Arial"/>
          <w:sz w:val="20"/>
          <w:szCs w:val="20"/>
        </w:rPr>
        <w:t xml:space="preserve">. pontjában meghatározott határon átnyúló szolgáltatást nem végző </w:t>
      </w:r>
      <w:r w:rsidR="00ED5C12" w:rsidRPr="00E25F8C">
        <w:rPr>
          <w:rFonts w:ascii="Arial" w:hAnsi="Arial" w:cs="Arial"/>
          <w:sz w:val="20"/>
          <w:szCs w:val="20"/>
        </w:rPr>
        <w:t>kis</w:t>
      </w:r>
      <w:r w:rsidR="00531BBB" w:rsidRPr="00E25F8C">
        <w:rPr>
          <w:rFonts w:ascii="Arial" w:hAnsi="Arial" w:cs="Arial"/>
          <w:sz w:val="20"/>
          <w:szCs w:val="20"/>
        </w:rPr>
        <w:t>biztosító-</w:t>
      </w:r>
      <w:r w:rsidR="00ED5C12" w:rsidRPr="0017534A">
        <w:rPr>
          <w:rFonts w:ascii="Arial" w:hAnsi="Arial" w:cs="Arial"/>
          <w:sz w:val="20"/>
          <w:szCs w:val="20"/>
        </w:rPr>
        <w:t>egyesületnek kell teljesítenie</w:t>
      </w:r>
      <w:r w:rsidR="00E36D71" w:rsidRPr="0078747F">
        <w:rPr>
          <w:rFonts w:ascii="Arial" w:hAnsi="Arial" w:cs="Arial"/>
          <w:sz w:val="20"/>
          <w:szCs w:val="20"/>
        </w:rPr>
        <w:t xml:space="preserve">. </w:t>
      </w:r>
    </w:p>
    <w:p w14:paraId="54AD440F" w14:textId="77777777" w:rsidR="00D1339D" w:rsidRDefault="00E36D71" w:rsidP="00546B00">
      <w:pPr>
        <w:spacing w:before="120"/>
        <w:jc w:val="both"/>
        <w:rPr>
          <w:rFonts w:ascii="Arial" w:hAnsi="Arial" w:cs="Arial"/>
          <w:sz w:val="20"/>
          <w:szCs w:val="20"/>
        </w:rPr>
      </w:pPr>
      <w:r w:rsidRPr="0078747F">
        <w:rPr>
          <w:rFonts w:ascii="Arial" w:hAnsi="Arial" w:cs="Arial"/>
          <w:sz w:val="20"/>
          <w:szCs w:val="20"/>
        </w:rPr>
        <w:t>A</w:t>
      </w:r>
      <w:r w:rsidR="00ED5C12" w:rsidRPr="006118D8">
        <w:rPr>
          <w:rFonts w:ascii="Arial" w:hAnsi="Arial" w:cs="Arial"/>
          <w:sz w:val="20"/>
          <w:szCs w:val="20"/>
        </w:rPr>
        <w:t>z 1. melléklet 2.</w:t>
      </w:r>
      <w:r w:rsidR="00707224">
        <w:rPr>
          <w:rFonts w:ascii="Arial" w:hAnsi="Arial" w:cs="Arial"/>
          <w:sz w:val="20"/>
          <w:szCs w:val="20"/>
        </w:rPr>
        <w:t>6</w:t>
      </w:r>
      <w:r w:rsidR="004F2DD7">
        <w:rPr>
          <w:rFonts w:ascii="Arial" w:hAnsi="Arial" w:cs="Arial"/>
          <w:sz w:val="20"/>
          <w:szCs w:val="20"/>
        </w:rPr>
        <w:t>.</w:t>
      </w:r>
      <w:r w:rsidR="00ED5C12" w:rsidRPr="004F2DD7">
        <w:rPr>
          <w:rFonts w:ascii="Arial" w:hAnsi="Arial" w:cs="Arial"/>
          <w:sz w:val="20"/>
          <w:szCs w:val="20"/>
        </w:rPr>
        <w:t xml:space="preserve"> pontja szerinti kis</w:t>
      </w:r>
      <w:r w:rsidR="00531BBB" w:rsidRPr="004F2DD7">
        <w:rPr>
          <w:rFonts w:ascii="Arial" w:hAnsi="Arial" w:cs="Arial"/>
          <w:sz w:val="20"/>
          <w:szCs w:val="20"/>
        </w:rPr>
        <w:t>biztosító-</w:t>
      </w:r>
      <w:r w:rsidR="00ED5C12" w:rsidRPr="004F2DD7">
        <w:rPr>
          <w:rFonts w:ascii="Arial" w:hAnsi="Arial" w:cs="Arial"/>
          <w:sz w:val="20"/>
          <w:szCs w:val="20"/>
        </w:rPr>
        <w:t>egyesületnek minősülő</w:t>
      </w:r>
      <w:r w:rsidRPr="004F2DD7">
        <w:rPr>
          <w:rFonts w:ascii="Arial" w:hAnsi="Arial" w:cs="Arial"/>
          <w:sz w:val="20"/>
          <w:szCs w:val="20"/>
        </w:rPr>
        <w:t xml:space="preserve">, de a Bit. </w:t>
      </w:r>
      <w:r w:rsidR="00531BBB" w:rsidRPr="00E25F8C">
        <w:rPr>
          <w:rFonts w:ascii="Arial" w:hAnsi="Arial" w:cs="Arial"/>
          <w:sz w:val="20"/>
          <w:szCs w:val="20"/>
        </w:rPr>
        <w:t xml:space="preserve"> 4</w:t>
      </w:r>
      <w:r w:rsidRPr="00E25F8C">
        <w:rPr>
          <w:rFonts w:ascii="Arial" w:hAnsi="Arial" w:cs="Arial"/>
          <w:sz w:val="20"/>
          <w:szCs w:val="20"/>
        </w:rPr>
        <w:t>.</w:t>
      </w:r>
      <w:r w:rsidR="0039192F" w:rsidRPr="0017534A">
        <w:rPr>
          <w:rFonts w:ascii="Arial" w:hAnsi="Arial" w:cs="Arial"/>
          <w:sz w:val="20"/>
          <w:szCs w:val="20"/>
        </w:rPr>
        <w:t xml:space="preserve"> </w:t>
      </w:r>
      <w:r w:rsidRPr="0017534A">
        <w:rPr>
          <w:rFonts w:ascii="Arial" w:hAnsi="Arial" w:cs="Arial"/>
          <w:sz w:val="20"/>
          <w:szCs w:val="20"/>
        </w:rPr>
        <w:t xml:space="preserve">§ (1) </w:t>
      </w:r>
      <w:r w:rsidR="005C3165" w:rsidRPr="0017534A">
        <w:rPr>
          <w:rFonts w:ascii="Arial" w:hAnsi="Arial" w:cs="Arial"/>
          <w:sz w:val="20"/>
          <w:szCs w:val="20"/>
        </w:rPr>
        <w:t>bekezdés</w:t>
      </w:r>
      <w:r w:rsidR="00531BBB" w:rsidRPr="00A33725">
        <w:rPr>
          <w:rFonts w:ascii="Arial" w:hAnsi="Arial" w:cs="Arial"/>
          <w:sz w:val="20"/>
          <w:szCs w:val="20"/>
        </w:rPr>
        <w:t xml:space="preserve"> 40</w:t>
      </w:r>
      <w:r w:rsidRPr="00A33725">
        <w:rPr>
          <w:rFonts w:ascii="Arial" w:hAnsi="Arial" w:cs="Arial"/>
          <w:sz w:val="20"/>
          <w:szCs w:val="20"/>
        </w:rPr>
        <w:t>. pontjában meghatározott határo</w:t>
      </w:r>
      <w:r w:rsidR="002338F8" w:rsidRPr="00A33725">
        <w:rPr>
          <w:rFonts w:ascii="Arial" w:hAnsi="Arial" w:cs="Arial"/>
          <w:sz w:val="20"/>
          <w:szCs w:val="20"/>
        </w:rPr>
        <w:t>n átnyúló szolgáltatást végz</w:t>
      </w:r>
      <w:r w:rsidR="00ED5C12" w:rsidRPr="00A33725">
        <w:rPr>
          <w:rFonts w:ascii="Arial" w:hAnsi="Arial" w:cs="Arial"/>
          <w:sz w:val="20"/>
          <w:szCs w:val="20"/>
        </w:rPr>
        <w:t xml:space="preserve">ő </w:t>
      </w:r>
      <w:r w:rsidR="00ED5C12" w:rsidRPr="00DF7C39">
        <w:rPr>
          <w:rFonts w:ascii="Arial" w:hAnsi="Arial" w:cs="Arial"/>
          <w:sz w:val="20"/>
          <w:szCs w:val="20"/>
        </w:rPr>
        <w:t>kis</w:t>
      </w:r>
      <w:r w:rsidR="00531BBB" w:rsidRPr="00DF7C39">
        <w:rPr>
          <w:rFonts w:ascii="Arial" w:hAnsi="Arial" w:cs="Arial"/>
          <w:sz w:val="20"/>
          <w:szCs w:val="20"/>
        </w:rPr>
        <w:t>biztosító-</w:t>
      </w:r>
      <w:r w:rsidR="00ED5C12" w:rsidRPr="00DF7C39">
        <w:rPr>
          <w:rFonts w:ascii="Arial" w:hAnsi="Arial" w:cs="Arial"/>
          <w:sz w:val="20"/>
          <w:szCs w:val="20"/>
        </w:rPr>
        <w:t>egyesület</w:t>
      </w:r>
      <w:r w:rsidR="00D1339D">
        <w:rPr>
          <w:rFonts w:ascii="Arial" w:hAnsi="Arial" w:cs="Arial"/>
          <w:sz w:val="20"/>
          <w:szCs w:val="20"/>
        </w:rPr>
        <w:t>nek a</w:t>
      </w:r>
      <w:r w:rsidRPr="00DF7C39">
        <w:rPr>
          <w:rFonts w:ascii="Arial" w:hAnsi="Arial" w:cs="Arial"/>
          <w:sz w:val="20"/>
          <w:szCs w:val="20"/>
        </w:rPr>
        <w:t xml:space="preserve"> teljes körű</w:t>
      </w:r>
      <w:r w:rsidR="002338F8" w:rsidRPr="006876BF">
        <w:rPr>
          <w:rFonts w:ascii="Arial" w:hAnsi="Arial" w:cs="Arial"/>
          <w:sz w:val="20"/>
          <w:szCs w:val="20"/>
        </w:rPr>
        <w:t xml:space="preserve"> adatszolgáltatás</w:t>
      </w:r>
      <w:r w:rsidR="00D1339D">
        <w:rPr>
          <w:rFonts w:ascii="Arial" w:hAnsi="Arial" w:cs="Arial"/>
          <w:sz w:val="20"/>
          <w:szCs w:val="20"/>
        </w:rPr>
        <w:t>t (42A jelű éves és 42B jelű negyedéves) kell teljesíteni</w:t>
      </w:r>
      <w:r w:rsidR="00D15F0E">
        <w:rPr>
          <w:rFonts w:ascii="Arial" w:hAnsi="Arial" w:cs="Arial"/>
          <w:sz w:val="20"/>
          <w:szCs w:val="20"/>
        </w:rPr>
        <w:t>e</w:t>
      </w:r>
      <w:r w:rsidR="00D1339D">
        <w:rPr>
          <w:rFonts w:ascii="Arial" w:hAnsi="Arial" w:cs="Arial"/>
          <w:sz w:val="20"/>
          <w:szCs w:val="20"/>
        </w:rPr>
        <w:t>.</w:t>
      </w:r>
    </w:p>
    <w:p w14:paraId="1618C520"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A táblá</w:t>
      </w:r>
      <w:r w:rsidR="00E36D71" w:rsidRPr="00B251F9">
        <w:rPr>
          <w:rFonts w:ascii="Arial" w:hAnsi="Arial" w:cs="Arial"/>
          <w:sz w:val="20"/>
          <w:szCs w:val="20"/>
        </w:rPr>
        <w:t>knak minden esetben a tárgyidőszak egészére vonatkozó adatokat kell tartalmazniuk.</w:t>
      </w:r>
    </w:p>
    <w:p w14:paraId="4F4F0FA7" w14:textId="77777777" w:rsidR="00E36D71" w:rsidRPr="00B251F9" w:rsidRDefault="00E36D71" w:rsidP="00546B00">
      <w:pPr>
        <w:spacing w:before="120"/>
        <w:jc w:val="both"/>
        <w:rPr>
          <w:rFonts w:ascii="Arial" w:hAnsi="Arial" w:cs="Arial"/>
          <w:sz w:val="20"/>
          <w:szCs w:val="20"/>
        </w:rPr>
      </w:pPr>
    </w:p>
    <w:p w14:paraId="271847E5" w14:textId="77777777" w:rsidR="00E36D71" w:rsidRPr="00B251F9" w:rsidRDefault="00DD5A4C" w:rsidP="00546B00">
      <w:pPr>
        <w:spacing w:before="120"/>
        <w:jc w:val="both"/>
        <w:rPr>
          <w:rFonts w:ascii="Arial" w:hAnsi="Arial" w:cs="Arial"/>
          <w:b/>
          <w:sz w:val="20"/>
          <w:szCs w:val="20"/>
        </w:rPr>
      </w:pPr>
      <w:r>
        <w:rPr>
          <w:rFonts w:ascii="Arial" w:hAnsi="Arial" w:cs="Arial"/>
          <w:b/>
          <w:sz w:val="20"/>
          <w:szCs w:val="20"/>
        </w:rPr>
        <w:t xml:space="preserve">2. </w:t>
      </w:r>
      <w:r w:rsidR="00E36D71" w:rsidRPr="00B251F9">
        <w:rPr>
          <w:rFonts w:ascii="Arial" w:hAnsi="Arial" w:cs="Arial"/>
          <w:b/>
          <w:sz w:val="20"/>
          <w:szCs w:val="20"/>
        </w:rPr>
        <w:t xml:space="preserve">42C1A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E36D71" w:rsidRPr="00B251F9">
        <w:rPr>
          <w:rFonts w:ascii="Arial" w:hAnsi="Arial" w:cs="Arial"/>
          <w:b/>
          <w:sz w:val="20"/>
          <w:szCs w:val="20"/>
        </w:rPr>
        <w:t xml:space="preserve"> üzletág állományának bemutatása a tárgyidőszak végén (darab)</w:t>
      </w:r>
    </w:p>
    <w:p w14:paraId="698AE7F1"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10F0FAE5"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2338F8" w:rsidRPr="00B251F9">
        <w:rPr>
          <w:rFonts w:ascii="Arial" w:hAnsi="Arial" w:cs="Arial"/>
          <w:sz w:val="20"/>
          <w:szCs w:val="20"/>
        </w:rPr>
        <w:t xml:space="preserve"> ág biztosítási szerződések</w:t>
      </w:r>
      <w:r w:rsidR="00E36D71" w:rsidRPr="00B251F9">
        <w:rPr>
          <w:rFonts w:ascii="Arial" w:hAnsi="Arial" w:cs="Arial"/>
          <w:sz w:val="20"/>
          <w:szCs w:val="20"/>
        </w:rPr>
        <w:t xml:space="preserve"> darabszámát, illetőleg annak változásait kell bemutatni, ágazatonként.</w:t>
      </w:r>
    </w:p>
    <w:p w14:paraId="07D5DDB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Az adatoknak tartalmazniuk kell mind a folyamatos, az egyszeri díjas szerződéseket, valamint a díjmentesített állományt. </w:t>
      </w:r>
      <w:r w:rsidR="005C316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 vesztésként (megszűnés oka szerinti megbontásban) is be kell mutatni.</w:t>
      </w:r>
    </w:p>
    <w:p w14:paraId="32A763A3"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kockázati csoporthoz kell sorolni őket.</w:t>
      </w:r>
    </w:p>
    <w:p w14:paraId="5AA639DB"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36067800"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Nyitóállomány</w:t>
      </w:r>
    </w:p>
    <w:p w14:paraId="313671FD" w14:textId="77777777" w:rsidR="005C3165" w:rsidRPr="00B251F9" w:rsidRDefault="00E36D71" w:rsidP="00546B00">
      <w:pPr>
        <w:spacing w:before="120"/>
        <w:jc w:val="both"/>
        <w:rPr>
          <w:rFonts w:ascii="Arial" w:hAnsi="Arial" w:cs="Arial"/>
          <w:sz w:val="20"/>
          <w:szCs w:val="20"/>
        </w:rPr>
      </w:pPr>
      <w:r w:rsidRPr="00B251F9">
        <w:rPr>
          <w:rFonts w:ascii="Arial" w:hAnsi="Arial" w:cs="Arial"/>
          <w:sz w:val="20"/>
          <w:szCs w:val="20"/>
        </w:rPr>
        <w:t>Tartalmazza a tárgyévet megelőző év december 31-én hatályban lévő biztosítási szerződések darabszámát.</w:t>
      </w:r>
    </w:p>
    <w:p w14:paraId="10BFD68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Törlés érdekmúlás, egyéb megszűnés miatt</w:t>
      </w:r>
    </w:p>
    <w:p w14:paraId="2A957D7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Idetartozik a lejáratkor</w:t>
      </w:r>
      <w:r w:rsidR="005C3165" w:rsidRPr="00B251F9">
        <w:rPr>
          <w:rFonts w:ascii="Arial" w:hAnsi="Arial" w:cs="Arial"/>
          <w:sz w:val="20"/>
          <w:szCs w:val="20"/>
        </w:rPr>
        <w:t>i megszűnés és a szüneteltetés is</w:t>
      </w:r>
      <w:r w:rsidRPr="00B251F9">
        <w:rPr>
          <w:rFonts w:ascii="Arial" w:hAnsi="Arial" w:cs="Arial"/>
          <w:sz w:val="20"/>
          <w:szCs w:val="20"/>
        </w:rPr>
        <w:t>.</w:t>
      </w:r>
    </w:p>
    <w:p w14:paraId="43FB0D3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Amennyiben a biztosító a megadott szempontok szerint az állományvesztést nem tudja megbontani, azt is a 4. oszlopban, egy összegben kell szerepeltetni. </w:t>
      </w:r>
    </w:p>
    <w:p w14:paraId="11366EF7" w14:textId="77777777" w:rsidR="001B029C" w:rsidRPr="00B251F9" w:rsidRDefault="001B029C" w:rsidP="00546B00">
      <w:pPr>
        <w:spacing w:before="120"/>
        <w:jc w:val="both"/>
        <w:rPr>
          <w:rFonts w:ascii="Arial" w:hAnsi="Arial" w:cs="Arial"/>
          <w:sz w:val="20"/>
          <w:szCs w:val="20"/>
        </w:rPr>
      </w:pPr>
    </w:p>
    <w:p w14:paraId="704BC2DC"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3. </w:t>
      </w:r>
      <w:r w:rsidR="00E36D71" w:rsidRPr="00B251F9">
        <w:rPr>
          <w:rFonts w:ascii="Arial" w:hAnsi="Arial" w:cs="Arial"/>
          <w:b/>
          <w:sz w:val="20"/>
          <w:szCs w:val="20"/>
        </w:rPr>
        <w:t>42C2A Díjbevétel, kárkifizetés, viszontbiztosításba adott díjbevétel és viszontbiztosítói kármegtérítés biztosítási ágazatonként</w:t>
      </w:r>
    </w:p>
    <w:p w14:paraId="257F568D"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212836F7"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biztosító tárgyidőszaki díjbevételét, kárkifizetését, viszontbiztosításba adott díjbevételét és viszontbiztosítói kárkifizetését kell bemutatni kockázati csoportonként.</w:t>
      </w:r>
    </w:p>
    <w:p w14:paraId="1ED1701C"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63C6957F"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Díjbevétel</w:t>
      </w:r>
    </w:p>
    <w:p w14:paraId="5462133C" w14:textId="77777777" w:rsidR="00E36D71" w:rsidRPr="00B251F9" w:rsidRDefault="005C3165" w:rsidP="00546B00">
      <w:pPr>
        <w:spacing w:before="120"/>
        <w:jc w:val="both"/>
        <w:rPr>
          <w:rFonts w:ascii="Arial" w:hAnsi="Arial" w:cs="Arial"/>
          <w:sz w:val="20"/>
          <w:szCs w:val="20"/>
        </w:rPr>
      </w:pPr>
      <w:r w:rsidRPr="00B251F9">
        <w:rPr>
          <w:rFonts w:ascii="Arial" w:hAnsi="Arial" w:cs="Arial"/>
          <w:sz w:val="20"/>
          <w:szCs w:val="20"/>
        </w:rPr>
        <w:t xml:space="preserve">A </w:t>
      </w:r>
      <w:r w:rsidR="00E36D71" w:rsidRPr="00B251F9">
        <w:rPr>
          <w:rFonts w:ascii="Arial" w:hAnsi="Arial" w:cs="Arial"/>
          <w:sz w:val="20"/>
          <w:szCs w:val="20"/>
        </w:rPr>
        <w:t>Bszkr</w:t>
      </w:r>
      <w:r w:rsidR="00E36D71" w:rsidRPr="00B251F9">
        <w:rPr>
          <w:rFonts w:ascii="Arial" w:hAnsi="Arial" w:cs="Arial"/>
          <w:i/>
          <w:sz w:val="20"/>
          <w:szCs w:val="20"/>
        </w:rPr>
        <w:t xml:space="preserve">. </w:t>
      </w:r>
      <w:r w:rsidR="00E36D71" w:rsidRPr="0029747E">
        <w:rPr>
          <w:rFonts w:ascii="Arial" w:hAnsi="Arial" w:cs="Arial"/>
          <w:sz w:val="20"/>
          <w:szCs w:val="20"/>
        </w:rPr>
        <w:t>3.</w:t>
      </w:r>
      <w:r w:rsidR="00E36D71" w:rsidRPr="00B251F9">
        <w:rPr>
          <w:rFonts w:ascii="Arial" w:hAnsi="Arial" w:cs="Arial"/>
          <w:i/>
          <w:sz w:val="20"/>
          <w:szCs w:val="20"/>
        </w:rPr>
        <w:t xml:space="preserve"> </w:t>
      </w:r>
      <w:r w:rsidR="00E36D71" w:rsidRPr="0029747E">
        <w:rPr>
          <w:rFonts w:ascii="Arial" w:hAnsi="Arial" w:cs="Arial"/>
          <w:sz w:val="20"/>
          <w:szCs w:val="20"/>
        </w:rPr>
        <w:t xml:space="preserve">melléklete </w:t>
      </w:r>
      <w:r w:rsidR="00E36D71" w:rsidRPr="00B251F9">
        <w:rPr>
          <w:rFonts w:ascii="Arial" w:hAnsi="Arial" w:cs="Arial"/>
          <w:sz w:val="20"/>
          <w:szCs w:val="20"/>
        </w:rPr>
        <w:t>alapján Eredménykimutatás 01. a) sora.</w:t>
      </w:r>
    </w:p>
    <w:p w14:paraId="5188C66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2. </w:t>
      </w:r>
      <w:r w:rsidR="00E36D71" w:rsidRPr="0029747E">
        <w:rPr>
          <w:rFonts w:ascii="Arial" w:hAnsi="Arial" w:cs="Arial"/>
          <w:i/>
          <w:sz w:val="20"/>
          <w:szCs w:val="20"/>
        </w:rPr>
        <w:t>oszlop Viszontbiztosításba adott díjbevétel (passzív)</w:t>
      </w:r>
    </w:p>
    <w:p w14:paraId="07313771"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Pr="0029747E">
        <w:rPr>
          <w:rFonts w:ascii="Arial" w:hAnsi="Arial" w:cs="Arial"/>
          <w:sz w:val="20"/>
          <w:szCs w:val="20"/>
        </w:rPr>
        <w:t>3. melléklete</w:t>
      </w:r>
      <w:r w:rsidRPr="00B251F9">
        <w:rPr>
          <w:rFonts w:ascii="Arial" w:hAnsi="Arial" w:cs="Arial"/>
          <w:sz w:val="20"/>
          <w:szCs w:val="20"/>
        </w:rPr>
        <w:t xml:space="preserve"> alapján Eredménykimutatás 01. b) sora.</w:t>
      </w:r>
    </w:p>
    <w:p w14:paraId="0628967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3. </w:t>
      </w:r>
      <w:r w:rsidR="00E36D71" w:rsidRPr="0029747E">
        <w:rPr>
          <w:rFonts w:ascii="Arial" w:hAnsi="Arial" w:cs="Arial"/>
          <w:i/>
          <w:sz w:val="20"/>
          <w:szCs w:val="20"/>
        </w:rPr>
        <w:t>oszlop Tárgyidőszaki kárkifizetések összesen</w:t>
      </w:r>
    </w:p>
    <w:p w14:paraId="5E21E1DF"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007C7D2A" w:rsidRPr="0029747E">
        <w:rPr>
          <w:rFonts w:ascii="Arial" w:hAnsi="Arial" w:cs="Arial"/>
          <w:sz w:val="20"/>
          <w:szCs w:val="20"/>
        </w:rPr>
        <w:t xml:space="preserve">3. </w:t>
      </w:r>
      <w:r w:rsidRPr="0029747E">
        <w:rPr>
          <w:rFonts w:ascii="Arial" w:hAnsi="Arial" w:cs="Arial"/>
          <w:sz w:val="20"/>
          <w:szCs w:val="20"/>
        </w:rPr>
        <w:t>melléklete</w:t>
      </w:r>
      <w:r w:rsidRPr="00B251F9">
        <w:rPr>
          <w:rFonts w:ascii="Arial" w:hAnsi="Arial" w:cs="Arial"/>
          <w:sz w:val="20"/>
          <w:szCs w:val="20"/>
        </w:rPr>
        <w:t xml:space="preserve"> alapján Eredménykimutatás 04. aa)</w:t>
      </w:r>
      <w:r w:rsidR="0039192F" w:rsidRPr="00B251F9">
        <w:rPr>
          <w:rFonts w:ascii="Arial" w:hAnsi="Arial" w:cs="Arial"/>
          <w:sz w:val="20"/>
          <w:szCs w:val="20"/>
        </w:rPr>
        <w:t xml:space="preserve"> sor</w:t>
      </w:r>
      <w:r w:rsidRPr="00B251F9">
        <w:rPr>
          <w:rFonts w:ascii="Arial" w:hAnsi="Arial" w:cs="Arial"/>
          <w:sz w:val="20"/>
          <w:szCs w:val="20"/>
        </w:rPr>
        <w:t xml:space="preserve"> 1. pont szerinti összeg.</w:t>
      </w:r>
    </w:p>
    <w:p w14:paraId="54E3052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A viszontbiztosító kármegtérítése</w:t>
      </w:r>
    </w:p>
    <w:p w14:paraId="2449542E"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Pr="0029747E">
        <w:rPr>
          <w:rFonts w:ascii="Arial" w:hAnsi="Arial" w:cs="Arial"/>
          <w:sz w:val="20"/>
          <w:szCs w:val="20"/>
        </w:rPr>
        <w:t>3. melléklete</w:t>
      </w:r>
      <w:r w:rsidRPr="00B251F9">
        <w:rPr>
          <w:rFonts w:ascii="Arial" w:hAnsi="Arial" w:cs="Arial"/>
          <w:sz w:val="20"/>
          <w:szCs w:val="20"/>
        </w:rPr>
        <w:t xml:space="preserve"> alapján Eredménykimutatás 04. </w:t>
      </w:r>
      <w:r w:rsidR="0039192F" w:rsidRPr="00B251F9">
        <w:rPr>
          <w:rFonts w:ascii="Arial" w:hAnsi="Arial" w:cs="Arial"/>
          <w:sz w:val="20"/>
          <w:szCs w:val="20"/>
        </w:rPr>
        <w:t xml:space="preserve">aa) </w:t>
      </w:r>
      <w:r w:rsidRPr="00B251F9">
        <w:rPr>
          <w:rFonts w:ascii="Arial" w:hAnsi="Arial" w:cs="Arial"/>
          <w:sz w:val="20"/>
          <w:szCs w:val="20"/>
        </w:rPr>
        <w:t>sor 2. pont szerinti összeg.</w:t>
      </w:r>
    </w:p>
    <w:p w14:paraId="2C2F263B" w14:textId="77777777" w:rsidR="001B029C" w:rsidRPr="00B251F9" w:rsidRDefault="001B029C" w:rsidP="00546B00">
      <w:pPr>
        <w:spacing w:before="120"/>
        <w:jc w:val="both"/>
        <w:rPr>
          <w:rFonts w:ascii="Arial" w:hAnsi="Arial" w:cs="Arial"/>
          <w:b/>
          <w:sz w:val="20"/>
          <w:szCs w:val="20"/>
        </w:rPr>
      </w:pPr>
    </w:p>
    <w:p w14:paraId="27DA5DC8" w14:textId="77777777" w:rsidR="00E36D71" w:rsidRDefault="00A015BB" w:rsidP="00546B00">
      <w:pPr>
        <w:spacing w:before="120"/>
        <w:jc w:val="both"/>
        <w:rPr>
          <w:rFonts w:ascii="Arial" w:hAnsi="Arial" w:cs="Arial"/>
          <w:b/>
          <w:sz w:val="20"/>
          <w:szCs w:val="20"/>
        </w:rPr>
      </w:pPr>
      <w:r>
        <w:rPr>
          <w:rFonts w:ascii="Arial" w:hAnsi="Arial" w:cs="Arial"/>
          <w:b/>
          <w:sz w:val="20"/>
          <w:szCs w:val="20"/>
        </w:rPr>
        <w:t xml:space="preserve">4. </w:t>
      </w:r>
      <w:r w:rsidR="00E36D71" w:rsidRPr="00B251F9">
        <w:rPr>
          <w:rFonts w:ascii="Arial" w:hAnsi="Arial" w:cs="Arial"/>
          <w:b/>
          <w:sz w:val="20"/>
          <w:szCs w:val="20"/>
        </w:rPr>
        <w:t>42C9A Kimutatás a biztosító egyesület befektetéseiről</w:t>
      </w:r>
    </w:p>
    <w:p w14:paraId="7F4C8BE8" w14:textId="77777777" w:rsidR="00FC2528" w:rsidRPr="00B251F9" w:rsidRDefault="00FC2528" w:rsidP="00546B00">
      <w:pPr>
        <w:spacing w:before="120"/>
        <w:jc w:val="both"/>
        <w:rPr>
          <w:rFonts w:ascii="Arial" w:hAnsi="Arial" w:cs="Arial"/>
          <w:b/>
          <w:vanish/>
          <w:sz w:val="20"/>
          <w:szCs w:val="20"/>
        </w:rPr>
      </w:pPr>
    </w:p>
    <w:p w14:paraId="36A043B6"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3D525D7B"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befektetéseit és saját eszközeit kell bemutatni.</w:t>
      </w:r>
    </w:p>
    <w:p w14:paraId="1BD912A6" w14:textId="77777777" w:rsidR="00E36D71" w:rsidRPr="00B251F9" w:rsidRDefault="00152526" w:rsidP="00546B00">
      <w:pPr>
        <w:spacing w:before="120"/>
        <w:jc w:val="both"/>
        <w:rPr>
          <w:rFonts w:ascii="Arial" w:hAnsi="Arial" w:cs="Arial"/>
          <w:sz w:val="20"/>
          <w:szCs w:val="20"/>
        </w:rPr>
      </w:pPr>
      <w:r>
        <w:rPr>
          <w:rFonts w:ascii="Arial" w:hAnsi="Arial" w:cs="Arial"/>
          <w:bCs/>
          <w:sz w:val="20"/>
          <w:szCs w:val="20"/>
        </w:rPr>
        <w:t>A táblá</w:t>
      </w:r>
      <w:r w:rsidR="00E36D71" w:rsidRPr="00B251F9">
        <w:rPr>
          <w:rFonts w:ascii="Arial" w:hAnsi="Arial" w:cs="Arial"/>
          <w:bCs/>
          <w:sz w:val="20"/>
          <w:szCs w:val="20"/>
        </w:rPr>
        <w:t>ban a könyvelt (főkönyvi) elszámolásokat kell bemutatni, aza</w:t>
      </w:r>
      <w:r w:rsidR="00E36D71" w:rsidRPr="00B251F9">
        <w:rPr>
          <w:rFonts w:ascii="Arial" w:hAnsi="Arial" w:cs="Arial"/>
          <w:sz w:val="20"/>
          <w:szCs w:val="20"/>
        </w:rPr>
        <w:t>z az eszközök könyv szerinti értékét kell feltüntetni.</w:t>
      </w:r>
    </w:p>
    <w:p w14:paraId="71AD3169"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1C4D7172" w14:textId="77777777" w:rsidR="00E36D71" w:rsidRPr="0029747E" w:rsidRDefault="00B21056"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Összesen</w:t>
      </w:r>
    </w:p>
    <w:p w14:paraId="6205F642" w14:textId="77777777" w:rsidR="00E36D71" w:rsidRPr="00B251F9" w:rsidRDefault="00546B00" w:rsidP="00546B00">
      <w:pPr>
        <w:spacing w:before="120"/>
        <w:jc w:val="both"/>
        <w:rPr>
          <w:rFonts w:ascii="Arial" w:hAnsi="Arial" w:cs="Arial"/>
          <w:b/>
          <w:bCs/>
          <w:sz w:val="20"/>
          <w:szCs w:val="20"/>
        </w:rPr>
      </w:pPr>
      <w:r>
        <w:rPr>
          <w:rFonts w:ascii="Arial" w:hAnsi="Arial" w:cs="Arial"/>
          <w:sz w:val="20"/>
          <w:szCs w:val="20"/>
        </w:rPr>
        <w:t xml:space="preserve">1. </w:t>
      </w:r>
      <w:r w:rsidR="00E36D71" w:rsidRPr="00B251F9">
        <w:rPr>
          <w:rFonts w:ascii="Arial" w:hAnsi="Arial" w:cs="Arial"/>
          <w:sz w:val="20"/>
          <w:szCs w:val="20"/>
        </w:rPr>
        <w:t>oszlop</w:t>
      </w:r>
      <w:r w:rsidR="00EB3E79" w:rsidRPr="00B251F9">
        <w:rPr>
          <w:rFonts w:ascii="Arial" w:hAnsi="Arial" w:cs="Arial"/>
          <w:sz w:val="20"/>
          <w:szCs w:val="20"/>
        </w:rPr>
        <w:t xml:space="preserve"> A</w:t>
      </w:r>
      <w:r w:rsidR="0039192F" w:rsidRPr="00B251F9">
        <w:rPr>
          <w:rFonts w:ascii="Arial" w:hAnsi="Arial" w:cs="Arial"/>
          <w:sz w:val="20"/>
          <w:szCs w:val="20"/>
        </w:rPr>
        <w:t xml:space="preserve"> </w:t>
      </w:r>
      <w:r w:rsidR="00E36D71" w:rsidRPr="00B251F9">
        <w:rPr>
          <w:rFonts w:ascii="Arial" w:hAnsi="Arial" w:cs="Arial"/>
          <w:sz w:val="20"/>
          <w:szCs w:val="20"/>
        </w:rPr>
        <w:t xml:space="preserve">biztosító befektetéseinek összege = 2. oszlop </w:t>
      </w:r>
      <w:r w:rsidR="00EB3E79" w:rsidRPr="00B251F9">
        <w:rPr>
          <w:rFonts w:ascii="Arial" w:hAnsi="Arial" w:cs="Arial"/>
          <w:sz w:val="20"/>
          <w:szCs w:val="20"/>
        </w:rPr>
        <w:t>B</w:t>
      </w:r>
      <w:r w:rsidR="0039192F" w:rsidRPr="00B251F9">
        <w:rPr>
          <w:rFonts w:ascii="Arial" w:hAnsi="Arial" w:cs="Arial"/>
          <w:sz w:val="20"/>
          <w:szCs w:val="20"/>
        </w:rPr>
        <w:t xml:space="preserve">iztosítástechnikai </w:t>
      </w:r>
      <w:r w:rsidR="00E36D71" w:rsidRPr="00B251F9">
        <w:rPr>
          <w:rFonts w:ascii="Arial" w:hAnsi="Arial" w:cs="Arial"/>
          <w:sz w:val="20"/>
          <w:szCs w:val="20"/>
        </w:rPr>
        <w:t>tartalékok fedezete + 3. oszlop A biztosító saját eszközei</w:t>
      </w:r>
    </w:p>
    <w:p w14:paraId="19C525A2" w14:textId="77777777" w:rsidR="006733FB" w:rsidRPr="00B251F9" w:rsidRDefault="006733FB" w:rsidP="00546B00">
      <w:pPr>
        <w:spacing w:before="120"/>
        <w:jc w:val="both"/>
        <w:rPr>
          <w:rFonts w:ascii="Arial" w:hAnsi="Arial" w:cs="Arial"/>
          <w:b/>
          <w:sz w:val="20"/>
          <w:szCs w:val="20"/>
        </w:rPr>
      </w:pPr>
      <w:r w:rsidRPr="00B251F9">
        <w:rPr>
          <w:rFonts w:ascii="Arial" w:hAnsi="Arial" w:cs="Arial"/>
          <w:b/>
          <w:sz w:val="20"/>
          <w:szCs w:val="20"/>
        </w:rPr>
        <w:t>A tábla sorai</w:t>
      </w:r>
    </w:p>
    <w:p w14:paraId="3B4181A8" w14:textId="77777777" w:rsidR="006733FB" w:rsidRPr="00B251F9" w:rsidRDefault="006733FB" w:rsidP="00546B00">
      <w:pPr>
        <w:spacing w:before="120"/>
        <w:jc w:val="both"/>
        <w:rPr>
          <w:rFonts w:ascii="Arial" w:hAnsi="Arial" w:cs="Arial"/>
          <w:bCs/>
          <w:i/>
          <w:sz w:val="20"/>
          <w:szCs w:val="20"/>
        </w:rPr>
      </w:pPr>
      <w:r w:rsidRPr="00B251F9">
        <w:rPr>
          <w:rFonts w:ascii="Arial" w:hAnsi="Arial" w:cs="Arial"/>
          <w:bCs/>
          <w:i/>
          <w:sz w:val="20"/>
          <w:szCs w:val="20"/>
        </w:rPr>
        <w:t xml:space="preserve">42C9A5 ÁÉKBV befektetési jegyek összesen </w:t>
      </w:r>
    </w:p>
    <w:p w14:paraId="5B17E0A6" w14:textId="77777777" w:rsidR="006733FB" w:rsidRDefault="006733FB" w:rsidP="00546B00">
      <w:pPr>
        <w:spacing w:before="120"/>
        <w:jc w:val="both"/>
        <w:rPr>
          <w:rFonts w:ascii="Arial" w:hAnsi="Arial" w:cs="Arial"/>
          <w:bCs/>
          <w:sz w:val="20"/>
          <w:szCs w:val="20"/>
        </w:rPr>
      </w:pPr>
      <w:r w:rsidRPr="00B251F9">
        <w:rPr>
          <w:rFonts w:ascii="Arial" w:hAnsi="Arial" w:cs="Arial"/>
          <w:bCs/>
          <w:sz w:val="20"/>
          <w:szCs w:val="20"/>
        </w:rPr>
        <w:t>A</w:t>
      </w:r>
      <w:r w:rsidR="00431006">
        <w:rPr>
          <w:rFonts w:ascii="Arial" w:hAnsi="Arial" w:cs="Arial"/>
          <w:bCs/>
          <w:sz w:val="20"/>
          <w:szCs w:val="20"/>
        </w:rPr>
        <w:t xml:space="preserve"> Kbftv. 4.</w:t>
      </w:r>
      <w:r w:rsidRPr="00B251F9">
        <w:rPr>
          <w:rFonts w:ascii="Arial" w:hAnsi="Arial" w:cs="Arial"/>
          <w:bCs/>
          <w:sz w:val="20"/>
          <w:szCs w:val="20"/>
        </w:rPr>
        <w:t xml:space="preserve"> § </w:t>
      </w:r>
      <w:r w:rsidR="00431006">
        <w:rPr>
          <w:rFonts w:ascii="Arial" w:hAnsi="Arial" w:cs="Arial"/>
          <w:bCs/>
          <w:sz w:val="20"/>
          <w:szCs w:val="20"/>
        </w:rPr>
        <w:t>(</w:t>
      </w:r>
      <w:r w:rsidRPr="00B251F9">
        <w:rPr>
          <w:rFonts w:ascii="Arial" w:hAnsi="Arial" w:cs="Arial"/>
          <w:bCs/>
          <w:sz w:val="20"/>
          <w:szCs w:val="20"/>
        </w:rPr>
        <w:t>1</w:t>
      </w:r>
      <w:r w:rsidR="00431006">
        <w:rPr>
          <w:rFonts w:ascii="Arial" w:hAnsi="Arial" w:cs="Arial"/>
          <w:bCs/>
          <w:sz w:val="20"/>
          <w:szCs w:val="20"/>
        </w:rPr>
        <w:t>) bekezdés 8</w:t>
      </w:r>
      <w:r w:rsidRPr="00B251F9">
        <w:rPr>
          <w:rFonts w:ascii="Arial" w:hAnsi="Arial" w:cs="Arial"/>
          <w:bCs/>
          <w:sz w:val="20"/>
          <w:szCs w:val="20"/>
        </w:rPr>
        <w:t xml:space="preserve">. </w:t>
      </w:r>
      <w:r w:rsidR="000C6B56" w:rsidRPr="00B251F9">
        <w:rPr>
          <w:rFonts w:ascii="Arial" w:hAnsi="Arial" w:cs="Arial"/>
          <w:bCs/>
          <w:sz w:val="20"/>
          <w:szCs w:val="20"/>
        </w:rPr>
        <w:t>pont</w:t>
      </w:r>
      <w:r w:rsidR="00BF2513">
        <w:rPr>
          <w:rFonts w:ascii="Arial" w:hAnsi="Arial" w:cs="Arial"/>
          <w:bCs/>
          <w:sz w:val="20"/>
          <w:szCs w:val="20"/>
        </w:rPr>
        <w:t>ja</w:t>
      </w:r>
      <w:r w:rsidR="000C6B56" w:rsidRPr="00B251F9">
        <w:rPr>
          <w:rFonts w:ascii="Arial" w:hAnsi="Arial" w:cs="Arial"/>
          <w:bCs/>
          <w:sz w:val="20"/>
          <w:szCs w:val="20"/>
        </w:rPr>
        <w:t xml:space="preserve"> </w:t>
      </w:r>
      <w:r w:rsidRPr="00B251F9">
        <w:rPr>
          <w:rFonts w:ascii="Arial" w:hAnsi="Arial" w:cs="Arial"/>
          <w:bCs/>
          <w:sz w:val="20"/>
          <w:szCs w:val="20"/>
        </w:rPr>
        <w:t>szerinti befektetési jegyeket kell ide sorolni.</w:t>
      </w:r>
    </w:p>
    <w:p w14:paraId="3E12193F"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 xml:space="preserve">42C9A6 ABA befektetési jegyek összesen </w:t>
      </w:r>
    </w:p>
    <w:p w14:paraId="575F50AA" w14:textId="77777777" w:rsidR="00431006" w:rsidRDefault="00431006" w:rsidP="00431006">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BF2513">
        <w:rPr>
          <w:rFonts w:ascii="Arial" w:hAnsi="Arial" w:cs="Arial"/>
          <w:bCs/>
          <w:sz w:val="20"/>
          <w:szCs w:val="20"/>
        </w:rPr>
        <w:t>ja</w:t>
      </w:r>
      <w:r>
        <w:rPr>
          <w:rFonts w:ascii="Arial" w:hAnsi="Arial" w:cs="Arial"/>
          <w:bCs/>
          <w:sz w:val="20"/>
          <w:szCs w:val="20"/>
        </w:rPr>
        <w:t xml:space="preserve"> szerinti befektetési jegyeket kell ide sorolni.</w:t>
      </w:r>
    </w:p>
    <w:p w14:paraId="7EA66E3C"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42C9A61 Ingatlanokba fektető ABA által kibocsátott befektetési jegy</w:t>
      </w:r>
    </w:p>
    <w:p w14:paraId="51DFE3E4" w14:textId="20A7A519" w:rsidR="00431006" w:rsidRDefault="00431006" w:rsidP="00431006">
      <w:pPr>
        <w:spacing w:before="120"/>
        <w:jc w:val="both"/>
        <w:rPr>
          <w:rFonts w:ascii="Arial" w:hAnsi="Arial" w:cs="Arial"/>
          <w:bCs/>
          <w:sz w:val="20"/>
          <w:szCs w:val="20"/>
        </w:rPr>
      </w:pPr>
      <w:r>
        <w:rPr>
          <w:rFonts w:ascii="Arial" w:hAnsi="Arial" w:cs="Arial"/>
          <w:bCs/>
          <w:sz w:val="20"/>
          <w:szCs w:val="20"/>
        </w:rPr>
        <w:t>A 78/2011. (III.</w:t>
      </w:r>
      <w:r w:rsidR="007945B1">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 xml:space="preserve">§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w:t>
      </w:r>
      <w:r w:rsidR="00BF2513">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befektetési jegyeket kell ide sorolni.</w:t>
      </w:r>
    </w:p>
    <w:p w14:paraId="1536717B"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42C9A63 Kockázati tőke alap és magántőke alap által kibocsátott befektetési jegy</w:t>
      </w:r>
    </w:p>
    <w:p w14:paraId="64AC3261" w14:textId="77777777" w:rsidR="00431006" w:rsidRPr="00B251F9" w:rsidRDefault="00431006" w:rsidP="00546B00">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sidR="00C55F04">
        <w:rPr>
          <w:rFonts w:ascii="Arial" w:hAnsi="Arial" w:cs="Arial"/>
          <w:bCs/>
          <w:sz w:val="20"/>
          <w:szCs w:val="20"/>
        </w:rPr>
        <w:t xml:space="preserve">) bekezdés 59. és </w:t>
      </w:r>
      <w:r>
        <w:rPr>
          <w:rFonts w:ascii="Arial" w:hAnsi="Arial" w:cs="Arial"/>
          <w:bCs/>
          <w:sz w:val="20"/>
          <w:szCs w:val="20"/>
        </w:rPr>
        <w:t>70.</w:t>
      </w:r>
      <w:r w:rsidRPr="00B251F9">
        <w:rPr>
          <w:rFonts w:ascii="Arial" w:hAnsi="Arial" w:cs="Arial"/>
          <w:bCs/>
          <w:sz w:val="20"/>
          <w:szCs w:val="20"/>
        </w:rPr>
        <w:t xml:space="preserve"> pont</w:t>
      </w:r>
      <w:r w:rsidR="00BF2513">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alapok</w:t>
      </w:r>
      <w:r w:rsidRPr="00B251F9">
        <w:rPr>
          <w:rFonts w:ascii="Arial" w:hAnsi="Arial" w:cs="Arial"/>
          <w:bCs/>
          <w:sz w:val="20"/>
          <w:szCs w:val="20"/>
        </w:rPr>
        <w:t xml:space="preserve"> befektetési </w:t>
      </w:r>
      <w:r>
        <w:rPr>
          <w:rFonts w:ascii="Arial" w:hAnsi="Arial" w:cs="Arial"/>
          <w:bCs/>
          <w:sz w:val="20"/>
          <w:szCs w:val="20"/>
        </w:rPr>
        <w:t>jegyeit</w:t>
      </w:r>
      <w:r w:rsidRPr="00B251F9">
        <w:rPr>
          <w:rFonts w:ascii="Arial" w:hAnsi="Arial" w:cs="Arial"/>
          <w:bCs/>
          <w:sz w:val="20"/>
          <w:szCs w:val="20"/>
        </w:rPr>
        <w:t xml:space="preserve"> kell ide sorolni.</w:t>
      </w:r>
    </w:p>
    <w:p w14:paraId="3D15A402" w14:textId="77777777" w:rsidR="006733FB" w:rsidRPr="00B251F9" w:rsidRDefault="006733FB" w:rsidP="00546B00">
      <w:pPr>
        <w:spacing w:before="120"/>
        <w:jc w:val="both"/>
        <w:rPr>
          <w:rFonts w:ascii="Arial" w:hAnsi="Arial" w:cs="Arial"/>
          <w:b/>
          <w:bCs/>
          <w:sz w:val="20"/>
          <w:szCs w:val="20"/>
        </w:rPr>
      </w:pPr>
    </w:p>
    <w:p w14:paraId="0241A25E"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5. </w:t>
      </w:r>
      <w:r w:rsidR="00E36D71" w:rsidRPr="00B251F9">
        <w:rPr>
          <w:rFonts w:ascii="Arial" w:hAnsi="Arial" w:cs="Arial"/>
          <w:b/>
          <w:sz w:val="20"/>
          <w:szCs w:val="20"/>
        </w:rPr>
        <w:t>42C9D Kimutatás a biztosító egyesület befektetéseinek hozamáról</w:t>
      </w:r>
    </w:p>
    <w:p w14:paraId="2AFEA81F"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06847B0B"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befektetésein és a saját eszközein elért hozamot kell bemutatni.</w:t>
      </w:r>
    </w:p>
    <w:p w14:paraId="23710DF2" w14:textId="77777777" w:rsidR="00E36D71" w:rsidRDefault="00E36D71" w:rsidP="00546B00">
      <w:pPr>
        <w:spacing w:before="120"/>
        <w:jc w:val="both"/>
        <w:rPr>
          <w:rFonts w:ascii="Arial" w:hAnsi="Arial" w:cs="Arial"/>
          <w:sz w:val="20"/>
          <w:szCs w:val="20"/>
        </w:rPr>
      </w:pPr>
      <w:r w:rsidRPr="00B251F9">
        <w:rPr>
          <w:rFonts w:ascii="Arial" w:hAnsi="Arial" w:cs="Arial"/>
          <w:sz w:val="20"/>
          <w:szCs w:val="20"/>
        </w:rPr>
        <w:t>A befektetések elért hozama: a könyvelt (főkönyvi) hozam értendő alatta</w:t>
      </w:r>
      <w:r w:rsidR="0039192F"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39192F" w:rsidRPr="00B251F9">
        <w:rPr>
          <w:rFonts w:ascii="Arial" w:hAnsi="Arial" w:cs="Arial"/>
          <w:sz w:val="20"/>
          <w:szCs w:val="20"/>
        </w:rPr>
        <w:t xml:space="preserve">, </w:t>
      </w:r>
      <w:r w:rsidR="00EB3E79" w:rsidRPr="00B251F9">
        <w:rPr>
          <w:rFonts w:ascii="Arial" w:hAnsi="Arial" w:cs="Arial"/>
          <w:sz w:val="20"/>
          <w:szCs w:val="20"/>
        </w:rPr>
        <w:t>illetve árfolyam</w:t>
      </w:r>
      <w:r w:rsidRPr="00B251F9">
        <w:rPr>
          <w:rFonts w:ascii="Arial" w:hAnsi="Arial" w:cs="Arial"/>
          <w:sz w:val="20"/>
          <w:szCs w:val="20"/>
        </w:rPr>
        <w:t>veszteségek, értékvesztések, visszaírt értékvesztések, az adott befektet</w:t>
      </w:r>
      <w:r w:rsidR="005C3165" w:rsidRPr="00B251F9">
        <w:rPr>
          <w:rFonts w:ascii="Arial" w:hAnsi="Arial" w:cs="Arial"/>
          <w:sz w:val="20"/>
          <w:szCs w:val="20"/>
        </w:rPr>
        <w:t xml:space="preserve">ési portfolióra vonatkoztatva. </w:t>
      </w:r>
      <w:r w:rsidRPr="00B251F9">
        <w:rPr>
          <w:rFonts w:ascii="Arial" w:hAnsi="Arial" w:cs="Arial"/>
          <w:sz w:val="20"/>
          <w:szCs w:val="20"/>
        </w:rPr>
        <w:t>Ingatlanok esetében ide</w:t>
      </w:r>
      <w:r w:rsidR="005C3165" w:rsidRPr="00B251F9">
        <w:rPr>
          <w:rFonts w:ascii="Arial" w:hAnsi="Arial" w:cs="Arial"/>
          <w:sz w:val="20"/>
          <w:szCs w:val="20"/>
        </w:rPr>
        <w:t xml:space="preserve"> tartozik a bérleti díj összege</w:t>
      </w:r>
      <w:r w:rsidRPr="00B251F9">
        <w:rPr>
          <w:rFonts w:ascii="Arial" w:hAnsi="Arial" w:cs="Arial"/>
          <w:sz w:val="20"/>
          <w:szCs w:val="20"/>
        </w:rPr>
        <w:t>.</w:t>
      </w:r>
    </w:p>
    <w:p w14:paraId="4330B230" w14:textId="77777777" w:rsidR="00431006" w:rsidRPr="00DD3A42" w:rsidRDefault="00431006" w:rsidP="00DD3A42">
      <w:pPr>
        <w:spacing w:before="120"/>
        <w:jc w:val="both"/>
        <w:rPr>
          <w:rFonts w:ascii="Arial" w:hAnsi="Arial" w:cs="Arial"/>
          <w:b/>
          <w:sz w:val="20"/>
          <w:szCs w:val="20"/>
        </w:rPr>
      </w:pPr>
      <w:r w:rsidRPr="00DD3A42">
        <w:rPr>
          <w:rFonts w:ascii="Arial" w:hAnsi="Arial" w:cs="Arial"/>
          <w:b/>
          <w:sz w:val="20"/>
          <w:szCs w:val="20"/>
        </w:rPr>
        <w:t>A tábla sorai</w:t>
      </w:r>
    </w:p>
    <w:p w14:paraId="3E30BAE6" w14:textId="77777777" w:rsidR="00431006" w:rsidRDefault="00431006" w:rsidP="00431006">
      <w:pPr>
        <w:spacing w:before="120"/>
        <w:jc w:val="both"/>
        <w:rPr>
          <w:rFonts w:ascii="Arial" w:hAnsi="Arial" w:cs="Arial"/>
          <w:bCs/>
          <w:sz w:val="20"/>
          <w:szCs w:val="20"/>
        </w:rPr>
      </w:pPr>
      <w:r w:rsidRPr="004F4FDD">
        <w:rPr>
          <w:rFonts w:ascii="Arial" w:hAnsi="Arial" w:cs="Arial"/>
          <w:bCs/>
          <w:i/>
          <w:sz w:val="20"/>
          <w:szCs w:val="20"/>
        </w:rPr>
        <w:t>42C9D11414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E7ECCC3" w14:textId="77777777" w:rsidR="00431006" w:rsidRPr="00B251F9" w:rsidRDefault="00431006" w:rsidP="00546B00">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w:t>
      </w:r>
      <w:r w:rsidR="00BF2513">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82526C"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oszlopai</w:t>
      </w:r>
    </w:p>
    <w:p w14:paraId="4FA0BD32" w14:textId="77777777" w:rsidR="00E36D71" w:rsidRPr="0029747E" w:rsidRDefault="00E36D71" w:rsidP="00E36D71">
      <w:pPr>
        <w:spacing w:before="120"/>
        <w:jc w:val="both"/>
        <w:rPr>
          <w:rFonts w:ascii="Arial" w:hAnsi="Arial" w:cs="Arial"/>
          <w:i/>
          <w:sz w:val="20"/>
          <w:szCs w:val="20"/>
        </w:rPr>
      </w:pPr>
      <w:r w:rsidRPr="0029747E">
        <w:rPr>
          <w:rFonts w:ascii="Arial" w:hAnsi="Arial" w:cs="Arial"/>
          <w:i/>
          <w:sz w:val="20"/>
          <w:szCs w:val="20"/>
        </w:rPr>
        <w:t>1. oszlop Tárgyidőszaki hozam összesen</w:t>
      </w:r>
    </w:p>
    <w:p w14:paraId="6486F75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1. oszlop Tárgyidőszaki hozam összesen = 2. oszlop Biztosítástechnikai tartalékok fedezetén elért hozam + 3. oszlop A biztosító saját eszközein elért hozam.</w:t>
      </w:r>
    </w:p>
    <w:p w14:paraId="28CB85B8" w14:textId="77777777" w:rsidR="00481DB1" w:rsidRDefault="00481DB1" w:rsidP="00E36D71">
      <w:pPr>
        <w:spacing w:before="120"/>
        <w:jc w:val="both"/>
        <w:rPr>
          <w:rFonts w:ascii="Arial" w:hAnsi="Arial" w:cs="Arial"/>
          <w:b/>
          <w:bCs/>
          <w:sz w:val="20"/>
          <w:szCs w:val="20"/>
        </w:rPr>
      </w:pPr>
    </w:p>
    <w:p w14:paraId="22D5B7C4"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6. </w:t>
      </w:r>
      <w:r w:rsidR="00E36D71" w:rsidRPr="00B251F9">
        <w:rPr>
          <w:rFonts w:ascii="Arial" w:hAnsi="Arial" w:cs="Arial"/>
          <w:b/>
          <w:bCs/>
          <w:sz w:val="20"/>
          <w:szCs w:val="20"/>
        </w:rPr>
        <w:t>42C15A1 Minimális szavatoló tőke számítás, nem</w:t>
      </w:r>
      <w:r w:rsidR="00F15F94">
        <w:rPr>
          <w:rFonts w:ascii="Arial" w:hAnsi="Arial" w:cs="Arial"/>
          <w:b/>
          <w:bCs/>
          <w:sz w:val="20"/>
          <w:szCs w:val="20"/>
        </w:rPr>
        <w:t>-</w:t>
      </w:r>
      <w:r w:rsidR="00E36D71" w:rsidRPr="00B251F9">
        <w:rPr>
          <w:rFonts w:ascii="Arial" w:hAnsi="Arial" w:cs="Arial"/>
          <w:b/>
          <w:bCs/>
          <w:sz w:val="20"/>
          <w:szCs w:val="20"/>
        </w:rPr>
        <w:t>élet ág</w:t>
      </w:r>
    </w:p>
    <w:p w14:paraId="7BF79E76" w14:textId="77777777" w:rsidR="00481DB1" w:rsidRPr="00B251F9" w:rsidRDefault="00481DB1" w:rsidP="00481DB1">
      <w:pPr>
        <w:spacing w:before="120"/>
        <w:jc w:val="both"/>
        <w:rPr>
          <w:rFonts w:ascii="Arial" w:hAnsi="Arial" w:cs="Arial"/>
          <w:b/>
          <w:sz w:val="20"/>
          <w:szCs w:val="20"/>
        </w:rPr>
      </w:pPr>
      <w:r w:rsidRPr="00B251F9">
        <w:rPr>
          <w:rFonts w:ascii="Arial" w:hAnsi="Arial" w:cs="Arial"/>
          <w:b/>
          <w:sz w:val="20"/>
          <w:szCs w:val="20"/>
        </w:rPr>
        <w:t>A tábla kitöltése</w:t>
      </w:r>
    </w:p>
    <w:p w14:paraId="658700E9" w14:textId="536E9F78"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E36D71" w:rsidRPr="00B251F9">
        <w:rPr>
          <w:rFonts w:ascii="Arial" w:hAnsi="Arial" w:cs="Arial"/>
          <w:sz w:val="20"/>
          <w:szCs w:val="20"/>
        </w:rPr>
        <w:t xml:space="preserve"> ág minimális szavatoló tőke számítását kell bemutatni. A számítás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mellékletében</w:t>
      </w:r>
      <w:r w:rsidR="00E36D71" w:rsidRPr="00B251F9">
        <w:rPr>
          <w:rFonts w:ascii="Arial" w:hAnsi="Arial" w:cs="Arial"/>
          <w:sz w:val="20"/>
          <w:szCs w:val="20"/>
        </w:rPr>
        <w:t xml:space="preserve"> előírtak szerint történik, azzal az egyszerűsítéssel, hogy a díjbevételre vonatkozó felső határ miatt az első eredmény számításánál nem kell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9. pontja szerinti összeget felbontani a</w:t>
      </w:r>
      <w:r w:rsidR="00E36D71" w:rsidRPr="00B251F9">
        <w:rPr>
          <w:rFonts w:ascii="Arial" w:hAnsi="Arial" w:cs="Arial"/>
          <w:sz w:val="20"/>
          <w:szCs w:val="20"/>
          <w:vertAlign w:val="subscript"/>
        </w:rPr>
        <w:t>1</w:t>
      </w:r>
      <w:r w:rsidR="00E36D71" w:rsidRPr="00B251F9">
        <w:rPr>
          <w:rFonts w:ascii="Arial" w:hAnsi="Arial" w:cs="Arial"/>
          <w:sz w:val="20"/>
          <w:szCs w:val="20"/>
        </w:rPr>
        <w:t xml:space="preserve"> és a</w:t>
      </w:r>
      <w:r w:rsidR="00E36D71" w:rsidRPr="00B251F9">
        <w:rPr>
          <w:rFonts w:ascii="Arial" w:hAnsi="Arial" w:cs="Arial"/>
          <w:sz w:val="20"/>
          <w:szCs w:val="20"/>
          <w:vertAlign w:val="subscript"/>
        </w:rPr>
        <w:t>2</w:t>
      </w:r>
      <w:r w:rsidR="00E36D71" w:rsidRPr="00B251F9">
        <w:rPr>
          <w:rFonts w:ascii="Arial" w:hAnsi="Arial" w:cs="Arial"/>
          <w:sz w:val="20"/>
          <w:szCs w:val="20"/>
        </w:rPr>
        <w:t xml:space="preserve"> összetevőkre; továbbá a </w:t>
      </w:r>
      <w:r w:rsidR="00F20154">
        <w:rPr>
          <w:rFonts w:ascii="Arial" w:hAnsi="Arial" w:cs="Arial"/>
          <w:sz w:val="20"/>
          <w:szCs w:val="20"/>
        </w:rPr>
        <w:t xml:space="preserve">43/2015. </w:t>
      </w:r>
      <w:r w:rsidR="002159DD">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12</w:t>
      </w:r>
      <w:r w:rsidR="0029747E">
        <w:rPr>
          <w:rFonts w:ascii="Arial" w:hAnsi="Arial" w:cs="Arial"/>
          <w:sz w:val="20"/>
          <w:szCs w:val="20"/>
        </w:rPr>
        <w:t>-</w:t>
      </w:r>
      <w:r w:rsidR="00E36D71" w:rsidRPr="00B251F9">
        <w:rPr>
          <w:rFonts w:ascii="Arial" w:hAnsi="Arial" w:cs="Arial"/>
          <w:sz w:val="20"/>
          <w:szCs w:val="20"/>
        </w:rPr>
        <w:t>17., 33</w:t>
      </w:r>
      <w:r w:rsidR="0029747E">
        <w:rPr>
          <w:rFonts w:ascii="Arial" w:hAnsi="Arial" w:cs="Arial"/>
          <w:sz w:val="20"/>
          <w:szCs w:val="20"/>
        </w:rPr>
        <w:t>-</w:t>
      </w:r>
      <w:r w:rsidR="00E36D71" w:rsidRPr="00B251F9">
        <w:rPr>
          <w:rFonts w:ascii="Arial" w:hAnsi="Arial" w:cs="Arial"/>
          <w:sz w:val="20"/>
          <w:szCs w:val="20"/>
        </w:rPr>
        <w:t>35., 38</w:t>
      </w:r>
      <w:r w:rsidR="0029747E">
        <w:rPr>
          <w:rFonts w:ascii="Arial" w:hAnsi="Arial" w:cs="Arial"/>
          <w:sz w:val="20"/>
          <w:szCs w:val="20"/>
        </w:rPr>
        <w:t>-</w:t>
      </w:r>
      <w:r w:rsidR="00E36D71" w:rsidRPr="00B251F9">
        <w:rPr>
          <w:rFonts w:ascii="Arial" w:hAnsi="Arial" w:cs="Arial"/>
          <w:sz w:val="20"/>
          <w:szCs w:val="20"/>
        </w:rPr>
        <w:t>40.</w:t>
      </w:r>
      <w:r w:rsidR="00865235" w:rsidRPr="00B251F9">
        <w:rPr>
          <w:rFonts w:ascii="Arial" w:hAnsi="Arial" w:cs="Arial"/>
          <w:sz w:val="20"/>
          <w:szCs w:val="20"/>
        </w:rPr>
        <w:t>,</w:t>
      </w:r>
      <w:r w:rsidR="00E36D71" w:rsidRPr="00B251F9">
        <w:rPr>
          <w:rFonts w:ascii="Arial" w:hAnsi="Arial" w:cs="Arial"/>
          <w:sz w:val="20"/>
          <w:szCs w:val="20"/>
        </w:rPr>
        <w:t xml:space="preserve"> illetve 41</w:t>
      </w:r>
      <w:r w:rsidR="0029747E">
        <w:rPr>
          <w:rFonts w:ascii="Arial" w:hAnsi="Arial" w:cs="Arial"/>
          <w:sz w:val="20"/>
          <w:szCs w:val="20"/>
        </w:rPr>
        <w:t>-</w:t>
      </w:r>
      <w:r w:rsidR="00E36D71" w:rsidRPr="00B251F9">
        <w:rPr>
          <w:rFonts w:ascii="Arial" w:hAnsi="Arial" w:cs="Arial"/>
          <w:sz w:val="20"/>
          <w:szCs w:val="20"/>
        </w:rPr>
        <w:t>4</w:t>
      </w:r>
      <w:r w:rsidR="00411FD0">
        <w:rPr>
          <w:rFonts w:ascii="Arial" w:hAnsi="Arial" w:cs="Arial"/>
          <w:sz w:val="20"/>
          <w:szCs w:val="20"/>
        </w:rPr>
        <w:t>2</w:t>
      </w:r>
      <w:r w:rsidR="00E36D71" w:rsidRPr="00B251F9">
        <w:rPr>
          <w:rFonts w:ascii="Arial" w:hAnsi="Arial" w:cs="Arial"/>
          <w:sz w:val="20"/>
          <w:szCs w:val="20"/>
        </w:rPr>
        <w:t>. pontja szerinti felbontást nem kell elvégezni.</w:t>
      </w:r>
    </w:p>
    <w:p w14:paraId="073AE827"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sorai</w:t>
      </w:r>
    </w:p>
    <w:p w14:paraId="79E8DD28" w14:textId="49AC377E"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42C15A101</w:t>
      </w:r>
      <w:r w:rsidR="005402C8">
        <w:rPr>
          <w:rFonts w:ascii="Arial" w:hAnsi="Arial" w:cs="Arial"/>
          <w:i/>
          <w:sz w:val="20"/>
          <w:szCs w:val="20"/>
        </w:rPr>
        <w:t>–</w:t>
      </w:r>
      <w:r w:rsidRPr="00B251F9">
        <w:rPr>
          <w:rFonts w:ascii="Arial" w:hAnsi="Arial" w:cs="Arial"/>
          <w:i/>
          <w:sz w:val="20"/>
          <w:szCs w:val="20"/>
        </w:rPr>
        <w:t xml:space="preserve">42C15A105 sor </w:t>
      </w:r>
    </w:p>
    <w:p w14:paraId="75794230"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43/2015.</w:t>
      </w:r>
      <w:r w:rsidR="007C4378">
        <w:rPr>
          <w:rFonts w:ascii="Arial" w:hAnsi="Arial" w:cs="Arial"/>
          <w:sz w:val="20"/>
          <w:szCs w:val="20"/>
        </w:rPr>
        <w:t xml:space="preserve"> (III. 12.) </w:t>
      </w:r>
      <w:r w:rsidR="00F20154">
        <w:rPr>
          <w:rFonts w:ascii="Arial" w:hAnsi="Arial" w:cs="Arial"/>
          <w:sz w:val="20"/>
          <w:szCs w:val="20"/>
        </w:rPr>
        <w:t>Korm. rendelet</w:t>
      </w:r>
      <w:r w:rsidRPr="00B251F9">
        <w:rPr>
          <w:rFonts w:ascii="Arial" w:hAnsi="Arial" w:cs="Arial"/>
          <w:sz w:val="20"/>
          <w:szCs w:val="20"/>
        </w:rPr>
        <w:t xml:space="preserve"> </w:t>
      </w:r>
      <w:r w:rsidR="00F20154">
        <w:rPr>
          <w:rFonts w:ascii="Arial" w:hAnsi="Arial" w:cs="Arial"/>
          <w:sz w:val="20"/>
          <w:szCs w:val="20"/>
        </w:rPr>
        <w:t>2.</w:t>
      </w:r>
      <w:r w:rsidRPr="00B251F9">
        <w:rPr>
          <w:rFonts w:ascii="Arial" w:hAnsi="Arial" w:cs="Arial"/>
          <w:sz w:val="20"/>
          <w:szCs w:val="20"/>
        </w:rPr>
        <w:t xml:space="preserve"> melléklet A) 1-5. </w:t>
      </w:r>
      <w:r w:rsidR="007C4378">
        <w:rPr>
          <w:rFonts w:ascii="Arial" w:hAnsi="Arial" w:cs="Arial"/>
          <w:sz w:val="20"/>
          <w:szCs w:val="20"/>
        </w:rPr>
        <w:t xml:space="preserve"> pontj</w:t>
      </w:r>
      <w:r w:rsidRPr="00B251F9">
        <w:rPr>
          <w:rFonts w:ascii="Arial" w:hAnsi="Arial" w:cs="Arial"/>
          <w:sz w:val="20"/>
          <w:szCs w:val="20"/>
        </w:rPr>
        <w:t>ának megfelelően kell kitölteni.</w:t>
      </w:r>
    </w:p>
    <w:p w14:paraId="47ED129D"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42C15A106 sor Első eredmény (bevételi index)</w:t>
      </w:r>
    </w:p>
    <w:p w14:paraId="6CEFEF8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Az első számú eredmény képlete: E</w:t>
      </w:r>
      <w:r w:rsidRPr="00B251F9">
        <w:rPr>
          <w:rFonts w:ascii="Arial" w:hAnsi="Arial" w:cs="Arial"/>
          <w:sz w:val="20"/>
          <w:szCs w:val="20"/>
          <w:vertAlign w:val="subscript"/>
        </w:rPr>
        <w:t xml:space="preserve">1 </w:t>
      </w:r>
      <w:r w:rsidRPr="00B251F9">
        <w:rPr>
          <w:rFonts w:ascii="Arial" w:hAnsi="Arial" w:cs="Arial"/>
          <w:sz w:val="20"/>
          <w:szCs w:val="20"/>
        </w:rPr>
        <w:t>= 0,18</w:t>
      </w:r>
      <w:r w:rsidRPr="00B251F9">
        <w:rPr>
          <w:rFonts w:ascii="Arial" w:hAnsi="Arial" w:cs="Arial"/>
          <w:sz w:val="20"/>
          <w:szCs w:val="20"/>
          <w:vertAlign w:val="subscript"/>
        </w:rPr>
        <w:t>˙</w:t>
      </w:r>
      <w:r w:rsidRPr="00B251F9">
        <w:rPr>
          <w:rFonts w:ascii="Arial" w:hAnsi="Arial" w:cs="Arial"/>
          <w:sz w:val="20"/>
          <w:szCs w:val="20"/>
        </w:rPr>
        <w:t>a</w:t>
      </w:r>
      <w:r w:rsidRPr="00B251F9">
        <w:rPr>
          <w:rFonts w:ascii="Arial" w:hAnsi="Arial" w:cs="Arial"/>
          <w:sz w:val="20"/>
          <w:szCs w:val="20"/>
          <w:vertAlign w:val="subscript"/>
        </w:rPr>
        <w:t>˙</w:t>
      </w:r>
      <w:r w:rsidRPr="00B251F9">
        <w:rPr>
          <w:rFonts w:ascii="Arial" w:hAnsi="Arial" w:cs="Arial"/>
          <w:sz w:val="20"/>
          <w:szCs w:val="20"/>
        </w:rPr>
        <w:t xml:space="preserve">c, ahol „a” a </w:t>
      </w:r>
      <w:r w:rsidRPr="00B251F9">
        <w:rPr>
          <w:rFonts w:ascii="Arial" w:hAnsi="Arial" w:cs="Arial"/>
          <w:i/>
          <w:sz w:val="20"/>
          <w:szCs w:val="20"/>
        </w:rPr>
        <w:t>42C15A107 sor</w:t>
      </w:r>
      <w:r w:rsidRPr="00B251F9">
        <w:rPr>
          <w:rFonts w:ascii="Arial" w:hAnsi="Arial" w:cs="Arial"/>
          <w:sz w:val="20"/>
          <w:szCs w:val="20"/>
        </w:rPr>
        <w:t xml:space="preserve"> szerinti érték, „c” pedig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w:t>
      </w:r>
    </w:p>
    <w:p w14:paraId="4BC49D07"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42C15A108 sor Aggregált tárgyévi bruttó díjelőírás</w:t>
      </w:r>
    </w:p>
    <w:p w14:paraId="50C8FBF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snapToGrid w:val="0"/>
          <w:sz w:val="20"/>
          <w:szCs w:val="20"/>
        </w:rPr>
        <w:t>tárgyévi teljes bruttó díjelőírás</w:t>
      </w:r>
      <w:r w:rsidRPr="00B251F9">
        <w:rPr>
          <w:rFonts w:ascii="Arial" w:hAnsi="Arial" w:cs="Arial"/>
          <w:sz w:val="20"/>
          <w:szCs w:val="20"/>
        </w:rPr>
        <w:t>, levonva viszont a törölt díjakat.</w:t>
      </w:r>
    </w:p>
    <w:p w14:paraId="49773E8C"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42C15A109 sor Aggregált tárgyévi bruttó megszolgált díj</w:t>
      </w:r>
    </w:p>
    <w:p w14:paraId="7EA75872"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tárgyévre eső teljes bruttó megszolgált díj, levonva viszont a törölt díjakat.</w:t>
      </w:r>
    </w:p>
    <w:p w14:paraId="74F91A93" w14:textId="7455A7B1"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42C15A110</w:t>
      </w:r>
      <w:r w:rsidR="005402C8">
        <w:rPr>
          <w:rFonts w:ascii="Arial" w:hAnsi="Arial" w:cs="Arial"/>
          <w:i/>
          <w:sz w:val="20"/>
          <w:szCs w:val="20"/>
        </w:rPr>
        <w:t>–</w:t>
      </w:r>
      <w:r w:rsidRPr="00B251F9">
        <w:rPr>
          <w:rFonts w:ascii="Arial" w:hAnsi="Arial" w:cs="Arial"/>
          <w:i/>
          <w:sz w:val="20"/>
          <w:szCs w:val="20"/>
        </w:rPr>
        <w:t>42C15A123 sor</w:t>
      </w:r>
    </w:p>
    <w:p w14:paraId="137D81B3" w14:textId="677F897D" w:rsidR="008D71C8"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 xml:space="preserve">43/2015. </w:t>
      </w:r>
      <w:r w:rsidR="007C4378">
        <w:rPr>
          <w:rFonts w:ascii="Arial" w:hAnsi="Arial" w:cs="Arial"/>
          <w:sz w:val="20"/>
          <w:szCs w:val="20"/>
        </w:rPr>
        <w:t xml:space="preserve">(III. 12.) </w:t>
      </w:r>
      <w:r w:rsidR="00F20154">
        <w:rPr>
          <w:rFonts w:ascii="Arial" w:hAnsi="Arial" w:cs="Arial"/>
          <w:sz w:val="20"/>
          <w:szCs w:val="20"/>
        </w:rPr>
        <w:t>Korm. rendelet 2.</w:t>
      </w:r>
      <w:r w:rsidRPr="00B251F9">
        <w:rPr>
          <w:rFonts w:ascii="Arial" w:hAnsi="Arial" w:cs="Arial"/>
          <w:sz w:val="20"/>
          <w:szCs w:val="20"/>
        </w:rPr>
        <w:t xml:space="preserve"> melléklet A) 18</w:t>
      </w:r>
      <w:r w:rsidR="005402C8">
        <w:rPr>
          <w:rFonts w:ascii="Arial" w:hAnsi="Arial" w:cs="Arial"/>
          <w:sz w:val="20"/>
          <w:szCs w:val="20"/>
        </w:rPr>
        <w:t>–</w:t>
      </w:r>
      <w:r w:rsidRPr="00B251F9">
        <w:rPr>
          <w:rFonts w:ascii="Arial" w:hAnsi="Arial" w:cs="Arial"/>
          <w:sz w:val="20"/>
          <w:szCs w:val="20"/>
        </w:rPr>
        <w:t>31.</w:t>
      </w:r>
      <w:r w:rsidR="007C4378">
        <w:rPr>
          <w:rFonts w:ascii="Arial" w:hAnsi="Arial" w:cs="Arial"/>
          <w:sz w:val="20"/>
          <w:szCs w:val="20"/>
        </w:rPr>
        <w:t>pontj</w:t>
      </w:r>
      <w:r w:rsidRPr="00B251F9">
        <w:rPr>
          <w:rFonts w:ascii="Arial" w:hAnsi="Arial" w:cs="Arial"/>
          <w:sz w:val="20"/>
          <w:szCs w:val="20"/>
        </w:rPr>
        <w:t xml:space="preserve">ának megfelelően kell kitölteni. A második eredmény számolásánál szereplő c tényező megegyezik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arányszámmal.</w:t>
      </w:r>
    </w:p>
    <w:p w14:paraId="50E5731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42C15A120 </w:t>
      </w:r>
      <w:r w:rsidR="003F3890">
        <w:rPr>
          <w:rFonts w:ascii="Arial" w:hAnsi="Arial" w:cs="Arial"/>
          <w:i/>
          <w:sz w:val="20"/>
          <w:szCs w:val="20"/>
        </w:rPr>
        <w:t xml:space="preserve">és </w:t>
      </w:r>
      <w:r w:rsidRPr="00B251F9">
        <w:rPr>
          <w:rFonts w:ascii="Arial" w:hAnsi="Arial" w:cs="Arial"/>
          <w:i/>
          <w:sz w:val="20"/>
          <w:szCs w:val="20"/>
        </w:rPr>
        <w:t>42C15A121 sor</w:t>
      </w:r>
    </w:p>
    <w:p w14:paraId="0D7D02A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p>
    <w:p w14:paraId="0FDAF36C" w14:textId="77777777" w:rsidR="00BB45F6" w:rsidRPr="00B251F9" w:rsidRDefault="00BB45F6" w:rsidP="00E36D71">
      <w:pPr>
        <w:spacing w:before="120"/>
        <w:jc w:val="both"/>
        <w:rPr>
          <w:rFonts w:ascii="Arial" w:hAnsi="Arial" w:cs="Arial"/>
          <w:sz w:val="20"/>
          <w:szCs w:val="20"/>
        </w:rPr>
      </w:pPr>
    </w:p>
    <w:p w14:paraId="5DB91F4B"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7. </w:t>
      </w:r>
      <w:r w:rsidR="00E36D71" w:rsidRPr="00B251F9">
        <w:rPr>
          <w:rFonts w:ascii="Arial" w:hAnsi="Arial" w:cs="Arial"/>
          <w:b/>
          <w:bCs/>
          <w:sz w:val="20"/>
          <w:szCs w:val="20"/>
        </w:rPr>
        <w:t>42C15A2 A károk részletezése (az elmúlt k üzleti év káradatai a nem</w:t>
      </w:r>
      <w:r w:rsidR="00F15F94">
        <w:rPr>
          <w:rFonts w:ascii="Arial" w:hAnsi="Arial" w:cs="Arial"/>
          <w:b/>
          <w:bCs/>
          <w:sz w:val="20"/>
          <w:szCs w:val="20"/>
        </w:rPr>
        <w:t>-</w:t>
      </w:r>
      <w:r w:rsidR="00E36D71" w:rsidRPr="00B251F9">
        <w:rPr>
          <w:rFonts w:ascii="Arial" w:hAnsi="Arial" w:cs="Arial"/>
          <w:b/>
          <w:bCs/>
          <w:sz w:val="20"/>
          <w:szCs w:val="20"/>
        </w:rPr>
        <w:t>élet ágban)</w:t>
      </w:r>
    </w:p>
    <w:p w14:paraId="21F26EC4"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6C902BF8" w14:textId="77777777" w:rsidR="00BB45F6"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nem</w:t>
      </w:r>
      <w:r w:rsidR="00F15F94">
        <w:rPr>
          <w:rFonts w:ascii="Arial" w:hAnsi="Arial" w:cs="Arial"/>
          <w:sz w:val="20"/>
          <w:szCs w:val="20"/>
        </w:rPr>
        <w:t>-</w:t>
      </w:r>
      <w:r w:rsidR="00E36D71" w:rsidRPr="00B251F9">
        <w:rPr>
          <w:rFonts w:ascii="Arial" w:hAnsi="Arial" w:cs="Arial"/>
          <w:sz w:val="20"/>
          <w:szCs w:val="20"/>
        </w:rPr>
        <w:t xml:space="preserve">életbiztosítási ág minimális szavatoló tőke számítása során </w:t>
      </w:r>
      <w:r w:rsidR="00BB45F6" w:rsidRPr="00B251F9">
        <w:rPr>
          <w:rFonts w:ascii="Arial" w:hAnsi="Arial" w:cs="Arial"/>
          <w:sz w:val="20"/>
          <w:szCs w:val="20"/>
        </w:rPr>
        <w:t>képzett második eredményhez szükséges kifizeté</w:t>
      </w:r>
      <w:r w:rsidR="00E36D71" w:rsidRPr="00B251F9">
        <w:rPr>
          <w:rFonts w:ascii="Arial" w:hAnsi="Arial" w:cs="Arial"/>
          <w:sz w:val="20"/>
          <w:szCs w:val="20"/>
        </w:rPr>
        <w:t xml:space="preserve">si adatok részletezését kell bemutatni. Az átlagolási időszak minden évére a bruttó kárkifizetés kármegtérülésekkel csökkentett értékét kell megadni. A </w:t>
      </w:r>
      <w:r w:rsidR="0049135B">
        <w:rPr>
          <w:rFonts w:ascii="Arial" w:hAnsi="Arial" w:cs="Arial"/>
          <w:sz w:val="20"/>
          <w:szCs w:val="20"/>
        </w:rPr>
        <w:t xml:space="preserve">Bit. 1. melléklet </w:t>
      </w:r>
      <w:r w:rsidR="007C4378">
        <w:rPr>
          <w:rFonts w:ascii="Arial" w:hAnsi="Arial" w:cs="Arial"/>
          <w:sz w:val="20"/>
          <w:szCs w:val="20"/>
        </w:rPr>
        <w:t>A</w:t>
      </w:r>
      <w:r w:rsidR="0049135B">
        <w:rPr>
          <w:rFonts w:ascii="Arial" w:hAnsi="Arial" w:cs="Arial"/>
          <w:sz w:val="20"/>
          <w:szCs w:val="20"/>
        </w:rPr>
        <w:t xml:space="preserve">) rész </w:t>
      </w:r>
      <w:r w:rsidR="00E36D71" w:rsidRPr="00B251F9">
        <w:rPr>
          <w:rFonts w:ascii="Arial" w:hAnsi="Arial" w:cs="Arial"/>
          <w:sz w:val="20"/>
          <w:szCs w:val="20"/>
        </w:rPr>
        <w:t>18.</w:t>
      </w:r>
      <w:r w:rsidR="0049135B">
        <w:rPr>
          <w:rFonts w:ascii="Arial" w:hAnsi="Arial" w:cs="Arial"/>
          <w:sz w:val="20"/>
          <w:szCs w:val="20"/>
        </w:rPr>
        <w:t xml:space="preserve"> pontja szerinti</w:t>
      </w:r>
      <w:r w:rsidR="00E36D71" w:rsidRPr="00B251F9">
        <w:rPr>
          <w:rFonts w:ascii="Arial" w:hAnsi="Arial" w:cs="Arial"/>
          <w:sz w:val="20"/>
          <w:szCs w:val="20"/>
        </w:rPr>
        <w:t xml:space="preserve"> ágazat esetében kárkifizetés helyett a teljesített segítségnyújtási szolgáltatások költségeit kell figyelembe venni. Az átlagolási időszak hosszának megfelelő számú sort kell kitölteni.</w:t>
      </w:r>
    </w:p>
    <w:p w14:paraId="71F3AFF8" w14:textId="77777777" w:rsidR="00481DB1" w:rsidRPr="00B251F9" w:rsidRDefault="00481DB1" w:rsidP="00481DB1">
      <w:pPr>
        <w:spacing w:before="120"/>
        <w:ind w:firstLine="708"/>
        <w:jc w:val="both"/>
        <w:rPr>
          <w:rFonts w:ascii="Arial" w:hAnsi="Arial" w:cs="Arial"/>
          <w:sz w:val="20"/>
          <w:szCs w:val="20"/>
        </w:rPr>
      </w:pPr>
    </w:p>
    <w:p w14:paraId="2CB2A612"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8. </w:t>
      </w:r>
      <w:r w:rsidR="00FB0BEE">
        <w:rPr>
          <w:rFonts w:ascii="Arial" w:hAnsi="Arial" w:cs="Arial"/>
          <w:b/>
          <w:bCs/>
          <w:sz w:val="20"/>
          <w:szCs w:val="20"/>
        </w:rPr>
        <w:t>42C15C Összefoglaló tábla</w:t>
      </w:r>
      <w:r w:rsidR="00E36D71" w:rsidRPr="00B251F9">
        <w:rPr>
          <w:rFonts w:ascii="Arial" w:hAnsi="Arial" w:cs="Arial"/>
          <w:b/>
          <w:bCs/>
          <w:sz w:val="20"/>
          <w:szCs w:val="20"/>
        </w:rPr>
        <w:t xml:space="preserve"> a tőkeszükségletről</w:t>
      </w:r>
    </w:p>
    <w:p w14:paraId="5C99C672"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125EEF50" w14:textId="1165B74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tőkeszükségletét kell bemutatni: </w:t>
      </w:r>
      <w:r w:rsidR="0039192F" w:rsidRPr="00B251F9">
        <w:rPr>
          <w:rFonts w:ascii="Arial" w:hAnsi="Arial" w:cs="Arial"/>
          <w:sz w:val="20"/>
          <w:szCs w:val="20"/>
        </w:rPr>
        <w:t xml:space="preserve">a </w:t>
      </w:r>
      <w:r w:rsidR="00E36D71" w:rsidRPr="00B251F9">
        <w:rPr>
          <w:rFonts w:ascii="Arial" w:hAnsi="Arial" w:cs="Arial"/>
          <w:sz w:val="20"/>
          <w:szCs w:val="20"/>
        </w:rPr>
        <w:t>minimális szavatoló tőkeszükségletet a 42C15A1 tábla, a minimális biztonsági tőkét a Bit.</w:t>
      </w:r>
      <w:r w:rsidR="003218E3">
        <w:rPr>
          <w:rFonts w:ascii="Arial" w:hAnsi="Arial" w:cs="Arial"/>
          <w:sz w:val="20"/>
          <w:szCs w:val="20"/>
        </w:rPr>
        <w:t xml:space="preserve"> 218. </w:t>
      </w:r>
      <w:r w:rsidR="00E36D71" w:rsidRPr="00B251F9">
        <w:rPr>
          <w:rFonts w:ascii="Arial" w:hAnsi="Arial" w:cs="Arial"/>
          <w:sz w:val="20"/>
          <w:szCs w:val="20"/>
        </w:rPr>
        <w:t>§</w:t>
      </w:r>
      <w:r w:rsidR="0049135B">
        <w:rPr>
          <w:rFonts w:ascii="Arial" w:hAnsi="Arial" w:cs="Arial"/>
          <w:sz w:val="20"/>
          <w:szCs w:val="20"/>
        </w:rPr>
        <w:t>-a</w:t>
      </w:r>
      <w:r w:rsidR="00E36D71" w:rsidRPr="00B251F9">
        <w:rPr>
          <w:rFonts w:ascii="Arial" w:hAnsi="Arial" w:cs="Arial"/>
          <w:sz w:val="20"/>
          <w:szCs w:val="20"/>
        </w:rPr>
        <w:t xml:space="preserve">, a biztonsági tőkét pedig a Bit. </w:t>
      </w:r>
      <w:r w:rsidR="003218E3">
        <w:rPr>
          <w:rFonts w:ascii="Arial" w:hAnsi="Arial" w:cs="Arial"/>
          <w:sz w:val="20"/>
          <w:szCs w:val="20"/>
        </w:rPr>
        <w:t>217.</w:t>
      </w:r>
      <w:r w:rsidR="00E36D71" w:rsidRPr="00B251F9">
        <w:rPr>
          <w:rFonts w:ascii="Arial" w:hAnsi="Arial" w:cs="Arial"/>
          <w:sz w:val="20"/>
          <w:szCs w:val="20"/>
        </w:rPr>
        <w:t xml:space="preserve"> §</w:t>
      </w:r>
      <w:r w:rsidR="0049135B">
        <w:rPr>
          <w:rFonts w:ascii="Arial" w:hAnsi="Arial" w:cs="Arial"/>
          <w:sz w:val="20"/>
          <w:szCs w:val="20"/>
        </w:rPr>
        <w:t>-a</w:t>
      </w:r>
      <w:r w:rsidR="00E36D71" w:rsidRPr="00B251F9">
        <w:rPr>
          <w:rFonts w:ascii="Arial" w:hAnsi="Arial" w:cs="Arial"/>
          <w:sz w:val="20"/>
          <w:szCs w:val="20"/>
        </w:rPr>
        <w:t xml:space="preserve"> alapján kell figyelembe venni.</w:t>
      </w:r>
    </w:p>
    <w:p w14:paraId="5F0F991E" w14:textId="77777777" w:rsidR="00BB45F6" w:rsidRPr="00B251F9" w:rsidRDefault="00BB45F6" w:rsidP="00E36D71">
      <w:pPr>
        <w:spacing w:before="120"/>
        <w:jc w:val="both"/>
        <w:rPr>
          <w:rFonts w:ascii="Arial" w:hAnsi="Arial" w:cs="Arial"/>
          <w:sz w:val="20"/>
          <w:szCs w:val="20"/>
        </w:rPr>
      </w:pPr>
    </w:p>
    <w:p w14:paraId="7471F18E"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9. </w:t>
      </w:r>
      <w:r w:rsidR="00E36D71" w:rsidRPr="00B251F9">
        <w:rPr>
          <w:rFonts w:ascii="Arial" w:hAnsi="Arial" w:cs="Arial"/>
          <w:b/>
          <w:bCs/>
          <w:sz w:val="20"/>
          <w:szCs w:val="20"/>
        </w:rPr>
        <w:t>42C15D Szavatoló tőke a tárgyév végén</w:t>
      </w:r>
    </w:p>
    <w:p w14:paraId="524CD6BC" w14:textId="77777777" w:rsidR="00481DB1" w:rsidRPr="00B251F9" w:rsidRDefault="00481DB1" w:rsidP="00481DB1">
      <w:pPr>
        <w:keepNext/>
        <w:spacing w:before="120"/>
        <w:jc w:val="both"/>
        <w:rPr>
          <w:rFonts w:ascii="Arial" w:hAnsi="Arial" w:cs="Arial"/>
          <w:b/>
          <w:sz w:val="20"/>
          <w:szCs w:val="20"/>
        </w:rPr>
      </w:pPr>
      <w:r w:rsidRPr="00B251F9">
        <w:rPr>
          <w:rFonts w:ascii="Arial" w:hAnsi="Arial" w:cs="Arial"/>
          <w:b/>
          <w:sz w:val="20"/>
          <w:szCs w:val="20"/>
        </w:rPr>
        <w:t>A tábla kitöltése</w:t>
      </w:r>
    </w:p>
    <w:p w14:paraId="68D6D7C4"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rendelkezésre álló szavatoló tőkéjét kell bemutatni,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 xml:space="preserve">Korm. rendelet 84. </w:t>
      </w:r>
      <w:r w:rsidR="0049135B">
        <w:rPr>
          <w:rFonts w:ascii="Arial" w:hAnsi="Arial" w:cs="Arial"/>
          <w:sz w:val="20"/>
          <w:szCs w:val="20"/>
        </w:rPr>
        <w:t xml:space="preserve">és </w:t>
      </w:r>
      <w:r w:rsidR="003218E3">
        <w:rPr>
          <w:rFonts w:ascii="Arial" w:hAnsi="Arial" w:cs="Arial"/>
          <w:sz w:val="20"/>
          <w:szCs w:val="20"/>
        </w:rPr>
        <w:t>85</w:t>
      </w:r>
      <w:r w:rsidR="00E36D71" w:rsidRPr="00B251F9">
        <w:rPr>
          <w:rFonts w:ascii="Arial" w:hAnsi="Arial" w:cs="Arial"/>
          <w:sz w:val="20"/>
          <w:szCs w:val="20"/>
        </w:rPr>
        <w:t>. §-ának megfelelően.</w:t>
      </w:r>
    </w:p>
    <w:p w14:paraId="15206282" w14:textId="77777777" w:rsidR="00E36D71" w:rsidRPr="00B251F9" w:rsidRDefault="00E36D71" w:rsidP="00BB45F6">
      <w:pPr>
        <w:keepNext/>
        <w:spacing w:before="120"/>
        <w:jc w:val="both"/>
        <w:rPr>
          <w:rFonts w:ascii="Arial" w:hAnsi="Arial" w:cs="Arial"/>
          <w:b/>
          <w:sz w:val="20"/>
          <w:szCs w:val="20"/>
        </w:rPr>
      </w:pPr>
      <w:r w:rsidRPr="00B251F9">
        <w:rPr>
          <w:rFonts w:ascii="Arial" w:hAnsi="Arial" w:cs="Arial"/>
          <w:b/>
          <w:sz w:val="20"/>
          <w:szCs w:val="20"/>
        </w:rPr>
        <w:t>A tábla sorai</w:t>
      </w:r>
    </w:p>
    <w:p w14:paraId="166FC2B6" w14:textId="77777777" w:rsidR="00E36D71" w:rsidRPr="00B251F9" w:rsidRDefault="00E36D71" w:rsidP="00546B00">
      <w:pPr>
        <w:keepNext/>
        <w:spacing w:before="120"/>
        <w:jc w:val="both"/>
        <w:rPr>
          <w:rFonts w:ascii="Arial" w:hAnsi="Arial" w:cs="Arial"/>
          <w:i/>
          <w:sz w:val="20"/>
          <w:szCs w:val="20"/>
        </w:rPr>
      </w:pPr>
      <w:r w:rsidRPr="00B251F9">
        <w:rPr>
          <w:rFonts w:ascii="Arial" w:hAnsi="Arial" w:cs="Arial"/>
          <w:i/>
          <w:sz w:val="20"/>
          <w:szCs w:val="20"/>
        </w:rPr>
        <w:t>42C15D101 sor Tényleges alaptőke</w:t>
      </w:r>
    </w:p>
    <w:p w14:paraId="588D7D6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Ebben a sorban a tényleges alaptőkét kell bemutatni, ha fennállnak a </w:t>
      </w:r>
      <w:r w:rsidR="003218E3">
        <w:rPr>
          <w:rFonts w:ascii="Arial" w:hAnsi="Arial" w:cs="Arial"/>
          <w:sz w:val="20"/>
          <w:szCs w:val="20"/>
        </w:rPr>
        <w:t>43/2015.</w:t>
      </w:r>
      <w:r w:rsidR="007C4378">
        <w:rPr>
          <w:rFonts w:ascii="Arial" w:hAnsi="Arial" w:cs="Arial"/>
          <w:sz w:val="20"/>
          <w:szCs w:val="20"/>
        </w:rPr>
        <w:t xml:space="preserve"> (III. 12.)</w:t>
      </w:r>
      <w:r w:rsidR="003218E3">
        <w:rPr>
          <w:rFonts w:ascii="Arial" w:hAnsi="Arial" w:cs="Arial"/>
          <w:sz w:val="20"/>
          <w:szCs w:val="20"/>
        </w:rPr>
        <w:t xml:space="preserve"> Korm. rendelet 84</w:t>
      </w:r>
      <w:r w:rsidRPr="00B251F9">
        <w:rPr>
          <w:rFonts w:ascii="Arial" w:hAnsi="Arial" w:cs="Arial"/>
          <w:sz w:val="20"/>
          <w:szCs w:val="20"/>
        </w:rPr>
        <w:t>. § (2) bekezdés a) pontj</w:t>
      </w:r>
      <w:r w:rsidR="00A3724A">
        <w:rPr>
          <w:rFonts w:ascii="Arial" w:hAnsi="Arial" w:cs="Arial"/>
          <w:sz w:val="20"/>
          <w:szCs w:val="20"/>
        </w:rPr>
        <w:t>á</w:t>
      </w:r>
      <w:r w:rsidRPr="00B251F9">
        <w:rPr>
          <w:rFonts w:ascii="Arial" w:hAnsi="Arial" w:cs="Arial"/>
          <w:sz w:val="20"/>
          <w:szCs w:val="20"/>
        </w:rPr>
        <w:t>ban foglalt feltételek.</w:t>
      </w:r>
    </w:p>
    <w:p w14:paraId="4710EEF3"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 sor A korrigált alárendelt kölcsöntőke figyelembe vehető mértéke</w:t>
      </w:r>
    </w:p>
    <w:p w14:paraId="6FABB6E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(11. </w:t>
      </w:r>
      <w:r w:rsidR="00865235" w:rsidRPr="00B251F9">
        <w:rPr>
          <w:rFonts w:ascii="Arial" w:hAnsi="Arial" w:cs="Arial"/>
          <w:sz w:val="20"/>
          <w:szCs w:val="20"/>
        </w:rPr>
        <w:t xml:space="preserve">sor)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(3) bekezdés</w:t>
      </w:r>
      <w:r w:rsidR="00A3724A">
        <w:rPr>
          <w:rFonts w:ascii="Arial" w:hAnsi="Arial" w:cs="Arial"/>
          <w:sz w:val="20"/>
          <w:szCs w:val="20"/>
        </w:rPr>
        <w:t>e</w:t>
      </w:r>
      <w:r w:rsidRPr="00B251F9">
        <w:rPr>
          <w:rFonts w:ascii="Arial" w:hAnsi="Arial" w:cs="Arial"/>
          <w:sz w:val="20"/>
          <w:szCs w:val="20"/>
        </w:rPr>
        <w:t xml:space="preserve"> alapján figyelembe vehető összeg.</w:t>
      </w:r>
    </w:p>
    <w:p w14:paraId="29944822"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42C15D1071 sor Korrigált alárendelt kölcsöntőke</w:t>
      </w:r>
    </w:p>
    <w:p w14:paraId="38A00B35"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korrigált alárendelt kölcsönt</w:t>
      </w:r>
      <w:r w:rsidR="00865235" w:rsidRPr="00B251F9">
        <w:rPr>
          <w:rFonts w:ascii="Arial" w:hAnsi="Arial" w:cs="Arial"/>
          <w:sz w:val="20"/>
          <w:szCs w:val="20"/>
        </w:rPr>
        <w:t xml:space="preserve">őkét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(4) bekezdés</w:t>
      </w:r>
      <w:r w:rsidR="00A3724A">
        <w:rPr>
          <w:rFonts w:ascii="Arial" w:hAnsi="Arial" w:cs="Arial"/>
          <w:sz w:val="20"/>
          <w:szCs w:val="20"/>
        </w:rPr>
        <w:t>e</w:t>
      </w:r>
      <w:r w:rsidRPr="00B251F9">
        <w:rPr>
          <w:rFonts w:ascii="Arial" w:hAnsi="Arial" w:cs="Arial"/>
          <w:sz w:val="20"/>
          <w:szCs w:val="20"/>
        </w:rPr>
        <w:t xml:space="preserve"> alapján kell meghatározni.</w:t>
      </w:r>
    </w:p>
    <w:p w14:paraId="6EDAB55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42C15D1072 </w:t>
      </w:r>
      <w:r w:rsidR="003F3890">
        <w:rPr>
          <w:rFonts w:ascii="Arial" w:hAnsi="Arial" w:cs="Arial"/>
          <w:i/>
          <w:sz w:val="20"/>
          <w:szCs w:val="20"/>
        </w:rPr>
        <w:t xml:space="preserve">és </w:t>
      </w:r>
      <w:r w:rsidRPr="00B251F9">
        <w:rPr>
          <w:rFonts w:ascii="Arial" w:hAnsi="Arial" w:cs="Arial"/>
          <w:i/>
          <w:sz w:val="20"/>
          <w:szCs w:val="20"/>
        </w:rPr>
        <w:t>42C15D10722 sor</w:t>
      </w:r>
    </w:p>
    <w:p w14:paraId="576B903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 xml:space="preserve">lnek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94E67" w:rsidRPr="00B251F9">
        <w:rPr>
          <w:rFonts w:ascii="Arial" w:hAnsi="Arial" w:cs="Arial"/>
          <w:sz w:val="20"/>
          <w:szCs w:val="20"/>
        </w:rPr>
        <w:t>. § (4) bekezdés</w:t>
      </w:r>
      <w:r w:rsidR="0049135B">
        <w:rPr>
          <w:rFonts w:ascii="Arial" w:hAnsi="Arial" w:cs="Arial"/>
          <w:sz w:val="20"/>
          <w:szCs w:val="20"/>
        </w:rPr>
        <w:t>ében</w:t>
      </w:r>
      <w:r w:rsidRPr="00B251F9">
        <w:rPr>
          <w:rFonts w:ascii="Arial" w:hAnsi="Arial" w:cs="Arial"/>
          <w:sz w:val="20"/>
          <w:szCs w:val="20"/>
        </w:rPr>
        <w:t xml:space="preserve"> foglalt feltételeknek.</w:t>
      </w:r>
    </w:p>
    <w:p w14:paraId="54885E14"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42C15D109 sor Diszkontálás előtti és diszkontált függőkár tartalék különbözete</w:t>
      </w:r>
    </w:p>
    <w:p w14:paraId="0E8E05C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F15F9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85</w:t>
      </w:r>
      <w:r w:rsidR="00894E67"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798054F8" w14:textId="77777777" w:rsidR="00E36D71" w:rsidRPr="00B251F9" w:rsidRDefault="00E36D71" w:rsidP="00546B00">
      <w:pPr>
        <w:spacing w:before="120"/>
        <w:jc w:val="both"/>
        <w:rPr>
          <w:rFonts w:ascii="Arial" w:hAnsi="Arial" w:cs="Arial"/>
          <w:bCs/>
          <w:sz w:val="20"/>
          <w:szCs w:val="20"/>
        </w:rPr>
      </w:pPr>
    </w:p>
    <w:p w14:paraId="4B489857"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10. </w:t>
      </w:r>
      <w:r w:rsidR="00E36D71" w:rsidRPr="00B251F9">
        <w:rPr>
          <w:rFonts w:ascii="Arial" w:hAnsi="Arial" w:cs="Arial"/>
          <w:b/>
          <w:sz w:val="20"/>
          <w:szCs w:val="20"/>
        </w:rPr>
        <w:t>41C Egyszerűsített éves beszámoló eredménykimutatása (biztosító egyesületek)</w:t>
      </w:r>
    </w:p>
    <w:p w14:paraId="3B093153"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 xml:space="preserve">A </w:t>
      </w:r>
      <w:r w:rsidR="00E36D71" w:rsidRPr="00B251F9">
        <w:rPr>
          <w:rFonts w:ascii="Arial" w:hAnsi="Arial" w:cs="Arial"/>
          <w:b/>
          <w:sz w:val="20"/>
          <w:szCs w:val="20"/>
        </w:rPr>
        <w:t>tábla kitöltése</w:t>
      </w:r>
    </w:p>
    <w:p w14:paraId="6AB61052" w14:textId="77777777" w:rsidR="008D71C8"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r w:rsidR="00E36D71" w:rsidRPr="00B251F9">
        <w:rPr>
          <w:rFonts w:ascii="Arial" w:hAnsi="Arial" w:cs="Arial"/>
          <w:sz w:val="20"/>
          <w:szCs w:val="20"/>
        </w:rPr>
        <w:t xml:space="preserve">Bszkr. </w:t>
      </w:r>
      <w:r w:rsidR="00E36D71" w:rsidRPr="00A3724A">
        <w:rPr>
          <w:rFonts w:ascii="Arial" w:hAnsi="Arial" w:cs="Arial"/>
          <w:sz w:val="20"/>
          <w:szCs w:val="20"/>
        </w:rPr>
        <w:t>3.</w:t>
      </w:r>
      <w:r w:rsidRPr="00A3724A">
        <w:rPr>
          <w:rFonts w:ascii="Arial" w:hAnsi="Arial" w:cs="Arial"/>
          <w:sz w:val="20"/>
          <w:szCs w:val="20"/>
        </w:rPr>
        <w:t xml:space="preserve"> </w:t>
      </w:r>
      <w:r w:rsidR="00E36D71" w:rsidRPr="00A3724A">
        <w:rPr>
          <w:rFonts w:ascii="Arial" w:hAnsi="Arial" w:cs="Arial"/>
          <w:sz w:val="20"/>
          <w:szCs w:val="20"/>
        </w:rPr>
        <w:t>melléklete</w:t>
      </w:r>
      <w:r w:rsidR="00E36D71" w:rsidRPr="00B251F9">
        <w:rPr>
          <w:rFonts w:ascii="Arial" w:hAnsi="Arial" w:cs="Arial"/>
          <w:sz w:val="20"/>
          <w:szCs w:val="20"/>
        </w:rPr>
        <w:t xml:space="preserve"> </w:t>
      </w:r>
      <w:r>
        <w:rPr>
          <w:rFonts w:ascii="Arial" w:hAnsi="Arial" w:cs="Arial"/>
          <w:sz w:val="20"/>
          <w:szCs w:val="20"/>
        </w:rPr>
        <w:t>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659D0B74" w14:textId="77777777" w:rsidR="001A2718" w:rsidRDefault="001A2718" w:rsidP="001A2718">
      <w:pPr>
        <w:spacing w:before="120"/>
        <w:rPr>
          <w:rFonts w:ascii="Arial" w:hAnsi="Arial" w:cs="Arial"/>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54CD5009" w14:textId="77777777" w:rsidR="001A2718" w:rsidRPr="00B251F9" w:rsidRDefault="001A2718" w:rsidP="00546B00">
      <w:pPr>
        <w:spacing w:before="120"/>
        <w:jc w:val="both"/>
        <w:rPr>
          <w:rFonts w:ascii="Arial" w:hAnsi="Arial" w:cs="Arial"/>
          <w:bCs/>
          <w:sz w:val="20"/>
          <w:szCs w:val="20"/>
        </w:rPr>
      </w:pPr>
    </w:p>
    <w:p w14:paraId="63843C83"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11. </w:t>
      </w:r>
      <w:r w:rsidR="00E36D71" w:rsidRPr="00B251F9">
        <w:rPr>
          <w:rFonts w:ascii="Arial" w:hAnsi="Arial" w:cs="Arial"/>
          <w:b/>
          <w:sz w:val="20"/>
          <w:szCs w:val="20"/>
        </w:rPr>
        <w:t>41D Egyszerűsített mérleg (biztosító egyesületek)</w:t>
      </w:r>
    </w:p>
    <w:p w14:paraId="63126639"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53E8837B" w14:textId="77777777" w:rsidR="00485344"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r w:rsidR="00E36D71" w:rsidRPr="00B251F9">
        <w:rPr>
          <w:rFonts w:ascii="Arial" w:hAnsi="Arial" w:cs="Arial"/>
          <w:sz w:val="20"/>
          <w:szCs w:val="20"/>
        </w:rPr>
        <w:t>Bszkr. 3.</w:t>
      </w:r>
      <w:r w:rsidR="0039192F" w:rsidRPr="00B251F9">
        <w:rPr>
          <w:rFonts w:ascii="Arial" w:hAnsi="Arial" w:cs="Arial"/>
          <w:sz w:val="20"/>
          <w:szCs w:val="20"/>
        </w:rPr>
        <w:t xml:space="preserve"> </w:t>
      </w:r>
      <w:r w:rsidR="00E36D71" w:rsidRPr="00B251F9">
        <w:rPr>
          <w:rFonts w:ascii="Arial" w:hAnsi="Arial" w:cs="Arial"/>
          <w:sz w:val="20"/>
          <w:szCs w:val="20"/>
        </w:rPr>
        <w:t>§ (2) bekezdése</w:t>
      </w:r>
      <w:r>
        <w:rPr>
          <w:rFonts w:ascii="Arial" w:hAnsi="Arial" w:cs="Arial"/>
          <w:sz w:val="20"/>
          <w:szCs w:val="20"/>
        </w:rPr>
        <w:t xml:space="preserve">, valamint </w:t>
      </w:r>
      <w:r w:rsidRPr="00B251F9">
        <w:rPr>
          <w:rFonts w:ascii="Arial" w:hAnsi="Arial" w:cs="Arial"/>
          <w:sz w:val="20"/>
          <w:szCs w:val="20"/>
        </w:rPr>
        <w:t>1. melléklete</w:t>
      </w:r>
      <w:r>
        <w:rPr>
          <w:rFonts w:ascii="Arial" w:hAnsi="Arial" w:cs="Arial"/>
          <w:sz w:val="20"/>
          <w:szCs w:val="20"/>
        </w:rPr>
        <w:t xml:space="preserve"> 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1A08D94E" w14:textId="77777777" w:rsidR="001A2718" w:rsidRDefault="001A2718" w:rsidP="001A2718">
      <w:pPr>
        <w:spacing w:before="120"/>
        <w:rPr>
          <w:rFonts w:ascii="Arial" w:hAnsi="Arial" w:cs="Arial"/>
          <w:sz w:val="20"/>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60855415" w14:textId="77777777" w:rsidR="00E567CA" w:rsidRPr="00B251F9" w:rsidRDefault="00E567CA" w:rsidP="00546B00">
      <w:pPr>
        <w:spacing w:before="120"/>
        <w:jc w:val="both"/>
        <w:rPr>
          <w:rFonts w:ascii="Arial" w:hAnsi="Arial" w:cs="Arial"/>
          <w:sz w:val="20"/>
          <w:szCs w:val="20"/>
        </w:rPr>
      </w:pPr>
    </w:p>
    <w:p w14:paraId="75F7A628" w14:textId="77777777" w:rsidR="00444DC9" w:rsidRPr="00AC3288" w:rsidRDefault="00AC3288" w:rsidP="00AC3288">
      <w:pPr>
        <w:keepNext/>
        <w:spacing w:before="240"/>
        <w:ind w:left="862" w:hanging="862"/>
        <w:jc w:val="center"/>
        <w:rPr>
          <w:rFonts w:ascii="Arial" w:hAnsi="Arial" w:cs="Arial"/>
          <w:b/>
          <w:sz w:val="20"/>
          <w:szCs w:val="20"/>
        </w:rPr>
      </w:pPr>
      <w:r w:rsidRPr="00AC3288">
        <w:rPr>
          <w:rFonts w:ascii="Arial" w:hAnsi="Arial" w:cs="Arial"/>
          <w:b/>
          <w:sz w:val="20"/>
          <w:szCs w:val="20"/>
        </w:rPr>
        <w:t>IV</w:t>
      </w:r>
      <w:r>
        <w:rPr>
          <w:rFonts w:ascii="Arial" w:hAnsi="Arial" w:cs="Arial"/>
          <w:b/>
          <w:sz w:val="20"/>
          <w:szCs w:val="20"/>
        </w:rPr>
        <w:t>.</w:t>
      </w:r>
    </w:p>
    <w:p w14:paraId="38AE4863" w14:textId="77777777" w:rsidR="00444DC9" w:rsidRPr="00B251F9" w:rsidRDefault="002338F8" w:rsidP="00BB45F6">
      <w:pPr>
        <w:keepNext/>
        <w:spacing w:before="120"/>
        <w:jc w:val="center"/>
        <w:rPr>
          <w:rFonts w:ascii="Arial" w:hAnsi="Arial" w:cs="Arial"/>
          <w:b/>
          <w:bCs/>
          <w:sz w:val="20"/>
          <w:szCs w:val="20"/>
        </w:rPr>
      </w:pPr>
      <w:r w:rsidRPr="00B251F9">
        <w:rPr>
          <w:rFonts w:ascii="Arial" w:hAnsi="Arial" w:cs="Arial"/>
          <w:b/>
          <w:bCs/>
          <w:sz w:val="20"/>
          <w:szCs w:val="20"/>
        </w:rPr>
        <w:t xml:space="preserve">A </w:t>
      </w:r>
      <w:r w:rsidR="007C4378">
        <w:rPr>
          <w:rFonts w:ascii="Arial" w:hAnsi="Arial" w:cs="Arial"/>
          <w:b/>
          <w:bCs/>
          <w:sz w:val="20"/>
          <w:szCs w:val="20"/>
        </w:rPr>
        <w:t>kisbiztosító</w:t>
      </w:r>
      <w:r w:rsidR="0000478C">
        <w:rPr>
          <w:rFonts w:ascii="Arial" w:hAnsi="Arial" w:cs="Arial"/>
          <w:b/>
          <w:bCs/>
          <w:sz w:val="20"/>
          <w:szCs w:val="20"/>
        </w:rPr>
        <w:t>-</w:t>
      </w:r>
      <w:r w:rsidR="00D1339D">
        <w:rPr>
          <w:rFonts w:ascii="Arial" w:hAnsi="Arial" w:cs="Arial"/>
          <w:b/>
          <w:bCs/>
          <w:sz w:val="20"/>
          <w:szCs w:val="20"/>
        </w:rPr>
        <w:t>egyesületnek nem minősülő</w:t>
      </w:r>
      <w:r w:rsidR="007C4378">
        <w:rPr>
          <w:rFonts w:ascii="Arial" w:hAnsi="Arial" w:cs="Arial"/>
          <w:b/>
          <w:bCs/>
          <w:sz w:val="20"/>
          <w:szCs w:val="20"/>
        </w:rPr>
        <w:t xml:space="preserve"> </w:t>
      </w:r>
      <w:r w:rsidR="00D1339D">
        <w:rPr>
          <w:rFonts w:ascii="Arial" w:hAnsi="Arial" w:cs="Arial"/>
          <w:b/>
          <w:bCs/>
          <w:sz w:val="20"/>
          <w:szCs w:val="20"/>
        </w:rPr>
        <w:t xml:space="preserve">kisbiztosító </w:t>
      </w:r>
      <w:r w:rsidR="00AC3288">
        <w:rPr>
          <w:rFonts w:ascii="Arial" w:hAnsi="Arial" w:cs="Arial"/>
          <w:b/>
          <w:bCs/>
          <w:sz w:val="20"/>
          <w:szCs w:val="20"/>
        </w:rPr>
        <w:t>negyedéves felügyeleti jelentése</w:t>
      </w:r>
    </w:p>
    <w:p w14:paraId="111BE18C" w14:textId="77777777" w:rsidR="004D6FA8" w:rsidRPr="00B251F9" w:rsidRDefault="004D6FA8" w:rsidP="00BB45F6">
      <w:pPr>
        <w:keepNext/>
        <w:spacing w:before="120"/>
        <w:jc w:val="both"/>
        <w:rPr>
          <w:rFonts w:ascii="Arial" w:hAnsi="Arial" w:cs="Arial"/>
          <w:b/>
          <w:bCs/>
          <w:sz w:val="20"/>
          <w:szCs w:val="20"/>
        </w:rPr>
      </w:pPr>
    </w:p>
    <w:p w14:paraId="75A87AB1" w14:textId="77777777" w:rsidR="00444DC9" w:rsidRPr="00B251F9" w:rsidRDefault="00A015BB" w:rsidP="00E140B4">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5B77D967"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knak minden esetben a tárgyidőszak egészére vonatkozó adatokat kell tartalmazniuk. Tárgyidőszakon a tárgyév január 1-től az adott negyedév utolsó napjáig eltelt időszak értendő</w:t>
      </w:r>
      <w:r w:rsidR="006E67BF" w:rsidRPr="00B251F9">
        <w:rPr>
          <w:rFonts w:ascii="Arial" w:hAnsi="Arial" w:cs="Arial"/>
          <w:sz w:val="20"/>
          <w:szCs w:val="20"/>
        </w:rPr>
        <w:t xml:space="preserve"> (flow</w:t>
      </w:r>
      <w:r w:rsidR="000C4D31" w:rsidRPr="00B251F9">
        <w:rPr>
          <w:rFonts w:ascii="Arial" w:hAnsi="Arial" w:cs="Arial"/>
          <w:sz w:val="20"/>
          <w:szCs w:val="20"/>
        </w:rPr>
        <w:t>-</w:t>
      </w:r>
      <w:r w:rsidR="006E67BF" w:rsidRPr="00B251F9">
        <w:rPr>
          <w:rFonts w:ascii="Arial" w:hAnsi="Arial" w:cs="Arial"/>
          <w:sz w:val="20"/>
          <w:szCs w:val="20"/>
        </w:rPr>
        <w:t>jellegű</w:t>
      </w:r>
      <w:r w:rsidR="000C4D31" w:rsidRPr="00B251F9">
        <w:rPr>
          <w:rFonts w:ascii="Arial" w:hAnsi="Arial" w:cs="Arial"/>
          <w:sz w:val="20"/>
          <w:szCs w:val="20"/>
        </w:rPr>
        <w:t>,</w:t>
      </w:r>
      <w:r w:rsidR="006E67BF" w:rsidRPr="00B251F9">
        <w:rPr>
          <w:rFonts w:ascii="Arial" w:hAnsi="Arial" w:cs="Arial"/>
          <w:sz w:val="20"/>
          <w:szCs w:val="20"/>
        </w:rPr>
        <w:t xml:space="preserve"> kumulált adatok, amelyek nem</w:t>
      </w:r>
      <w:r w:rsidR="005B12DE" w:rsidRPr="00B251F9">
        <w:rPr>
          <w:rFonts w:ascii="Arial" w:hAnsi="Arial" w:cs="Arial"/>
          <w:sz w:val="20"/>
          <w:szCs w:val="20"/>
        </w:rPr>
        <w:t xml:space="preserve"> </w:t>
      </w:r>
      <w:r w:rsidR="006E67BF" w:rsidRPr="00B251F9">
        <w:rPr>
          <w:rFonts w:ascii="Arial" w:hAnsi="Arial" w:cs="Arial"/>
          <w:sz w:val="20"/>
          <w:szCs w:val="20"/>
        </w:rPr>
        <w:t>csak az utolsó negyedév, hanem a teljes időszak adatát jelentik)</w:t>
      </w:r>
      <w:r w:rsidR="00444DC9" w:rsidRPr="00B251F9">
        <w:rPr>
          <w:rFonts w:ascii="Arial" w:hAnsi="Arial" w:cs="Arial"/>
          <w:sz w:val="20"/>
          <w:szCs w:val="20"/>
        </w:rPr>
        <w:t>. A</w:t>
      </w:r>
      <w:r w:rsidR="00644059">
        <w:rPr>
          <w:rFonts w:ascii="Arial" w:hAnsi="Arial" w:cs="Arial"/>
          <w:sz w:val="20"/>
          <w:szCs w:val="20"/>
        </w:rPr>
        <w:t xml:space="preserve"> felügyeleti jelentésben</w:t>
      </w:r>
      <w:r w:rsidR="00444DC9" w:rsidRPr="00B251F9">
        <w:rPr>
          <w:rFonts w:ascii="Arial" w:hAnsi="Arial" w:cs="Arial"/>
          <w:sz w:val="20"/>
          <w:szCs w:val="20"/>
        </w:rPr>
        <w:t xml:space="preserve"> </w:t>
      </w:r>
      <w:r w:rsidR="00444DC9" w:rsidRPr="00B251F9">
        <w:rPr>
          <w:rFonts w:ascii="Arial" w:hAnsi="Arial" w:cs="Arial"/>
          <w:iCs/>
          <w:sz w:val="20"/>
          <w:szCs w:val="20"/>
        </w:rPr>
        <w:t>életbiztosítási ágazatként</w:t>
      </w:r>
      <w:r w:rsidR="00444DC9" w:rsidRPr="00B251F9">
        <w:rPr>
          <w:rFonts w:ascii="Arial" w:hAnsi="Arial" w:cs="Arial"/>
          <w:sz w:val="20"/>
          <w:szCs w:val="20"/>
        </w:rPr>
        <w:t xml:space="preserve"> a Bit 2. mellékletében </w:t>
      </w:r>
      <w:r w:rsidR="007C4378">
        <w:rPr>
          <w:rFonts w:ascii="Arial" w:hAnsi="Arial" w:cs="Arial"/>
          <w:sz w:val="20"/>
          <w:szCs w:val="20"/>
        </w:rPr>
        <w:t xml:space="preserve">arab </w:t>
      </w:r>
      <w:r w:rsidR="00444DC9" w:rsidRPr="00B251F9">
        <w:rPr>
          <w:rFonts w:ascii="Arial" w:hAnsi="Arial" w:cs="Arial"/>
          <w:sz w:val="20"/>
          <w:szCs w:val="20"/>
        </w:rPr>
        <w:t>számokkal szereplő „termékcsoportok” tekintendők.</w:t>
      </w:r>
    </w:p>
    <w:p w14:paraId="1FDC1D0F" w14:textId="09554848" w:rsidR="00444DC9" w:rsidRPr="00B251F9" w:rsidRDefault="00FB0BEE" w:rsidP="00546B00">
      <w:pPr>
        <w:spacing w:before="120"/>
        <w:jc w:val="both"/>
        <w:rPr>
          <w:rFonts w:ascii="Arial" w:hAnsi="Arial" w:cs="Arial"/>
          <w:sz w:val="20"/>
          <w:szCs w:val="20"/>
        </w:rPr>
      </w:pPr>
      <w:r>
        <w:rPr>
          <w:rFonts w:ascii="Arial" w:hAnsi="Arial" w:cs="Arial"/>
          <w:sz w:val="20"/>
          <w:szCs w:val="20"/>
        </w:rPr>
        <w:t xml:space="preserve">A 42B1B és 42B1D </w:t>
      </w:r>
      <w:r w:rsidR="005402C8">
        <w:rPr>
          <w:rFonts w:ascii="Arial" w:hAnsi="Arial" w:cs="Arial"/>
          <w:sz w:val="20"/>
          <w:szCs w:val="20"/>
        </w:rPr>
        <w:t xml:space="preserve">kódú </w:t>
      </w:r>
      <w:r>
        <w:rPr>
          <w:rFonts w:ascii="Arial" w:hAnsi="Arial" w:cs="Arial"/>
          <w:sz w:val="20"/>
          <w:szCs w:val="20"/>
        </w:rPr>
        <w:t>táblá</w:t>
      </w:r>
      <w:r w:rsidR="00444DC9" w:rsidRPr="00B251F9">
        <w:rPr>
          <w:rFonts w:ascii="Arial" w:hAnsi="Arial" w:cs="Arial"/>
          <w:sz w:val="20"/>
          <w:szCs w:val="20"/>
        </w:rPr>
        <w:t xml:space="preserve">ban, valamint </w:t>
      </w:r>
      <w:r w:rsidR="00BB228F">
        <w:rPr>
          <w:rFonts w:ascii="Arial" w:hAnsi="Arial" w:cs="Arial"/>
          <w:sz w:val="20"/>
          <w:szCs w:val="20"/>
        </w:rPr>
        <w:t xml:space="preserve">a 42B2A, 42B3A1, 42B3A2, 42B3A3 és 42B14A </w:t>
      </w:r>
      <w:r w:rsidR="005402C8">
        <w:rPr>
          <w:rFonts w:ascii="Arial" w:hAnsi="Arial" w:cs="Arial"/>
          <w:sz w:val="20"/>
          <w:szCs w:val="20"/>
        </w:rPr>
        <w:t xml:space="preserve">kódú </w:t>
      </w:r>
      <w:r>
        <w:rPr>
          <w:rFonts w:ascii="Arial" w:hAnsi="Arial" w:cs="Arial"/>
          <w:sz w:val="20"/>
          <w:szCs w:val="20"/>
        </w:rPr>
        <w:t>tábl</w:t>
      </w:r>
      <w:r w:rsidR="00BA5246">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Hagyományos életbiztosításokkal kapcsolatos) baleset és betegség kiegészítő biztosítással kapcsolatos adatok külön soron, a „Hagyományos életbiztosítások” alatt, a Baleset és betegség kiegészítő biztosítások elnevezésű soron </w:t>
      </w:r>
      <w:r w:rsidR="002338F8" w:rsidRPr="00B251F9">
        <w:rPr>
          <w:rFonts w:ascii="Arial" w:hAnsi="Arial" w:cs="Arial"/>
          <w:sz w:val="20"/>
          <w:szCs w:val="20"/>
        </w:rPr>
        <w:t>kell bemutatni</w:t>
      </w:r>
      <w:r w:rsidR="00444DC9" w:rsidRPr="00B251F9">
        <w:rPr>
          <w:rFonts w:ascii="Arial" w:hAnsi="Arial" w:cs="Arial"/>
          <w:sz w:val="20"/>
          <w:szCs w:val="20"/>
        </w:rPr>
        <w:t>.</w:t>
      </w:r>
    </w:p>
    <w:p w14:paraId="5A539DB7" w14:textId="16F33FF4"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állománydíj-, díj- és kárrészeit a főbiztosítástól leválasztva kell kimutatn</w:t>
      </w:r>
      <w:r w:rsidR="00FB0BEE">
        <w:rPr>
          <w:rFonts w:ascii="Arial" w:hAnsi="Arial" w:cs="Arial"/>
          <w:sz w:val="20"/>
          <w:szCs w:val="20"/>
        </w:rPr>
        <w:t>i. Ez azt jelenti, hogy a 42B1D táblá</w:t>
      </w:r>
      <w:r w:rsidRPr="00B251F9">
        <w:rPr>
          <w:rFonts w:ascii="Arial" w:hAnsi="Arial" w:cs="Arial"/>
          <w:sz w:val="20"/>
          <w:szCs w:val="20"/>
        </w:rPr>
        <w:t>ban, a 42B2A és 42B3</w:t>
      </w:r>
      <w:r w:rsidR="00FB0BEE">
        <w:rPr>
          <w:rFonts w:ascii="Arial" w:hAnsi="Arial" w:cs="Arial"/>
          <w:sz w:val="20"/>
          <w:szCs w:val="20"/>
        </w:rPr>
        <w:t>A1 és 42B3A3</w:t>
      </w:r>
      <w:r w:rsidR="005402C8">
        <w:rPr>
          <w:rFonts w:ascii="Arial" w:hAnsi="Arial" w:cs="Arial"/>
          <w:sz w:val="20"/>
          <w:szCs w:val="20"/>
        </w:rPr>
        <w:t xml:space="preserve"> kódú</w:t>
      </w:r>
      <w:r w:rsidR="00FB0BEE">
        <w:rPr>
          <w:rFonts w:ascii="Arial" w:hAnsi="Arial" w:cs="Arial"/>
          <w:sz w:val="20"/>
          <w:szCs w:val="20"/>
        </w:rPr>
        <w:t xml:space="preserve"> tábl</w:t>
      </w:r>
      <w:r w:rsidR="00BA5246">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 külön soron (megfelelve a Bit. 2. mellékletében szereplő struktúrának, és </w:t>
      </w:r>
      <w:r w:rsidR="002F68D8" w:rsidRPr="002F68D8">
        <w:rPr>
          <w:rFonts w:ascii="Arial" w:hAnsi="Arial" w:cs="Arial"/>
          <w:sz w:val="20"/>
          <w:szCs w:val="20"/>
        </w:rPr>
        <w:t xml:space="preserve">alátámasztva </w:t>
      </w:r>
      <w:r w:rsidRPr="00B251F9">
        <w:rPr>
          <w:rFonts w:ascii="Arial" w:hAnsi="Arial" w:cs="Arial"/>
          <w:sz w:val="20"/>
          <w:szCs w:val="20"/>
        </w:rPr>
        <w:t>az életbiztosítási szavatoló tőke számítás</w:t>
      </w:r>
      <w:r w:rsidR="0000478C">
        <w:rPr>
          <w:rFonts w:ascii="Arial" w:hAnsi="Arial" w:cs="Arial"/>
          <w:sz w:val="20"/>
          <w:szCs w:val="20"/>
        </w:rPr>
        <w:t>nak</w:t>
      </w:r>
      <w:r w:rsidRPr="00B251F9">
        <w:rPr>
          <w:rFonts w:ascii="Arial" w:hAnsi="Arial" w:cs="Arial"/>
          <w:sz w:val="20"/>
          <w:szCs w:val="20"/>
        </w:rPr>
        <w:t xml:space="preserve"> </w:t>
      </w:r>
      <w:r w:rsidR="0000478C" w:rsidRPr="002F68D8">
        <w:rPr>
          <w:rFonts w:ascii="Arial" w:hAnsi="Arial" w:cs="Arial"/>
          <w:sz w:val="20"/>
          <w:szCs w:val="20"/>
        </w:rPr>
        <w:t>a 43/2015. (III. 12.) Korm. rendelet 2. melléklet szerint</w:t>
      </w:r>
      <w:r w:rsidR="0000478C">
        <w:rPr>
          <w:rFonts w:ascii="Arial" w:hAnsi="Arial" w:cs="Arial"/>
          <w:sz w:val="20"/>
          <w:szCs w:val="20"/>
        </w:rPr>
        <w:t xml:space="preserve">i </w:t>
      </w:r>
      <w:r w:rsidRPr="00B251F9">
        <w:rPr>
          <w:rFonts w:ascii="Arial" w:hAnsi="Arial" w:cs="Arial"/>
          <w:sz w:val="20"/>
          <w:szCs w:val="20"/>
        </w:rPr>
        <w:t>(L</w:t>
      </w:r>
      <w:r w:rsidRPr="00A734E9">
        <w:rPr>
          <w:rFonts w:ascii="Arial" w:hAnsi="Arial" w:cs="Arial"/>
          <w:sz w:val="20"/>
          <w:szCs w:val="20"/>
          <w:vertAlign w:val="subscript"/>
        </w:rPr>
        <w:t>2</w:t>
      </w:r>
      <w:r w:rsidRPr="00B251F9">
        <w:rPr>
          <w:rFonts w:ascii="Arial" w:hAnsi="Arial" w:cs="Arial"/>
          <w:sz w:val="20"/>
          <w:szCs w:val="20"/>
        </w:rPr>
        <w:t xml:space="preserve"> része) követelményeivel) kerülnek kimutatásra. A</w:t>
      </w:r>
      <w:r w:rsidR="002152D4">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54D66A71" w14:textId="2BB00A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AA74C2">
        <w:rPr>
          <w:rFonts w:ascii="Arial" w:hAnsi="Arial" w:cs="Arial"/>
          <w:sz w:val="20"/>
          <w:szCs w:val="20"/>
        </w:rPr>
        <w:t>a</w:t>
      </w:r>
      <w:r w:rsidRPr="00B251F9">
        <w:rPr>
          <w:rFonts w:ascii="Arial" w:hAnsi="Arial" w:cs="Arial"/>
          <w:sz w:val="20"/>
          <w:szCs w:val="20"/>
        </w:rPr>
        <w:t xml:space="preserve"> a 42B1B, 42B3A2, 42B3A3 megfelelő része, </w:t>
      </w:r>
      <w:r w:rsidR="00127C8E">
        <w:rPr>
          <w:rFonts w:ascii="Arial" w:hAnsi="Arial" w:cs="Arial"/>
          <w:sz w:val="20"/>
          <w:szCs w:val="20"/>
        </w:rPr>
        <w:t xml:space="preserve">a </w:t>
      </w:r>
      <w:r w:rsidRPr="00B251F9">
        <w:rPr>
          <w:rFonts w:ascii="Arial" w:hAnsi="Arial" w:cs="Arial"/>
          <w:sz w:val="20"/>
          <w:szCs w:val="20"/>
        </w:rPr>
        <w:t>42B14A</w:t>
      </w:r>
      <w:r w:rsidR="00481DB1">
        <w:rPr>
          <w:rFonts w:ascii="Arial" w:hAnsi="Arial" w:cs="Arial"/>
          <w:sz w:val="20"/>
          <w:szCs w:val="20"/>
        </w:rPr>
        <w:t xml:space="preserve">1, </w:t>
      </w:r>
      <w:r w:rsidR="00127C8E">
        <w:rPr>
          <w:rFonts w:ascii="Arial" w:hAnsi="Arial" w:cs="Arial"/>
          <w:sz w:val="20"/>
          <w:szCs w:val="20"/>
        </w:rPr>
        <w:t xml:space="preserve">és a </w:t>
      </w:r>
      <w:r w:rsidR="00481DB1">
        <w:rPr>
          <w:rFonts w:ascii="Arial" w:hAnsi="Arial" w:cs="Arial"/>
          <w:sz w:val="20"/>
          <w:szCs w:val="20"/>
        </w:rPr>
        <w:t>42B14A2</w:t>
      </w:r>
      <w:r w:rsidRPr="00B251F9">
        <w:rPr>
          <w:rFonts w:ascii="Arial" w:hAnsi="Arial" w:cs="Arial"/>
          <w:sz w:val="20"/>
          <w:szCs w:val="20"/>
        </w:rPr>
        <w:t>.</w:t>
      </w:r>
    </w:p>
    <w:p w14:paraId="40BE5FA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950D22"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950D22"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w:t>
      </w:r>
      <w:r w:rsidR="00950D22" w:rsidRPr="00B251F9">
        <w:rPr>
          <w:rFonts w:ascii="Arial" w:hAnsi="Arial" w:cs="Arial"/>
          <w:sz w:val="20"/>
          <w:szCs w:val="20"/>
        </w:rPr>
        <w:t>kell a leválasztást alkalmazni)</w:t>
      </w:r>
      <w:r w:rsidRPr="00B251F9">
        <w:rPr>
          <w:rFonts w:ascii="Arial" w:hAnsi="Arial" w:cs="Arial"/>
          <w:sz w:val="20"/>
          <w:szCs w:val="20"/>
        </w:rPr>
        <w:t xml:space="preserve"> tekintettel arra, hogy a szavatoló tőke számítás szempontjából is csak ezek kerülnek külön kezelésre. </w:t>
      </w:r>
    </w:p>
    <w:p w14:paraId="62681AAD" w14:textId="77777777" w:rsidR="00BB45F6" w:rsidRPr="00B251F9" w:rsidRDefault="00BB45F6">
      <w:pPr>
        <w:spacing w:before="120"/>
        <w:jc w:val="both"/>
        <w:rPr>
          <w:rFonts w:ascii="Arial" w:hAnsi="Arial" w:cs="Arial"/>
          <w:sz w:val="20"/>
          <w:szCs w:val="20"/>
        </w:rPr>
      </w:pPr>
    </w:p>
    <w:p w14:paraId="4ED4419A"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2. </w:t>
      </w:r>
      <w:r w:rsidR="00444DC9" w:rsidRPr="00B251F9">
        <w:rPr>
          <w:rFonts w:ascii="Arial" w:hAnsi="Arial" w:cs="Arial"/>
          <w:b/>
          <w:sz w:val="20"/>
          <w:szCs w:val="20"/>
        </w:rPr>
        <w:t xml:space="preserve">42B1A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444DC9" w:rsidRPr="00B251F9">
        <w:rPr>
          <w:rFonts w:ascii="Arial" w:hAnsi="Arial" w:cs="Arial"/>
          <w:b/>
          <w:sz w:val="20"/>
          <w:szCs w:val="20"/>
        </w:rPr>
        <w:t xml:space="preserve"> üzletág állományának bemutatása a tárgyidőszak végén (darab)</w:t>
      </w:r>
    </w:p>
    <w:p w14:paraId="3FE59A38"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tábla kitöltése</w:t>
      </w:r>
    </w:p>
    <w:p w14:paraId="665A380C"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D6FA8"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D6FA8" w:rsidRPr="00B251F9">
        <w:rPr>
          <w:rFonts w:ascii="Arial" w:hAnsi="Arial" w:cs="Arial"/>
          <w:sz w:val="20"/>
          <w:szCs w:val="20"/>
        </w:rPr>
        <w:t xml:space="preserve"> ág biztosítási szerződéseinek darabszámát, illetőleg annak változásait kell bemutatni, ágazatonként.</w:t>
      </w:r>
    </w:p>
    <w:p w14:paraId="2E251F2B"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7C4378">
        <w:rPr>
          <w:rFonts w:ascii="Arial" w:hAnsi="Arial" w:cs="Arial"/>
          <w:sz w:val="20"/>
          <w:szCs w:val="20"/>
        </w:rPr>
        <w:t xml:space="preserve">kell </w:t>
      </w:r>
      <w:r w:rsidRPr="00B251F9">
        <w:rPr>
          <w:rFonts w:ascii="Arial" w:hAnsi="Arial" w:cs="Arial"/>
          <w:sz w:val="20"/>
          <w:szCs w:val="20"/>
        </w:rPr>
        <w:t>ért</w:t>
      </w:r>
      <w:r w:rsidR="007C4378">
        <w:rPr>
          <w:rFonts w:ascii="Arial" w:hAnsi="Arial" w:cs="Arial"/>
          <w:sz w:val="20"/>
          <w:szCs w:val="20"/>
        </w:rPr>
        <w:t>eni</w:t>
      </w:r>
      <w:r w:rsidRPr="00B251F9">
        <w:rPr>
          <w:rFonts w:ascii="Arial" w:hAnsi="Arial" w:cs="Arial"/>
          <w:sz w:val="20"/>
          <w:szCs w:val="20"/>
        </w:rPr>
        <w:t>, míg a járműbiztosítás</w:t>
      </w:r>
      <w:r w:rsidR="00272B04">
        <w:rPr>
          <w:rFonts w:ascii="Arial" w:hAnsi="Arial" w:cs="Arial"/>
          <w:sz w:val="20"/>
          <w:szCs w:val="20"/>
        </w:rPr>
        <w:t>ok esetében</w:t>
      </w:r>
      <w:r w:rsidRPr="00B251F9">
        <w:rPr>
          <w:rFonts w:ascii="Arial" w:hAnsi="Arial" w:cs="Arial"/>
          <w:sz w:val="20"/>
          <w:szCs w:val="20"/>
        </w:rPr>
        <w:t xml:space="preserve"> állomány darabszámként a biztosított járművek darabszámát </w:t>
      </w:r>
      <w:r w:rsidR="0039192F" w:rsidRPr="00B251F9">
        <w:rPr>
          <w:rFonts w:ascii="Arial" w:hAnsi="Arial" w:cs="Arial"/>
          <w:sz w:val="20"/>
          <w:szCs w:val="20"/>
        </w:rPr>
        <w:t xml:space="preserve">kell </w:t>
      </w:r>
      <w:r w:rsidRPr="00B251F9">
        <w:rPr>
          <w:rFonts w:ascii="Arial" w:hAnsi="Arial" w:cs="Arial"/>
          <w:sz w:val="20"/>
          <w:szCs w:val="20"/>
        </w:rPr>
        <w:t>jelenteni.</w:t>
      </w:r>
    </w:p>
    <w:p w14:paraId="6129834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950D22" w:rsidRPr="00B251F9">
        <w:rPr>
          <w:rFonts w:ascii="Arial" w:hAnsi="Arial" w:cs="Arial"/>
          <w:sz w:val="20"/>
          <w:szCs w:val="20"/>
        </w:rPr>
        <w:t>I</w:t>
      </w:r>
      <w:r w:rsidRPr="00B251F9">
        <w:rPr>
          <w:rFonts w:ascii="Arial" w:hAnsi="Arial" w:cs="Arial"/>
          <w:sz w:val="20"/>
          <w:szCs w:val="20"/>
        </w:rPr>
        <w:t>de tartoznak a tárgyidőszakot megelőzően kötött, még kockázatban álló szerződések is. A tárgyidőszakon belül kötött és még azon évben megszűnt szerződéseket egyrészt szaporulatként, másrészt állomány vesztésként (megszűnés oka szerinti megbontásban) is be kell mutatni.</w:t>
      </w:r>
    </w:p>
    <w:p w14:paraId="109EC9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36B0E3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69B5BD0D" w14:textId="07DDD5D8" w:rsidR="00A65B34" w:rsidRPr="00B251F9" w:rsidRDefault="0091388F" w:rsidP="0091388F">
      <w:pPr>
        <w:spacing w:before="120"/>
        <w:jc w:val="both"/>
        <w:rPr>
          <w:rFonts w:ascii="Arial" w:hAnsi="Arial" w:cs="Arial"/>
          <w:b/>
          <w:sz w:val="20"/>
          <w:szCs w:val="20"/>
        </w:rPr>
      </w:pPr>
      <w:r w:rsidRPr="00B251F9">
        <w:rPr>
          <w:rFonts w:ascii="Arial" w:hAnsi="Arial" w:cs="Arial"/>
          <w:sz w:val="20"/>
          <w:szCs w:val="20"/>
        </w:rPr>
        <w:t>A baleset és betegség ágazatokban a szerződésekben biztosítottak létszámát fel kell tüntetni.</w:t>
      </w:r>
    </w:p>
    <w:p w14:paraId="7C228F2F" w14:textId="77777777" w:rsidR="0091388F" w:rsidRPr="00B251F9" w:rsidRDefault="0091388F" w:rsidP="0091388F">
      <w:pPr>
        <w:spacing w:before="120"/>
        <w:jc w:val="both"/>
        <w:rPr>
          <w:rFonts w:ascii="Arial" w:hAnsi="Arial" w:cs="Arial"/>
          <w:b/>
          <w:sz w:val="20"/>
          <w:szCs w:val="20"/>
        </w:rPr>
      </w:pPr>
      <w:r w:rsidRPr="00B251F9">
        <w:rPr>
          <w:rFonts w:ascii="Arial" w:hAnsi="Arial" w:cs="Arial"/>
          <w:b/>
          <w:sz w:val="20"/>
          <w:szCs w:val="20"/>
        </w:rPr>
        <w:t>A tábla oszlopai</w:t>
      </w:r>
    </w:p>
    <w:p w14:paraId="54DBFAC1" w14:textId="77777777" w:rsidR="0091388F" w:rsidRPr="0049135B" w:rsidRDefault="00865235" w:rsidP="00546B00">
      <w:pPr>
        <w:spacing w:before="120"/>
        <w:jc w:val="both"/>
        <w:rPr>
          <w:rFonts w:ascii="Arial" w:hAnsi="Arial" w:cs="Arial"/>
          <w:i/>
          <w:sz w:val="20"/>
          <w:szCs w:val="20"/>
        </w:rPr>
      </w:pPr>
      <w:r w:rsidRPr="0049135B">
        <w:rPr>
          <w:rFonts w:ascii="Arial" w:hAnsi="Arial" w:cs="Arial"/>
          <w:i/>
          <w:sz w:val="20"/>
          <w:szCs w:val="20"/>
        </w:rPr>
        <w:t xml:space="preserve">1. </w:t>
      </w:r>
      <w:r w:rsidR="0091388F" w:rsidRPr="0049135B">
        <w:rPr>
          <w:rFonts w:ascii="Arial" w:hAnsi="Arial" w:cs="Arial"/>
          <w:i/>
          <w:sz w:val="20"/>
          <w:szCs w:val="20"/>
        </w:rPr>
        <w:t>oszlop Nyitóállomány</w:t>
      </w:r>
    </w:p>
    <w:p w14:paraId="162FA18C" w14:textId="77777777" w:rsidR="00444DC9"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Az oszlop </w:t>
      </w:r>
      <w:r w:rsidR="00444DC9" w:rsidRPr="00B251F9">
        <w:rPr>
          <w:rFonts w:ascii="Arial" w:hAnsi="Arial" w:cs="Arial"/>
          <w:sz w:val="20"/>
          <w:szCs w:val="20"/>
        </w:rPr>
        <w:t>tartalmazza a tárgyidőszak</w:t>
      </w:r>
      <w:r w:rsidR="00E11A7C" w:rsidRPr="00B251F9">
        <w:rPr>
          <w:rFonts w:ascii="Arial" w:hAnsi="Arial" w:cs="Arial"/>
          <w:sz w:val="20"/>
          <w:szCs w:val="20"/>
        </w:rPr>
        <w:t xml:space="preserve"> január </w:t>
      </w:r>
      <w:r w:rsidR="00444DC9" w:rsidRPr="00B251F9">
        <w:rPr>
          <w:rFonts w:ascii="Arial" w:hAnsi="Arial" w:cs="Arial"/>
          <w:sz w:val="20"/>
          <w:szCs w:val="20"/>
        </w:rPr>
        <w:t>1-</w:t>
      </w:r>
      <w:r w:rsidR="00E11A7C"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3C552CC2" w14:textId="77777777" w:rsidR="0091388F" w:rsidRPr="0049135B" w:rsidRDefault="00EF6685" w:rsidP="00546B00">
      <w:pPr>
        <w:spacing w:before="120"/>
        <w:jc w:val="both"/>
        <w:rPr>
          <w:rFonts w:ascii="Arial" w:hAnsi="Arial" w:cs="Arial"/>
          <w:i/>
          <w:sz w:val="20"/>
          <w:szCs w:val="20"/>
        </w:rPr>
      </w:pPr>
      <w:r w:rsidRPr="0049135B">
        <w:rPr>
          <w:rFonts w:ascii="Arial" w:hAnsi="Arial" w:cs="Arial"/>
          <w:i/>
          <w:sz w:val="20"/>
          <w:szCs w:val="20"/>
        </w:rPr>
        <w:t xml:space="preserve">2. </w:t>
      </w:r>
      <w:r w:rsidR="0091388F" w:rsidRPr="0049135B">
        <w:rPr>
          <w:rFonts w:ascii="Arial" w:hAnsi="Arial" w:cs="Arial"/>
          <w:i/>
          <w:sz w:val="20"/>
          <w:szCs w:val="20"/>
        </w:rPr>
        <w:t xml:space="preserve">oszlop </w:t>
      </w:r>
      <w:r w:rsidR="00177E4D">
        <w:rPr>
          <w:rFonts w:ascii="Arial" w:hAnsi="Arial" w:cs="Arial"/>
          <w:i/>
          <w:sz w:val="20"/>
          <w:szCs w:val="20"/>
        </w:rPr>
        <w:t>Fogyasztói árindex növekedésével érintett szerződések száma</w:t>
      </w:r>
    </w:p>
    <w:p w14:paraId="2AA2F175"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 xml:space="preserve">Az oszlopban a </w:t>
      </w:r>
      <w:r w:rsidR="00177E4D">
        <w:rPr>
          <w:rFonts w:ascii="Arial" w:hAnsi="Arial" w:cs="Arial"/>
          <w:sz w:val="20"/>
          <w:szCs w:val="20"/>
        </w:rPr>
        <w:t xml:space="preserve">fogyasztói árindex </w:t>
      </w:r>
      <w:r w:rsidR="00680618">
        <w:rPr>
          <w:rFonts w:ascii="Arial" w:hAnsi="Arial" w:cs="Arial"/>
          <w:sz w:val="20"/>
          <w:szCs w:val="20"/>
        </w:rPr>
        <w:t>változásából eredő díjnövekedéssel érintett</w:t>
      </w:r>
      <w:r w:rsidR="00177E4D" w:rsidRPr="00B251F9">
        <w:rPr>
          <w:rFonts w:ascii="Arial" w:hAnsi="Arial" w:cs="Arial"/>
          <w:sz w:val="20"/>
          <w:szCs w:val="20"/>
        </w:rPr>
        <w:t xml:space="preserve"> </w:t>
      </w:r>
      <w:r w:rsidRPr="00B251F9">
        <w:rPr>
          <w:rFonts w:ascii="Arial" w:hAnsi="Arial" w:cs="Arial"/>
          <w:sz w:val="20"/>
          <w:szCs w:val="20"/>
        </w:rPr>
        <w:t>állomány darabszámát kell szerepeltetni, és a január 1-</w:t>
      </w:r>
      <w:r w:rsidR="0049135B">
        <w:rPr>
          <w:rFonts w:ascii="Arial" w:hAnsi="Arial" w:cs="Arial"/>
          <w:sz w:val="20"/>
          <w:szCs w:val="20"/>
        </w:rPr>
        <w:t>je</w:t>
      </w:r>
      <w:r w:rsidRPr="00B251F9">
        <w:rPr>
          <w:rFonts w:ascii="Arial" w:hAnsi="Arial" w:cs="Arial"/>
          <w:sz w:val="20"/>
          <w:szCs w:val="20"/>
        </w:rPr>
        <w:t xml:space="preserve">i </w:t>
      </w:r>
      <w:r w:rsidR="00680618">
        <w:rPr>
          <w:rFonts w:ascii="Arial" w:hAnsi="Arial" w:cs="Arial"/>
          <w:sz w:val="20"/>
          <w:szCs w:val="20"/>
        </w:rPr>
        <w:t>növekedéssel érintett állományokat</w:t>
      </w:r>
      <w:r w:rsidR="00680618" w:rsidRPr="00B251F9">
        <w:rPr>
          <w:rFonts w:ascii="Arial" w:hAnsi="Arial" w:cs="Arial"/>
          <w:sz w:val="20"/>
          <w:szCs w:val="20"/>
        </w:rPr>
        <w:t xml:space="preserve"> </w:t>
      </w:r>
      <w:r w:rsidRPr="00B251F9">
        <w:rPr>
          <w:rFonts w:ascii="Arial" w:hAnsi="Arial" w:cs="Arial"/>
          <w:sz w:val="20"/>
          <w:szCs w:val="20"/>
        </w:rPr>
        <w:t>is a 2. oszlop tartalmazza.</w:t>
      </w:r>
    </w:p>
    <w:p w14:paraId="4815ED52" w14:textId="77777777" w:rsidR="00AA74C2" w:rsidRPr="00DD3A42" w:rsidRDefault="00AA74C2" w:rsidP="00AA74C2">
      <w:pPr>
        <w:spacing w:before="120"/>
        <w:jc w:val="both"/>
        <w:rPr>
          <w:rFonts w:ascii="Arial" w:hAnsi="Arial" w:cs="Arial"/>
          <w:i/>
          <w:sz w:val="20"/>
          <w:szCs w:val="20"/>
        </w:rPr>
      </w:pPr>
      <w:r w:rsidRPr="00DD3A42">
        <w:rPr>
          <w:rFonts w:ascii="Arial" w:hAnsi="Arial" w:cs="Arial"/>
          <w:i/>
          <w:sz w:val="20"/>
          <w:szCs w:val="20"/>
        </w:rPr>
        <w:t xml:space="preserve">3. oszlop </w:t>
      </w:r>
      <w:r w:rsidR="00680618">
        <w:rPr>
          <w:rFonts w:ascii="Arial" w:hAnsi="Arial" w:cs="Arial"/>
          <w:i/>
          <w:sz w:val="20"/>
          <w:szCs w:val="20"/>
        </w:rPr>
        <w:t>Fogyasztói árindex csökkenésével érintett szerződések száma</w:t>
      </w:r>
    </w:p>
    <w:p w14:paraId="0C3E3823" w14:textId="77777777" w:rsidR="00AA74C2" w:rsidRPr="008D71C8" w:rsidRDefault="00AA74C2" w:rsidP="00AA74C2">
      <w:pPr>
        <w:spacing w:before="120"/>
        <w:jc w:val="both"/>
        <w:rPr>
          <w:rFonts w:ascii="Arial" w:hAnsi="Arial" w:cs="Arial"/>
          <w:sz w:val="20"/>
          <w:szCs w:val="20"/>
        </w:rPr>
      </w:pPr>
      <w:r w:rsidRPr="008D71C8">
        <w:rPr>
          <w:rFonts w:ascii="Arial" w:hAnsi="Arial" w:cs="Arial"/>
          <w:sz w:val="20"/>
          <w:szCs w:val="20"/>
        </w:rPr>
        <w:t xml:space="preserve">Az oszlopban a </w:t>
      </w:r>
      <w:r w:rsidR="00680618" w:rsidRPr="008D71C8">
        <w:rPr>
          <w:rFonts w:ascii="Arial" w:hAnsi="Arial" w:cs="Arial"/>
          <w:sz w:val="20"/>
          <w:szCs w:val="20"/>
        </w:rPr>
        <w:t xml:space="preserve">fogyasztói árindex változásából eredő díjcsökkenéssel </w:t>
      </w:r>
      <w:r w:rsidRPr="008D71C8">
        <w:rPr>
          <w:rFonts w:ascii="Arial" w:hAnsi="Arial" w:cs="Arial"/>
          <w:sz w:val="20"/>
          <w:szCs w:val="20"/>
        </w:rPr>
        <w:t>érintett állomány darabszámát kell jelenteni.</w:t>
      </w:r>
    </w:p>
    <w:p w14:paraId="49FC45EB"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6</w:t>
      </w:r>
      <w:r w:rsidR="00EF6685" w:rsidRPr="0049135B">
        <w:rPr>
          <w:rFonts w:ascii="Arial" w:hAnsi="Arial" w:cs="Arial"/>
          <w:i/>
          <w:sz w:val="20"/>
          <w:szCs w:val="20"/>
        </w:rPr>
        <w:t xml:space="preserve">. </w:t>
      </w:r>
      <w:r w:rsidR="0091388F" w:rsidRPr="0049135B">
        <w:rPr>
          <w:rFonts w:ascii="Arial" w:hAnsi="Arial" w:cs="Arial"/>
          <w:i/>
          <w:sz w:val="20"/>
          <w:szCs w:val="20"/>
        </w:rPr>
        <w:t>oszlop Törlés érdekmúlás miatt</w:t>
      </w:r>
    </w:p>
    <w:p w14:paraId="6E1332D7" w14:textId="77777777" w:rsidR="003C276A" w:rsidRPr="00B251F9" w:rsidRDefault="0091388F" w:rsidP="00546B00">
      <w:pPr>
        <w:spacing w:before="120"/>
        <w:ind w:left="708" w:hanging="708"/>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 xml:space="preserve">detartozik a lejáratkori megszűnés és a szüneteltetés </w:t>
      </w:r>
      <w:r w:rsidR="00950D22" w:rsidRPr="00B251F9">
        <w:rPr>
          <w:rFonts w:ascii="Arial" w:hAnsi="Arial" w:cs="Arial"/>
          <w:sz w:val="20"/>
          <w:szCs w:val="20"/>
        </w:rPr>
        <w:t>is</w:t>
      </w:r>
      <w:r w:rsidR="00444DC9" w:rsidRPr="00B251F9">
        <w:rPr>
          <w:rFonts w:ascii="Arial" w:hAnsi="Arial" w:cs="Arial"/>
          <w:sz w:val="20"/>
          <w:szCs w:val="20"/>
        </w:rPr>
        <w:t>.</w:t>
      </w:r>
    </w:p>
    <w:p w14:paraId="71926693"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10</w:t>
      </w:r>
      <w:r w:rsidR="00EF6685" w:rsidRPr="0049135B">
        <w:rPr>
          <w:rFonts w:ascii="Arial" w:hAnsi="Arial" w:cs="Arial"/>
          <w:i/>
          <w:sz w:val="20"/>
          <w:szCs w:val="20"/>
        </w:rPr>
        <w:t xml:space="preserve">. </w:t>
      </w:r>
      <w:r w:rsidR="0091388F" w:rsidRPr="0049135B">
        <w:rPr>
          <w:rFonts w:ascii="Arial" w:hAnsi="Arial" w:cs="Arial"/>
          <w:i/>
          <w:sz w:val="20"/>
          <w:szCs w:val="20"/>
        </w:rPr>
        <w:t>oszlop Technikai megszűnések</w:t>
      </w:r>
    </w:p>
    <w:p w14:paraId="18761B0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3C276A"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05F6A3BF" w14:textId="77777777" w:rsidR="00444DC9" w:rsidRPr="00B251F9" w:rsidRDefault="00444DC9">
      <w:pPr>
        <w:spacing w:before="120"/>
        <w:jc w:val="both"/>
        <w:rPr>
          <w:rFonts w:ascii="Arial" w:hAnsi="Arial" w:cs="Arial"/>
          <w:sz w:val="20"/>
          <w:szCs w:val="20"/>
        </w:rPr>
      </w:pPr>
    </w:p>
    <w:p w14:paraId="61F49A92"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42B1B A biztosító élet üzletág állományának bemutatása a tárgyidőszak végén (darab)</w:t>
      </w:r>
    </w:p>
    <w:p w14:paraId="7FDAB81D"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tábla kitöltése</w:t>
      </w:r>
    </w:p>
    <w:p w14:paraId="04D63204" w14:textId="77777777" w:rsidR="00F21E23"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F21E23" w:rsidRPr="00B251F9">
        <w:rPr>
          <w:rFonts w:ascii="Arial" w:hAnsi="Arial" w:cs="Arial"/>
          <w:sz w:val="20"/>
          <w:szCs w:val="20"/>
        </w:rPr>
        <w:t xml:space="preserve">ban az életbiztosítási ág biztosítási szerződéseinek darabszámát, illetőleg annak változásait kell bemutatni ágazatonként. Külön sorokon kell bemutatni a folyamatos, illetve az egyszeri díjas szerződéseket, valamint összevontan a díjmentesített állományt. </w:t>
      </w:r>
      <w:r w:rsidR="00950D22" w:rsidRPr="00B251F9">
        <w:rPr>
          <w:rFonts w:ascii="Arial" w:hAnsi="Arial" w:cs="Arial"/>
          <w:sz w:val="20"/>
          <w:szCs w:val="20"/>
        </w:rPr>
        <w:t>I</w:t>
      </w:r>
      <w:r w:rsidR="00F21E23" w:rsidRPr="00B251F9">
        <w:rPr>
          <w:rFonts w:ascii="Arial" w:hAnsi="Arial" w:cs="Arial"/>
          <w:sz w:val="20"/>
          <w:szCs w:val="20"/>
        </w:rPr>
        <w:t>de tartoznak a tárgyidőszakot megelőzően kötött, még kockázatban álló szerződések is.</w:t>
      </w:r>
    </w:p>
    <w:p w14:paraId="2849722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2338F8" w:rsidRPr="00B251F9">
        <w:rPr>
          <w:rFonts w:ascii="Arial" w:hAnsi="Arial" w:cs="Arial"/>
          <w:sz w:val="20"/>
          <w:szCs w:val="20"/>
        </w:rPr>
        <w:t>kell érteni</w:t>
      </w:r>
      <w:r w:rsidR="00AF2117" w:rsidRPr="00B251F9">
        <w:rPr>
          <w:rFonts w:ascii="Arial" w:hAnsi="Arial" w:cs="Arial"/>
          <w:sz w:val="20"/>
          <w:szCs w:val="20"/>
        </w:rPr>
        <w:t>.</w:t>
      </w:r>
    </w:p>
    <w:p w14:paraId="24AC626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w:t>
      </w:r>
      <w:r w:rsidR="0039192F" w:rsidRPr="00B251F9">
        <w:rPr>
          <w:rFonts w:ascii="Arial" w:hAnsi="Arial" w:cs="Arial"/>
          <w:sz w:val="20"/>
          <w:szCs w:val="20"/>
        </w:rPr>
        <w:t>-</w:t>
      </w:r>
      <w:r w:rsidRPr="00B251F9">
        <w:rPr>
          <w:rFonts w:ascii="Arial" w:hAnsi="Arial" w:cs="Arial"/>
          <w:sz w:val="20"/>
          <w:szCs w:val="20"/>
        </w:rPr>
        <w:t xml:space="preserve"> és betegség kiegészítő biztosítások állományi (darabszám</w:t>
      </w:r>
      <w:r w:rsidR="00FB0BEE">
        <w:rPr>
          <w:rFonts w:ascii="Arial" w:hAnsi="Arial" w:cs="Arial"/>
          <w:sz w:val="20"/>
          <w:szCs w:val="20"/>
        </w:rPr>
        <w:t>ra vonatkozó) adatait a 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így a halmozódás is elkerülhető.</w:t>
      </w:r>
    </w:p>
    <w:p w14:paraId="04482ABE" w14:textId="77777777" w:rsidR="00F21E23" w:rsidRPr="00B251F9" w:rsidRDefault="00444DC9" w:rsidP="00546B00">
      <w:pPr>
        <w:spacing w:before="120"/>
        <w:jc w:val="both"/>
        <w:rPr>
          <w:rFonts w:ascii="Arial" w:hAnsi="Arial" w:cs="Arial"/>
          <w:sz w:val="20"/>
          <w:szCs w:val="20"/>
        </w:rPr>
      </w:pPr>
      <w:r w:rsidRPr="00B251F9">
        <w:rPr>
          <w:rFonts w:ascii="Arial" w:hAnsi="Arial" w:cs="Arial"/>
          <w:sz w:val="20"/>
          <w:szCs w:val="20"/>
        </w:rPr>
        <w:t>Az egy szerződővel (</w:t>
      </w:r>
      <w:r w:rsidR="000C6B56" w:rsidRPr="00B251F9">
        <w:rPr>
          <w:rFonts w:ascii="Arial" w:hAnsi="Arial" w:cs="Arial"/>
          <w:sz w:val="20"/>
          <w:szCs w:val="20"/>
        </w:rPr>
        <w:t>például</w:t>
      </w:r>
      <w:r w:rsidRPr="00B251F9">
        <w:rPr>
          <w:rFonts w:ascii="Arial" w:hAnsi="Arial" w:cs="Arial"/>
          <w:sz w:val="20"/>
          <w:szCs w:val="20"/>
        </w:rPr>
        <w:t xml:space="preserve"> egy munkaadó</w:t>
      </w:r>
      <w:r w:rsidR="00950D22" w:rsidRPr="00B251F9">
        <w:rPr>
          <w:rFonts w:ascii="Arial" w:hAnsi="Arial" w:cs="Arial"/>
          <w:sz w:val="20"/>
          <w:szCs w:val="20"/>
        </w:rPr>
        <w:t>val</w:t>
      </w:r>
      <w:r w:rsidRPr="00B251F9">
        <w:rPr>
          <w:rFonts w:ascii="Arial" w:hAnsi="Arial" w:cs="Arial"/>
          <w:sz w:val="20"/>
          <w:szCs w:val="20"/>
        </w:rPr>
        <w:t>) kötött csoportos biztosítás egy</w:t>
      </w:r>
      <w:r w:rsidRPr="00B251F9">
        <w:rPr>
          <w:rFonts w:ascii="Arial" w:hAnsi="Arial" w:cs="Arial"/>
          <w:b/>
          <w:sz w:val="20"/>
          <w:szCs w:val="20"/>
        </w:rPr>
        <w:t xml:space="preserve"> </w:t>
      </w:r>
      <w:r w:rsidRPr="00B251F9">
        <w:rPr>
          <w:rFonts w:ascii="Arial" w:hAnsi="Arial" w:cs="Arial"/>
          <w:sz w:val="20"/>
          <w:szCs w:val="20"/>
        </w:rPr>
        <w:t>darabnak számít.</w:t>
      </w:r>
    </w:p>
    <w:p w14:paraId="5F9C7145"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0FB25164"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6E91D54" w14:textId="77777777" w:rsidR="00F21E23" w:rsidRDefault="00F21E23" w:rsidP="00546B00">
      <w:pPr>
        <w:spacing w:before="120"/>
        <w:jc w:val="both"/>
        <w:rPr>
          <w:rFonts w:ascii="Arial" w:hAnsi="Arial" w:cs="Arial"/>
          <w:sz w:val="20"/>
          <w:szCs w:val="20"/>
        </w:rPr>
      </w:pPr>
      <w:r w:rsidRPr="00B251F9">
        <w:rPr>
          <w:rFonts w:ascii="Arial" w:hAnsi="Arial" w:cs="Arial"/>
          <w:sz w:val="20"/>
          <w:szCs w:val="20"/>
        </w:rPr>
        <w:t xml:space="preserve">A biztosítottak száma a beszámolási időszak végén elnevezésű oszlopban minden egyes ágazat vonatkozásában a biztosítottak számát kell feltüntetni, csoportos biztosítás esetében a szerződéssel érintett létszám figyelembevételével. </w:t>
      </w:r>
    </w:p>
    <w:p w14:paraId="7816FB99" w14:textId="77777777" w:rsidR="00AA74C2" w:rsidRPr="00B251F9" w:rsidRDefault="00AA74C2"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4BF25DA" w14:textId="77777777" w:rsidR="00444DC9" w:rsidRPr="00B251F9" w:rsidRDefault="00F21E23" w:rsidP="00546B00">
      <w:pPr>
        <w:spacing w:before="120"/>
        <w:jc w:val="both"/>
        <w:rPr>
          <w:rFonts w:ascii="Arial" w:hAnsi="Arial" w:cs="Arial"/>
          <w:b/>
          <w:sz w:val="20"/>
          <w:szCs w:val="20"/>
        </w:rPr>
      </w:pPr>
      <w:r w:rsidRPr="00B251F9">
        <w:rPr>
          <w:rFonts w:ascii="Arial" w:hAnsi="Arial" w:cs="Arial"/>
          <w:b/>
          <w:sz w:val="20"/>
          <w:szCs w:val="20"/>
        </w:rPr>
        <w:t>A tábla oszlopai</w:t>
      </w:r>
      <w:r w:rsidR="00444DC9" w:rsidRPr="00B251F9">
        <w:rPr>
          <w:rFonts w:ascii="Arial" w:hAnsi="Arial" w:cs="Arial"/>
          <w:b/>
          <w:sz w:val="20"/>
          <w:szCs w:val="20"/>
        </w:rPr>
        <w:t xml:space="preserve"> </w:t>
      </w:r>
    </w:p>
    <w:p w14:paraId="541BED0B"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F21E23" w:rsidRPr="003132AE">
        <w:rPr>
          <w:rFonts w:ascii="Arial" w:hAnsi="Arial" w:cs="Arial"/>
          <w:i/>
          <w:sz w:val="20"/>
          <w:szCs w:val="20"/>
        </w:rPr>
        <w:t xml:space="preserve">oszlop </w:t>
      </w:r>
      <w:r w:rsidR="00444DC9" w:rsidRPr="003132AE">
        <w:rPr>
          <w:rFonts w:ascii="Arial" w:hAnsi="Arial" w:cs="Arial"/>
          <w:i/>
          <w:sz w:val="20"/>
          <w:szCs w:val="20"/>
        </w:rPr>
        <w:t>Nyitóállomán</w:t>
      </w:r>
      <w:r w:rsidR="00F21E23" w:rsidRPr="003132AE">
        <w:rPr>
          <w:rFonts w:ascii="Arial" w:hAnsi="Arial" w:cs="Arial"/>
          <w:i/>
          <w:sz w:val="20"/>
          <w:szCs w:val="20"/>
        </w:rPr>
        <w:t>y</w:t>
      </w:r>
    </w:p>
    <w:p w14:paraId="4E619876" w14:textId="77777777" w:rsidR="00444DC9" w:rsidRPr="00B251F9" w:rsidRDefault="00444DC9" w:rsidP="003132AE">
      <w:pPr>
        <w:spacing w:before="120"/>
        <w:jc w:val="both"/>
        <w:rPr>
          <w:rFonts w:ascii="Arial" w:hAnsi="Arial" w:cs="Arial"/>
          <w:sz w:val="20"/>
          <w:szCs w:val="20"/>
        </w:rPr>
      </w:pPr>
      <w:r w:rsidRPr="00B251F9">
        <w:rPr>
          <w:rFonts w:ascii="Arial" w:hAnsi="Arial" w:cs="Arial"/>
          <w:sz w:val="20"/>
          <w:szCs w:val="20"/>
        </w:rPr>
        <w:t>42B1A tábla szerint.</w:t>
      </w:r>
    </w:p>
    <w:p w14:paraId="1122BC10"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2. </w:t>
      </w:r>
      <w:r w:rsidR="00F21E23" w:rsidRPr="003132AE">
        <w:rPr>
          <w:rFonts w:ascii="Arial" w:hAnsi="Arial" w:cs="Arial"/>
          <w:i/>
          <w:sz w:val="20"/>
          <w:szCs w:val="20"/>
        </w:rPr>
        <w:t>oszlop Indexálások</w:t>
      </w:r>
    </w:p>
    <w:p w14:paraId="7C95797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oszlopban az indexált állomány darabszámát kell szerepeltetni, és a január 1-</w:t>
      </w:r>
      <w:r w:rsidR="003132AE">
        <w:rPr>
          <w:rFonts w:ascii="Arial" w:hAnsi="Arial" w:cs="Arial"/>
          <w:sz w:val="20"/>
          <w:szCs w:val="20"/>
        </w:rPr>
        <w:t>je</w:t>
      </w:r>
      <w:r w:rsidRPr="00B251F9">
        <w:rPr>
          <w:rFonts w:ascii="Arial" w:hAnsi="Arial" w:cs="Arial"/>
          <w:sz w:val="20"/>
          <w:szCs w:val="20"/>
        </w:rPr>
        <w:t>i indexálásokat is a 2. oszlop tartalmazza.</w:t>
      </w:r>
    </w:p>
    <w:p w14:paraId="0D60D6C5"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11. </w:t>
      </w:r>
      <w:r w:rsidR="00F21E23" w:rsidRPr="003132AE">
        <w:rPr>
          <w:rFonts w:ascii="Arial" w:hAnsi="Arial" w:cs="Arial"/>
          <w:i/>
          <w:sz w:val="20"/>
          <w:szCs w:val="20"/>
        </w:rPr>
        <w:t>oszlop Technikai megszűnések</w:t>
      </w:r>
    </w:p>
    <w:p w14:paraId="571BFAA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676B2C75" w14:textId="77777777" w:rsidR="00F21E23"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w:t>
      </w:r>
      <w:r w:rsidR="00F21E23" w:rsidRPr="00B251F9">
        <w:rPr>
          <w:rFonts w:ascii="Arial" w:hAnsi="Arial" w:cs="Arial"/>
          <w:b/>
          <w:sz w:val="20"/>
          <w:szCs w:val="20"/>
        </w:rPr>
        <w:t xml:space="preserve"> sorai</w:t>
      </w:r>
    </w:p>
    <w:p w14:paraId="15957E44" w14:textId="77777777" w:rsidR="00F21E23" w:rsidRPr="00B251F9" w:rsidRDefault="00F21E23" w:rsidP="00546B00">
      <w:pPr>
        <w:spacing w:before="120"/>
        <w:jc w:val="both"/>
        <w:rPr>
          <w:rFonts w:ascii="Arial" w:hAnsi="Arial" w:cs="Arial"/>
          <w:i/>
          <w:sz w:val="20"/>
          <w:szCs w:val="20"/>
        </w:rPr>
      </w:pPr>
      <w:r w:rsidRPr="00B251F9">
        <w:rPr>
          <w:rFonts w:ascii="Arial" w:hAnsi="Arial" w:cs="Arial"/>
          <w:i/>
          <w:sz w:val="20"/>
          <w:szCs w:val="20"/>
        </w:rPr>
        <w:t>42B1B2 sor CSÉB</w:t>
      </w:r>
    </w:p>
    <w:p w14:paraId="2319B08D" w14:textId="77777777" w:rsidR="00444DC9" w:rsidRPr="00B251F9" w:rsidRDefault="00F21E23"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2B96CD64" w14:textId="77777777" w:rsidR="00444DC9" w:rsidRPr="00B251F9" w:rsidRDefault="00444DC9" w:rsidP="00546B00">
      <w:pPr>
        <w:spacing w:before="120"/>
        <w:jc w:val="both"/>
        <w:rPr>
          <w:rFonts w:ascii="Arial" w:hAnsi="Arial" w:cs="Arial"/>
          <w:b/>
          <w:bCs/>
          <w:sz w:val="20"/>
          <w:szCs w:val="20"/>
        </w:rPr>
      </w:pPr>
    </w:p>
    <w:p w14:paraId="535249B2" w14:textId="77777777" w:rsidR="00444DC9" w:rsidRPr="00B251F9" w:rsidRDefault="00CA5B4C" w:rsidP="00546B00">
      <w:pPr>
        <w:spacing w:before="120"/>
        <w:jc w:val="both"/>
        <w:rPr>
          <w:rFonts w:ascii="Arial" w:hAnsi="Arial" w:cs="Arial"/>
          <w:b/>
          <w:bCs/>
          <w:sz w:val="20"/>
          <w:szCs w:val="20"/>
        </w:rPr>
      </w:pPr>
      <w:r>
        <w:rPr>
          <w:rFonts w:ascii="Arial" w:hAnsi="Arial" w:cs="Arial"/>
          <w:b/>
          <w:bCs/>
          <w:sz w:val="20"/>
          <w:szCs w:val="20"/>
        </w:rPr>
        <w:t xml:space="preserve">4. </w:t>
      </w:r>
      <w:r w:rsidR="00444DC9" w:rsidRPr="00B251F9">
        <w:rPr>
          <w:rFonts w:ascii="Arial" w:hAnsi="Arial" w:cs="Arial"/>
          <w:b/>
          <w:bCs/>
          <w:sz w:val="20"/>
          <w:szCs w:val="20"/>
        </w:rPr>
        <w:t xml:space="preserve">42B1C A biztosító </w:t>
      </w:r>
      <w:r w:rsidR="00A3724A">
        <w:rPr>
          <w:rFonts w:ascii="Arial" w:hAnsi="Arial" w:cs="Arial"/>
          <w:b/>
          <w:bCs/>
          <w:sz w:val="20"/>
          <w:szCs w:val="20"/>
        </w:rPr>
        <w:t>nem</w:t>
      </w:r>
      <w:r w:rsidR="00F15F94">
        <w:rPr>
          <w:rFonts w:ascii="Arial" w:hAnsi="Arial" w:cs="Arial"/>
          <w:b/>
          <w:bCs/>
          <w:sz w:val="20"/>
          <w:szCs w:val="20"/>
        </w:rPr>
        <w:t>-</w:t>
      </w:r>
      <w:r w:rsidR="00A3724A">
        <w:rPr>
          <w:rFonts w:ascii="Arial" w:hAnsi="Arial" w:cs="Arial"/>
          <w:b/>
          <w:bCs/>
          <w:sz w:val="20"/>
          <w:szCs w:val="20"/>
        </w:rPr>
        <w:t>élet</w:t>
      </w:r>
      <w:r w:rsidR="00444DC9" w:rsidRPr="00B251F9">
        <w:rPr>
          <w:rFonts w:ascii="Arial" w:hAnsi="Arial" w:cs="Arial"/>
          <w:b/>
          <w:bCs/>
          <w:sz w:val="20"/>
          <w:szCs w:val="20"/>
        </w:rPr>
        <w:t xml:space="preserve"> üzletág állományának bemutatása a tárgyidőszak végén</w:t>
      </w:r>
    </w:p>
    <w:p w14:paraId="16E21FBD"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BE8429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állományilag nyilvántartott folyamatos díjas biztosítási szerződéseinek éves állománydíját kell bemutatni.</w:t>
      </w:r>
    </w:p>
    <w:p w14:paraId="185080A4" w14:textId="77777777" w:rsidR="00DF0AE5" w:rsidRPr="00B251F9" w:rsidRDefault="00DF0AE5"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6363D3F1" w14:textId="77777777" w:rsidR="00DF0AE5"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 oszlopai</w:t>
      </w:r>
    </w:p>
    <w:p w14:paraId="07C69F84" w14:textId="77777777" w:rsidR="00DF0AE5"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DF0AE5" w:rsidRPr="003132AE">
        <w:rPr>
          <w:rFonts w:ascii="Arial" w:hAnsi="Arial" w:cs="Arial"/>
          <w:i/>
          <w:sz w:val="20"/>
          <w:szCs w:val="20"/>
        </w:rPr>
        <w:t xml:space="preserve">oszlop </w:t>
      </w:r>
      <w:r w:rsidR="00DA27ED" w:rsidRPr="003132AE">
        <w:rPr>
          <w:rFonts w:ascii="Arial" w:hAnsi="Arial" w:cs="Arial"/>
          <w:i/>
          <w:sz w:val="20"/>
          <w:szCs w:val="20"/>
        </w:rPr>
        <w:t xml:space="preserve">Régi állomány </w:t>
      </w:r>
      <w:r w:rsidR="00DF0AE5" w:rsidRPr="003132AE">
        <w:rPr>
          <w:rFonts w:ascii="Arial" w:hAnsi="Arial" w:cs="Arial"/>
          <w:i/>
          <w:sz w:val="20"/>
          <w:szCs w:val="20"/>
        </w:rPr>
        <w:t>Nyitóállomány</w:t>
      </w:r>
    </w:p>
    <w:p w14:paraId="69E2520F" w14:textId="77777777" w:rsidR="002C3201" w:rsidRPr="00B251F9" w:rsidRDefault="00DA27ED" w:rsidP="00546B00">
      <w:pPr>
        <w:spacing w:before="120"/>
        <w:jc w:val="both"/>
        <w:rPr>
          <w:rFonts w:ascii="Arial" w:hAnsi="Arial" w:cs="Arial"/>
          <w:b/>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w:t>
      </w:r>
      <w:r w:rsidR="00AF2117" w:rsidRPr="00B251F9">
        <w:rPr>
          <w:rFonts w:ascii="Arial" w:hAnsi="Arial" w:cs="Arial"/>
          <w:sz w:val="20"/>
          <w:szCs w:val="20"/>
        </w:rPr>
        <w:t xml:space="preserve">tárgyidőszak január </w:t>
      </w:r>
      <w:r w:rsidR="00444DC9" w:rsidRPr="00B251F9">
        <w:rPr>
          <w:rFonts w:ascii="Arial" w:hAnsi="Arial" w:cs="Arial"/>
          <w:sz w:val="20"/>
          <w:szCs w:val="20"/>
        </w:rPr>
        <w:t>1-</w:t>
      </w:r>
      <w:r w:rsidR="003132AE">
        <w:rPr>
          <w:rFonts w:ascii="Arial" w:hAnsi="Arial" w:cs="Arial"/>
          <w:sz w:val="20"/>
          <w:szCs w:val="20"/>
        </w:rPr>
        <w:t>j</w:t>
      </w:r>
      <w:r w:rsidR="00444DC9" w:rsidRPr="00B251F9">
        <w:rPr>
          <w:rFonts w:ascii="Arial" w:hAnsi="Arial" w:cs="Arial"/>
          <w:sz w:val="20"/>
          <w:szCs w:val="20"/>
        </w:rPr>
        <w:t>én</w:t>
      </w:r>
      <w:r w:rsidR="00EC1934" w:rsidRPr="00B251F9">
        <w:rPr>
          <w:rFonts w:ascii="Arial" w:hAnsi="Arial" w:cs="Arial"/>
          <w:sz w:val="20"/>
          <w:szCs w:val="20"/>
        </w:rPr>
        <w:t xml:space="preserve"> 0 órakor</w:t>
      </w:r>
      <w:r w:rsidR="00444DC9" w:rsidRPr="00B251F9">
        <w:rPr>
          <w:rFonts w:ascii="Arial" w:hAnsi="Arial" w:cs="Arial"/>
          <w:sz w:val="20"/>
          <w:szCs w:val="20"/>
        </w:rPr>
        <w:t xml:space="preserve"> hatályban lévő biztosítási szerződések részletfizetési pótdíj nélküli állománydíját.</w:t>
      </w:r>
      <w:r w:rsidR="002C3201" w:rsidRPr="00B251F9">
        <w:rPr>
          <w:rFonts w:ascii="Arial" w:hAnsi="Arial" w:cs="Arial"/>
          <w:b/>
          <w:sz w:val="20"/>
          <w:szCs w:val="20"/>
        </w:rPr>
        <w:t xml:space="preserve"> </w:t>
      </w:r>
    </w:p>
    <w:p w14:paraId="2A72F1C0" w14:textId="77777777" w:rsidR="00DA27ED" w:rsidRPr="003132AE" w:rsidRDefault="00EF6685" w:rsidP="00546B00">
      <w:pPr>
        <w:spacing w:before="120"/>
        <w:jc w:val="both"/>
        <w:rPr>
          <w:rFonts w:ascii="Arial" w:hAnsi="Arial" w:cs="Arial"/>
          <w:bCs/>
          <w:i/>
          <w:sz w:val="20"/>
          <w:szCs w:val="20"/>
        </w:rPr>
      </w:pPr>
      <w:r w:rsidRPr="003132AE">
        <w:rPr>
          <w:rFonts w:ascii="Arial" w:hAnsi="Arial" w:cs="Arial"/>
          <w:bCs/>
          <w:i/>
          <w:sz w:val="20"/>
          <w:szCs w:val="20"/>
        </w:rPr>
        <w:t xml:space="preserve">2. </w:t>
      </w:r>
      <w:r w:rsidR="00DA27ED" w:rsidRPr="003132AE">
        <w:rPr>
          <w:rFonts w:ascii="Arial" w:hAnsi="Arial" w:cs="Arial"/>
          <w:bCs/>
          <w:i/>
          <w:sz w:val="20"/>
          <w:szCs w:val="20"/>
        </w:rPr>
        <w:t xml:space="preserve">oszlop Régi állomány </w:t>
      </w:r>
      <w:r w:rsidR="00680618">
        <w:rPr>
          <w:rFonts w:ascii="Arial" w:hAnsi="Arial" w:cs="Arial"/>
          <w:bCs/>
          <w:i/>
          <w:sz w:val="20"/>
          <w:szCs w:val="20"/>
        </w:rPr>
        <w:t>Fogyasztói árindex változásából eredő díjnövekmény</w:t>
      </w:r>
    </w:p>
    <w:p w14:paraId="16B12699" w14:textId="77777777" w:rsidR="00DA27ED" w:rsidRDefault="00DA27ED" w:rsidP="00546B00">
      <w:pPr>
        <w:spacing w:before="120"/>
        <w:jc w:val="both"/>
        <w:rPr>
          <w:rFonts w:ascii="Arial" w:hAnsi="Arial" w:cs="Arial"/>
          <w:bCs/>
          <w:sz w:val="20"/>
          <w:szCs w:val="20"/>
        </w:rPr>
      </w:pPr>
      <w:r w:rsidRPr="00B251F9">
        <w:rPr>
          <w:rFonts w:ascii="Arial" w:hAnsi="Arial" w:cs="Arial"/>
          <w:bCs/>
          <w:sz w:val="20"/>
          <w:szCs w:val="20"/>
        </w:rPr>
        <w:t>A</w:t>
      </w:r>
      <w:r w:rsidR="00680618">
        <w:rPr>
          <w:rFonts w:ascii="Arial" w:hAnsi="Arial" w:cs="Arial"/>
          <w:bCs/>
          <w:sz w:val="20"/>
          <w:szCs w:val="20"/>
        </w:rPr>
        <w:t xml:space="preserve"> fogyasztói árindex változásával érintett</w:t>
      </w:r>
      <w:r w:rsidR="00680618" w:rsidRPr="00B251F9">
        <w:rPr>
          <w:rFonts w:ascii="Arial" w:hAnsi="Arial" w:cs="Arial"/>
          <w:bCs/>
          <w:sz w:val="20"/>
          <w:szCs w:val="20"/>
        </w:rPr>
        <w:t xml:space="preserve"> </w:t>
      </w:r>
      <w:r w:rsidRPr="00B251F9">
        <w:rPr>
          <w:rFonts w:ascii="Arial" w:hAnsi="Arial" w:cs="Arial"/>
          <w:bCs/>
          <w:sz w:val="20"/>
          <w:szCs w:val="20"/>
        </w:rPr>
        <w:t xml:space="preserve">állományok állománydíjának </w:t>
      </w:r>
      <w:r w:rsidR="00680618">
        <w:rPr>
          <w:rFonts w:ascii="Arial" w:hAnsi="Arial" w:cs="Arial"/>
          <w:bCs/>
          <w:sz w:val="20"/>
          <w:szCs w:val="20"/>
        </w:rPr>
        <w:t xml:space="preserve">fogyasztói árindex változásából eredő </w:t>
      </w:r>
      <w:r w:rsidR="00A80258">
        <w:rPr>
          <w:rFonts w:ascii="Arial" w:hAnsi="Arial" w:cs="Arial"/>
          <w:bCs/>
          <w:sz w:val="20"/>
          <w:szCs w:val="20"/>
        </w:rPr>
        <w:t>díj</w:t>
      </w:r>
      <w:r w:rsidRPr="00B251F9">
        <w:rPr>
          <w:rFonts w:ascii="Arial" w:hAnsi="Arial" w:cs="Arial"/>
          <w:bCs/>
          <w:sz w:val="20"/>
          <w:szCs w:val="20"/>
        </w:rPr>
        <w:t>növekményét kell a 2. oszlopban feltüntetni.</w:t>
      </w:r>
    </w:p>
    <w:p w14:paraId="252278E0" w14:textId="77777777" w:rsidR="00C03052" w:rsidRPr="008D71C8" w:rsidRDefault="00C03052" w:rsidP="00C03052">
      <w:pPr>
        <w:spacing w:before="120"/>
        <w:jc w:val="both"/>
        <w:rPr>
          <w:rFonts w:ascii="Arial" w:hAnsi="Arial" w:cs="Arial"/>
          <w:bCs/>
          <w:i/>
          <w:sz w:val="20"/>
          <w:szCs w:val="20"/>
        </w:rPr>
      </w:pPr>
      <w:r w:rsidRPr="008D71C8">
        <w:rPr>
          <w:rFonts w:ascii="Arial" w:hAnsi="Arial" w:cs="Arial"/>
          <w:bCs/>
          <w:i/>
          <w:sz w:val="20"/>
          <w:szCs w:val="20"/>
        </w:rPr>
        <w:t xml:space="preserve">3. oszlop Régi állomány </w:t>
      </w:r>
      <w:r w:rsidR="00A80258" w:rsidRPr="008D71C8">
        <w:rPr>
          <w:rFonts w:ascii="Arial" w:hAnsi="Arial" w:cs="Arial"/>
          <w:bCs/>
          <w:i/>
          <w:sz w:val="20"/>
          <w:szCs w:val="20"/>
        </w:rPr>
        <w:t>Fogyasztói árindex változásából eredő díjcsökkenés</w:t>
      </w:r>
    </w:p>
    <w:p w14:paraId="3683F32E" w14:textId="77777777" w:rsidR="00C03052" w:rsidRPr="00B251F9" w:rsidRDefault="00C03052" w:rsidP="00546B00">
      <w:pPr>
        <w:spacing w:before="120"/>
        <w:jc w:val="both"/>
        <w:rPr>
          <w:rFonts w:ascii="Arial" w:hAnsi="Arial" w:cs="Arial"/>
          <w:b/>
          <w:sz w:val="20"/>
          <w:szCs w:val="20"/>
        </w:rPr>
      </w:pPr>
      <w:r w:rsidRPr="008D71C8">
        <w:rPr>
          <w:rFonts w:ascii="Arial" w:hAnsi="Arial" w:cs="Arial"/>
          <w:bCs/>
          <w:sz w:val="20"/>
          <w:szCs w:val="20"/>
        </w:rPr>
        <w:t>A</w:t>
      </w:r>
      <w:r w:rsidR="00A80258" w:rsidRPr="008D71C8">
        <w:rPr>
          <w:rFonts w:ascii="Arial" w:hAnsi="Arial" w:cs="Arial"/>
          <w:bCs/>
          <w:sz w:val="20"/>
          <w:szCs w:val="20"/>
        </w:rPr>
        <w:t xml:space="preserve"> fogyasztói árindex változásával érintett állományok</w:t>
      </w:r>
      <w:r w:rsidRPr="008D71C8">
        <w:rPr>
          <w:rFonts w:ascii="Arial" w:hAnsi="Arial" w:cs="Arial"/>
          <w:bCs/>
          <w:sz w:val="20"/>
          <w:szCs w:val="20"/>
        </w:rPr>
        <w:t xml:space="preserve"> állománydíj</w:t>
      </w:r>
      <w:r w:rsidR="00A80258" w:rsidRPr="008D71C8">
        <w:rPr>
          <w:rFonts w:ascii="Arial" w:hAnsi="Arial" w:cs="Arial"/>
          <w:bCs/>
          <w:sz w:val="20"/>
          <w:szCs w:val="20"/>
        </w:rPr>
        <w:t>án</w:t>
      </w:r>
      <w:r w:rsidRPr="008D71C8">
        <w:rPr>
          <w:rFonts w:ascii="Arial" w:hAnsi="Arial" w:cs="Arial"/>
          <w:bCs/>
          <w:sz w:val="20"/>
          <w:szCs w:val="20"/>
        </w:rPr>
        <w:t xml:space="preserve">ak </w:t>
      </w:r>
      <w:r w:rsidR="00A80258" w:rsidRPr="008D71C8">
        <w:rPr>
          <w:rFonts w:ascii="Arial" w:hAnsi="Arial" w:cs="Arial"/>
          <w:bCs/>
          <w:sz w:val="20"/>
          <w:szCs w:val="20"/>
        </w:rPr>
        <w:t>fogyasztói árindex hatásából</w:t>
      </w:r>
      <w:r w:rsidRPr="008D71C8">
        <w:rPr>
          <w:rFonts w:ascii="Arial" w:hAnsi="Arial" w:cs="Arial"/>
          <w:bCs/>
          <w:sz w:val="20"/>
          <w:szCs w:val="20"/>
        </w:rPr>
        <w:t xml:space="preserve"> eredő </w:t>
      </w:r>
      <w:r w:rsidR="00A80258" w:rsidRPr="008D71C8">
        <w:rPr>
          <w:rFonts w:ascii="Arial" w:hAnsi="Arial" w:cs="Arial"/>
          <w:bCs/>
          <w:sz w:val="20"/>
          <w:szCs w:val="20"/>
        </w:rPr>
        <w:t>díj</w:t>
      </w:r>
      <w:r w:rsidRPr="008D71C8">
        <w:rPr>
          <w:rFonts w:ascii="Arial" w:hAnsi="Arial" w:cs="Arial"/>
          <w:bCs/>
          <w:sz w:val="20"/>
          <w:szCs w:val="20"/>
        </w:rPr>
        <w:t>csökkenését kell a 3. oszlopban jelenteni.</w:t>
      </w:r>
    </w:p>
    <w:p w14:paraId="7F150253" w14:textId="77777777" w:rsidR="00BB45F6" w:rsidRPr="003132AE" w:rsidRDefault="00C03052" w:rsidP="00546B00">
      <w:pPr>
        <w:spacing w:before="120"/>
        <w:jc w:val="both"/>
        <w:rPr>
          <w:rFonts w:ascii="Arial" w:hAnsi="Arial" w:cs="Arial"/>
          <w:i/>
          <w:sz w:val="20"/>
          <w:szCs w:val="20"/>
        </w:rPr>
      </w:pPr>
      <w:r>
        <w:rPr>
          <w:rFonts w:ascii="Arial" w:hAnsi="Arial" w:cs="Arial"/>
          <w:i/>
          <w:sz w:val="20"/>
          <w:szCs w:val="20"/>
        </w:rPr>
        <w:t>4</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w:t>
      </w:r>
      <w:r w:rsidR="00DA27ED" w:rsidRPr="003132AE">
        <w:rPr>
          <w:rFonts w:ascii="Arial" w:hAnsi="Arial" w:cs="Arial"/>
          <w:i/>
          <w:sz w:val="20"/>
          <w:szCs w:val="20"/>
        </w:rPr>
        <w:t xml:space="preserve"> </w:t>
      </w:r>
    </w:p>
    <w:p w14:paraId="64072974" w14:textId="77777777" w:rsidR="002C3201" w:rsidRPr="003132AE" w:rsidRDefault="00C03052" w:rsidP="00546B00">
      <w:pPr>
        <w:spacing w:before="120"/>
        <w:jc w:val="both"/>
        <w:rPr>
          <w:rFonts w:ascii="Arial" w:hAnsi="Arial" w:cs="Arial"/>
          <w:i/>
          <w:sz w:val="20"/>
          <w:szCs w:val="20"/>
        </w:rPr>
      </w:pPr>
      <w:r>
        <w:rPr>
          <w:rFonts w:ascii="Arial" w:hAnsi="Arial" w:cs="Arial"/>
          <w:i/>
          <w:sz w:val="20"/>
          <w:szCs w:val="20"/>
        </w:rPr>
        <w:t>5</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w:t>
      </w:r>
      <w:r w:rsidR="00E15F29" w:rsidRPr="003132AE">
        <w:rPr>
          <w:rFonts w:ascii="Arial" w:hAnsi="Arial" w:cs="Arial"/>
          <w:i/>
          <w:sz w:val="20"/>
          <w:szCs w:val="20"/>
        </w:rPr>
        <w:t xml:space="preserve">Régi állomány </w:t>
      </w:r>
      <w:r w:rsidR="00DA27ED" w:rsidRPr="003132AE">
        <w:rPr>
          <w:rFonts w:ascii="Arial" w:hAnsi="Arial" w:cs="Arial"/>
          <w:i/>
          <w:sz w:val="20"/>
          <w:szCs w:val="20"/>
        </w:rPr>
        <w:t xml:space="preserve">Árfolyamváltoztatás hatása </w:t>
      </w:r>
      <w:r w:rsidR="002C3201" w:rsidRPr="003132AE">
        <w:rPr>
          <w:rFonts w:ascii="Arial" w:hAnsi="Arial" w:cs="Arial"/>
          <w:i/>
          <w:sz w:val="20"/>
          <w:szCs w:val="20"/>
        </w:rPr>
        <w:t>Csökkenés</w:t>
      </w:r>
    </w:p>
    <w:p w14:paraId="01CE385D" w14:textId="77777777" w:rsidR="00EF6685" w:rsidRPr="00B251F9" w:rsidRDefault="00DF0AE5" w:rsidP="00546B00">
      <w:pPr>
        <w:spacing w:before="120"/>
        <w:jc w:val="both"/>
        <w:rPr>
          <w:rFonts w:ascii="Arial" w:hAnsi="Arial" w:cs="Arial"/>
          <w:b/>
          <w:sz w:val="20"/>
          <w:szCs w:val="20"/>
        </w:rPr>
      </w:pPr>
      <w:r w:rsidRPr="00B251F9">
        <w:rPr>
          <w:rFonts w:ascii="Arial" w:hAnsi="Arial" w:cs="Arial"/>
          <w:sz w:val="20"/>
          <w:szCs w:val="20"/>
        </w:rPr>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EC1934" w:rsidRPr="00B251F9">
        <w:rPr>
          <w:rFonts w:ascii="Arial" w:hAnsi="Arial" w:cs="Arial"/>
          <w:sz w:val="20"/>
          <w:szCs w:val="20"/>
        </w:rPr>
        <w:t xml:space="preserve"> azon szerződések esetében, amikor a gyakorisági díj vagy az állománydíj devizában van nyilvántartva</w:t>
      </w:r>
      <w:r w:rsidR="00950D22" w:rsidRPr="00B251F9">
        <w:rPr>
          <w:rFonts w:ascii="Arial" w:hAnsi="Arial" w:cs="Arial"/>
          <w:sz w:val="20"/>
          <w:szCs w:val="20"/>
        </w:rPr>
        <w:t>.</w:t>
      </w:r>
    </w:p>
    <w:p w14:paraId="5F54E681" w14:textId="77777777" w:rsidR="00DA27ED" w:rsidRPr="003132AE" w:rsidRDefault="001E2D61"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1</w:t>
      </w:r>
      <w:r w:rsidR="00EF6685" w:rsidRPr="003132AE">
        <w:rPr>
          <w:rFonts w:ascii="Arial" w:hAnsi="Arial" w:cs="Arial"/>
          <w:i/>
          <w:sz w:val="20"/>
          <w:szCs w:val="20"/>
        </w:rPr>
        <w:t xml:space="preserve">. </w:t>
      </w:r>
      <w:r w:rsidR="00DA27ED" w:rsidRPr="003132AE">
        <w:rPr>
          <w:rFonts w:ascii="Arial" w:hAnsi="Arial" w:cs="Arial"/>
          <w:i/>
          <w:sz w:val="20"/>
          <w:szCs w:val="20"/>
        </w:rPr>
        <w:t xml:space="preserve">oszlop Régi állomány </w:t>
      </w:r>
      <w:r w:rsidR="00444DC9" w:rsidRPr="003132AE">
        <w:rPr>
          <w:rFonts w:ascii="Arial" w:hAnsi="Arial" w:cs="Arial"/>
          <w:i/>
          <w:sz w:val="20"/>
          <w:szCs w:val="20"/>
        </w:rPr>
        <w:t>Tec</w:t>
      </w:r>
      <w:r w:rsidR="00DA27ED" w:rsidRPr="003132AE">
        <w:rPr>
          <w:rFonts w:ascii="Arial" w:hAnsi="Arial" w:cs="Arial"/>
          <w:i/>
          <w:sz w:val="20"/>
          <w:szCs w:val="20"/>
        </w:rPr>
        <w:t>hnikai megszűnések</w:t>
      </w:r>
    </w:p>
    <w:p w14:paraId="571BCED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60DACEC4" w14:textId="77777777" w:rsidR="00EC1934" w:rsidRPr="003132AE" w:rsidRDefault="00EC1934"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3</w:t>
      </w:r>
      <w:r w:rsidRPr="003132AE">
        <w:rPr>
          <w:rFonts w:ascii="Arial" w:hAnsi="Arial" w:cs="Arial"/>
          <w:i/>
          <w:sz w:val="20"/>
          <w:szCs w:val="20"/>
        </w:rPr>
        <w:t>. oszlop Állományvesztés</w:t>
      </w:r>
    </w:p>
    <w:p w14:paraId="453B2C0A" w14:textId="77777777" w:rsidR="008D71C8" w:rsidRPr="00B251F9" w:rsidRDefault="00950D22"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3</w:t>
      </w:r>
      <w:r w:rsidRPr="00B251F9">
        <w:rPr>
          <w:rFonts w:ascii="Arial" w:hAnsi="Arial" w:cs="Arial"/>
          <w:sz w:val="20"/>
          <w:szCs w:val="20"/>
        </w:rPr>
        <w:t xml:space="preserve">. oszlop Állományvesztés = </w:t>
      </w:r>
      <w:r w:rsidR="00C03052">
        <w:rPr>
          <w:rFonts w:ascii="Arial" w:hAnsi="Arial" w:cs="Arial"/>
          <w:sz w:val="20"/>
          <w:szCs w:val="20"/>
        </w:rPr>
        <w:t>6</w:t>
      </w:r>
      <w:r w:rsidR="00EC1934" w:rsidRPr="00B251F9">
        <w:rPr>
          <w:rFonts w:ascii="Arial" w:hAnsi="Arial" w:cs="Arial"/>
          <w:sz w:val="20"/>
          <w:szCs w:val="20"/>
        </w:rPr>
        <w:t xml:space="preserve">. oszlop Törlés díjnemfizetés miatt + </w:t>
      </w:r>
      <w:r w:rsidR="00C03052">
        <w:rPr>
          <w:rFonts w:ascii="Arial" w:hAnsi="Arial" w:cs="Arial"/>
          <w:sz w:val="20"/>
          <w:szCs w:val="20"/>
        </w:rPr>
        <w:t>7</w:t>
      </w:r>
      <w:r w:rsidR="00EC1934" w:rsidRPr="00B251F9">
        <w:rPr>
          <w:rFonts w:ascii="Arial" w:hAnsi="Arial" w:cs="Arial"/>
          <w:sz w:val="20"/>
          <w:szCs w:val="20"/>
        </w:rPr>
        <w:t>. oszlop Törlés érdekmúlás miatt +</w:t>
      </w:r>
      <w:r w:rsidR="00C03052">
        <w:rPr>
          <w:rFonts w:ascii="Arial" w:hAnsi="Arial" w:cs="Arial"/>
          <w:sz w:val="20"/>
          <w:szCs w:val="20"/>
        </w:rPr>
        <w:t>8</w:t>
      </w:r>
      <w:r w:rsidR="00EC1934" w:rsidRPr="00B251F9">
        <w:rPr>
          <w:rFonts w:ascii="Arial" w:hAnsi="Arial" w:cs="Arial"/>
          <w:sz w:val="20"/>
          <w:szCs w:val="20"/>
        </w:rPr>
        <w:t xml:space="preserve">. oszlop Biztosító általi felmondás miatt + </w:t>
      </w:r>
      <w:r w:rsidR="00C03052">
        <w:rPr>
          <w:rFonts w:ascii="Arial" w:hAnsi="Arial" w:cs="Arial"/>
          <w:sz w:val="20"/>
          <w:szCs w:val="20"/>
        </w:rPr>
        <w:t>9</w:t>
      </w:r>
      <w:r w:rsidR="00EC1934" w:rsidRPr="00B251F9">
        <w:rPr>
          <w:rFonts w:ascii="Arial" w:hAnsi="Arial" w:cs="Arial"/>
          <w:sz w:val="20"/>
          <w:szCs w:val="20"/>
        </w:rPr>
        <w:t>. oszlop Biztosított általi felmondás miatt +</w:t>
      </w:r>
      <w:r w:rsidR="00C03052">
        <w:rPr>
          <w:rFonts w:ascii="Arial" w:hAnsi="Arial" w:cs="Arial"/>
          <w:sz w:val="20"/>
          <w:szCs w:val="20"/>
        </w:rPr>
        <w:t>10</w:t>
      </w:r>
      <w:r w:rsidR="00EC1934" w:rsidRPr="00B251F9">
        <w:rPr>
          <w:rFonts w:ascii="Arial" w:hAnsi="Arial" w:cs="Arial"/>
          <w:sz w:val="20"/>
          <w:szCs w:val="20"/>
        </w:rPr>
        <w:t>. oszlop Éven belüli előre meghatározott tartam lejárata miatt + 1</w:t>
      </w:r>
      <w:r w:rsidR="00C03052">
        <w:rPr>
          <w:rFonts w:ascii="Arial" w:hAnsi="Arial" w:cs="Arial"/>
          <w:sz w:val="20"/>
          <w:szCs w:val="20"/>
        </w:rPr>
        <w:t>1</w:t>
      </w:r>
      <w:r w:rsidR="00EC1934" w:rsidRPr="00B251F9">
        <w:rPr>
          <w:rFonts w:ascii="Arial" w:hAnsi="Arial" w:cs="Arial"/>
          <w:sz w:val="20"/>
          <w:szCs w:val="20"/>
        </w:rPr>
        <w:t>. oszlop Technikai megszűnés + 1</w:t>
      </w:r>
      <w:r w:rsidR="00C03052">
        <w:rPr>
          <w:rFonts w:ascii="Arial" w:hAnsi="Arial" w:cs="Arial"/>
          <w:sz w:val="20"/>
          <w:szCs w:val="20"/>
        </w:rPr>
        <w:t>2</w:t>
      </w:r>
      <w:r w:rsidR="00EC1934" w:rsidRPr="00B251F9">
        <w:rPr>
          <w:rFonts w:ascii="Arial" w:hAnsi="Arial" w:cs="Arial"/>
          <w:sz w:val="20"/>
          <w:szCs w:val="20"/>
        </w:rPr>
        <w:t>. oszlop Egyéb megszűnés</w:t>
      </w:r>
    </w:p>
    <w:p w14:paraId="0A15589F"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4</w:t>
      </w:r>
      <w:r w:rsidRPr="003132AE">
        <w:rPr>
          <w:rFonts w:ascii="Arial" w:hAnsi="Arial" w:cs="Arial"/>
          <w:i/>
          <w:sz w:val="20"/>
          <w:szCs w:val="20"/>
        </w:rPr>
        <w:t>. oszlop Új állomány Szaporulat</w:t>
      </w:r>
    </w:p>
    <w:p w14:paraId="6FF58F32"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950D22" w:rsidRPr="00B251F9">
        <w:rPr>
          <w:rFonts w:ascii="Arial" w:hAnsi="Arial" w:cs="Arial"/>
          <w:sz w:val="20"/>
          <w:szCs w:val="20"/>
        </w:rPr>
        <w:t xml:space="preserve">ges szaporulatot </w:t>
      </w:r>
      <w:r w:rsidR="006733FB" w:rsidRPr="00B251F9">
        <w:rPr>
          <w:rFonts w:ascii="Arial" w:hAnsi="Arial" w:cs="Arial"/>
          <w:sz w:val="20"/>
          <w:szCs w:val="20"/>
        </w:rPr>
        <w:t xml:space="preserve">(törlés figyelembevételével nettósított) </w:t>
      </w:r>
      <w:r w:rsidR="00950D22" w:rsidRPr="00B251F9">
        <w:rPr>
          <w:rFonts w:ascii="Arial" w:hAnsi="Arial" w:cs="Arial"/>
          <w:sz w:val="20"/>
          <w:szCs w:val="20"/>
        </w:rPr>
        <w:t xml:space="preserve">kell jelenteni. </w:t>
      </w: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3A835D49" w14:textId="77777777" w:rsidR="00E15F29" w:rsidRPr="003132AE" w:rsidRDefault="00EF6685"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5</w:t>
      </w:r>
      <w:r w:rsidRPr="003132AE">
        <w:rPr>
          <w:rFonts w:ascii="Arial" w:hAnsi="Arial" w:cs="Arial"/>
          <w:i/>
          <w:sz w:val="20"/>
          <w:szCs w:val="20"/>
        </w:rPr>
        <w:t xml:space="preserve">. </w:t>
      </w:r>
      <w:r w:rsidR="00E15F29" w:rsidRPr="003132AE">
        <w:rPr>
          <w:rFonts w:ascii="Arial" w:hAnsi="Arial" w:cs="Arial"/>
          <w:i/>
          <w:sz w:val="20"/>
          <w:szCs w:val="20"/>
        </w:rPr>
        <w:t xml:space="preserve">oszlop Új állomány Árfolyamváltozás hatása Növekedés </w:t>
      </w:r>
    </w:p>
    <w:p w14:paraId="5C9E978E" w14:textId="77777777" w:rsidR="00E15F29" w:rsidRPr="00B251F9" w:rsidRDefault="00EF6685" w:rsidP="00546B00">
      <w:pPr>
        <w:spacing w:before="120"/>
        <w:jc w:val="both"/>
        <w:rPr>
          <w:rFonts w:ascii="Arial" w:hAnsi="Arial" w:cs="Arial"/>
          <w:b/>
          <w:sz w:val="20"/>
          <w:szCs w:val="20"/>
        </w:rPr>
      </w:pPr>
      <w:r w:rsidRPr="003132AE">
        <w:rPr>
          <w:rFonts w:ascii="Arial" w:hAnsi="Arial" w:cs="Arial"/>
          <w:i/>
          <w:sz w:val="20"/>
          <w:szCs w:val="20"/>
        </w:rPr>
        <w:t>1</w:t>
      </w:r>
      <w:r w:rsidR="00C03052">
        <w:rPr>
          <w:rFonts w:ascii="Arial" w:hAnsi="Arial" w:cs="Arial"/>
          <w:i/>
          <w:sz w:val="20"/>
          <w:szCs w:val="20"/>
        </w:rPr>
        <w:t>6</w:t>
      </w:r>
      <w:r w:rsidRPr="003132AE">
        <w:rPr>
          <w:rFonts w:ascii="Arial" w:hAnsi="Arial" w:cs="Arial"/>
          <w:i/>
          <w:sz w:val="20"/>
          <w:szCs w:val="20"/>
        </w:rPr>
        <w:t xml:space="preserve">. </w:t>
      </w:r>
      <w:r w:rsidR="00E15F29" w:rsidRPr="003132AE">
        <w:rPr>
          <w:rFonts w:ascii="Arial" w:hAnsi="Arial" w:cs="Arial"/>
          <w:i/>
          <w:sz w:val="20"/>
          <w:szCs w:val="20"/>
        </w:rPr>
        <w:t>oszlop Új állomány Árfolyamváltozás hatása Csökkenés</w:t>
      </w:r>
    </w:p>
    <w:p w14:paraId="4B28FADA" w14:textId="77777777" w:rsidR="00E15F29" w:rsidRPr="00B251F9" w:rsidRDefault="00E15F29"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C03052">
        <w:rPr>
          <w:rFonts w:ascii="Arial" w:hAnsi="Arial" w:cs="Arial"/>
          <w:sz w:val="20"/>
          <w:szCs w:val="20"/>
        </w:rPr>
        <w:t>5</w:t>
      </w:r>
      <w:r w:rsidRPr="00B251F9">
        <w:rPr>
          <w:rFonts w:ascii="Arial" w:hAnsi="Arial" w:cs="Arial"/>
          <w:sz w:val="20"/>
          <w:szCs w:val="20"/>
        </w:rPr>
        <w:t>. Növekedés és a 1</w:t>
      </w:r>
      <w:r w:rsidR="00C03052">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r w:rsidR="002338F8" w:rsidRPr="00B251F9">
        <w:rPr>
          <w:rFonts w:ascii="Arial" w:hAnsi="Arial" w:cs="Arial"/>
          <w:sz w:val="20"/>
          <w:szCs w:val="20"/>
        </w:rPr>
        <w:t>.</w:t>
      </w:r>
    </w:p>
    <w:p w14:paraId="7E2C55FB"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7</w:t>
      </w:r>
      <w:r w:rsidRPr="003132AE">
        <w:rPr>
          <w:rFonts w:ascii="Arial" w:hAnsi="Arial" w:cs="Arial"/>
          <w:i/>
          <w:sz w:val="20"/>
          <w:szCs w:val="20"/>
        </w:rPr>
        <w:t>. oszlop Záró állomány</w:t>
      </w:r>
    </w:p>
    <w:p w14:paraId="05EB87C1" w14:textId="2C16F09C" w:rsidR="00EC1934" w:rsidRPr="00B251F9" w:rsidRDefault="002B678B"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7</w:t>
      </w:r>
      <w:r w:rsidRPr="00B251F9">
        <w:rPr>
          <w:rFonts w:ascii="Arial" w:hAnsi="Arial" w:cs="Arial"/>
          <w:sz w:val="20"/>
          <w:szCs w:val="20"/>
        </w:rPr>
        <w:t xml:space="preserve">. oszlop Záró állomány = 1. oszlop Nyitó állomány + 2. oszlop Indexálások </w:t>
      </w:r>
      <w:r w:rsidR="00BB7D7D">
        <w:rPr>
          <w:rFonts w:ascii="Arial" w:hAnsi="Arial" w:cs="Arial"/>
          <w:sz w:val="20"/>
          <w:szCs w:val="20"/>
        </w:rPr>
        <w:t>-</w:t>
      </w:r>
      <w:r w:rsidR="00C03052">
        <w:rPr>
          <w:rFonts w:ascii="Arial" w:hAnsi="Arial" w:cs="Arial"/>
          <w:sz w:val="20"/>
          <w:szCs w:val="20"/>
        </w:rPr>
        <w:t xml:space="preserve"> 3 oszlop Díjcsökkenések </w:t>
      </w:r>
      <w:r w:rsidRPr="00B251F9">
        <w:rPr>
          <w:rFonts w:ascii="Arial" w:hAnsi="Arial" w:cs="Arial"/>
          <w:sz w:val="20"/>
          <w:szCs w:val="20"/>
        </w:rPr>
        <w:t>+</w:t>
      </w:r>
      <w:r w:rsidR="00C03052">
        <w:rPr>
          <w:rFonts w:ascii="Arial" w:hAnsi="Arial" w:cs="Arial"/>
          <w:sz w:val="20"/>
          <w:szCs w:val="20"/>
        </w:rPr>
        <w:t>4</w:t>
      </w:r>
      <w:r w:rsidRPr="00B251F9">
        <w:rPr>
          <w:rFonts w:ascii="Arial" w:hAnsi="Arial" w:cs="Arial"/>
          <w:sz w:val="20"/>
          <w:szCs w:val="20"/>
        </w:rPr>
        <w:t xml:space="preserve">. oszlop Árfolyamváltozás hatása Növekedés </w:t>
      </w:r>
      <w:r w:rsidR="00BB7D7D">
        <w:rPr>
          <w:rFonts w:ascii="Arial" w:hAnsi="Arial" w:cs="Arial"/>
          <w:sz w:val="20"/>
          <w:szCs w:val="20"/>
        </w:rPr>
        <w:t>-</w:t>
      </w:r>
      <w:r w:rsidRPr="00B251F9">
        <w:rPr>
          <w:rFonts w:ascii="Arial" w:hAnsi="Arial" w:cs="Arial"/>
          <w:sz w:val="20"/>
          <w:szCs w:val="20"/>
        </w:rPr>
        <w:t xml:space="preserve"> </w:t>
      </w:r>
      <w:r w:rsidR="00C03052">
        <w:rPr>
          <w:rFonts w:ascii="Arial" w:hAnsi="Arial" w:cs="Arial"/>
          <w:sz w:val="20"/>
          <w:szCs w:val="20"/>
        </w:rPr>
        <w:t>5</w:t>
      </w:r>
      <w:r w:rsidRPr="00B251F9">
        <w:rPr>
          <w:rFonts w:ascii="Arial" w:hAnsi="Arial" w:cs="Arial"/>
          <w:sz w:val="20"/>
          <w:szCs w:val="20"/>
        </w:rPr>
        <w:t xml:space="preserve">. oszlop Árfolyamváltozás hatása Csökkenés </w:t>
      </w:r>
      <w:r w:rsidR="00BB7D7D">
        <w:rPr>
          <w:rFonts w:ascii="Arial" w:hAnsi="Arial" w:cs="Arial"/>
          <w:sz w:val="20"/>
          <w:szCs w:val="20"/>
        </w:rPr>
        <w:t>-</w:t>
      </w:r>
      <w:r w:rsidRPr="00B251F9">
        <w:rPr>
          <w:rFonts w:ascii="Arial" w:hAnsi="Arial" w:cs="Arial"/>
          <w:sz w:val="20"/>
          <w:szCs w:val="20"/>
        </w:rPr>
        <w:t xml:space="preserve"> 1</w:t>
      </w:r>
      <w:r w:rsidR="00C03052">
        <w:rPr>
          <w:rFonts w:ascii="Arial" w:hAnsi="Arial" w:cs="Arial"/>
          <w:sz w:val="20"/>
          <w:szCs w:val="20"/>
        </w:rPr>
        <w:t>3</w:t>
      </w:r>
      <w:r w:rsidRPr="00B251F9">
        <w:rPr>
          <w:rFonts w:ascii="Arial" w:hAnsi="Arial" w:cs="Arial"/>
          <w:sz w:val="20"/>
          <w:szCs w:val="20"/>
        </w:rPr>
        <w:t>. oszlop Állományvesztés + 1</w:t>
      </w:r>
      <w:r w:rsidR="00C03052">
        <w:rPr>
          <w:rFonts w:ascii="Arial" w:hAnsi="Arial" w:cs="Arial"/>
          <w:sz w:val="20"/>
          <w:szCs w:val="20"/>
        </w:rPr>
        <w:t>4</w:t>
      </w:r>
      <w:r w:rsidRPr="00B251F9">
        <w:rPr>
          <w:rFonts w:ascii="Arial" w:hAnsi="Arial" w:cs="Arial"/>
          <w:sz w:val="20"/>
          <w:szCs w:val="20"/>
        </w:rPr>
        <w:t>. oszlop Szaporulat</w:t>
      </w:r>
      <w:r w:rsidR="00E15F29" w:rsidRPr="00B251F9">
        <w:rPr>
          <w:rFonts w:ascii="Arial" w:hAnsi="Arial" w:cs="Arial"/>
          <w:sz w:val="20"/>
          <w:szCs w:val="20"/>
        </w:rPr>
        <w:t xml:space="preserve"> + 1</w:t>
      </w:r>
      <w:r w:rsidR="00C03052">
        <w:rPr>
          <w:rFonts w:ascii="Arial" w:hAnsi="Arial" w:cs="Arial"/>
          <w:sz w:val="20"/>
          <w:szCs w:val="20"/>
        </w:rPr>
        <w:t>5</w:t>
      </w:r>
      <w:r w:rsidR="00E15F29" w:rsidRPr="00B251F9">
        <w:rPr>
          <w:rFonts w:ascii="Arial" w:hAnsi="Arial" w:cs="Arial"/>
          <w:sz w:val="20"/>
          <w:szCs w:val="20"/>
        </w:rPr>
        <w:t xml:space="preserve">. oszlop Árfolyamváltozás hatása Növekedés </w:t>
      </w:r>
      <w:r w:rsidR="00BB7D7D">
        <w:rPr>
          <w:rFonts w:ascii="Arial" w:hAnsi="Arial" w:cs="Arial"/>
          <w:sz w:val="20"/>
          <w:szCs w:val="20"/>
        </w:rPr>
        <w:t>-</w:t>
      </w:r>
      <w:r w:rsidR="00E15F29" w:rsidRPr="00B251F9">
        <w:rPr>
          <w:rFonts w:ascii="Arial" w:hAnsi="Arial" w:cs="Arial"/>
          <w:sz w:val="20"/>
          <w:szCs w:val="20"/>
        </w:rPr>
        <w:t xml:space="preserve"> 1</w:t>
      </w:r>
      <w:r w:rsidR="00C03052">
        <w:rPr>
          <w:rFonts w:ascii="Arial" w:hAnsi="Arial" w:cs="Arial"/>
          <w:sz w:val="20"/>
          <w:szCs w:val="20"/>
        </w:rPr>
        <w:t>6</w:t>
      </w:r>
      <w:r w:rsidR="00E15F29" w:rsidRPr="00B251F9">
        <w:rPr>
          <w:rFonts w:ascii="Arial" w:hAnsi="Arial" w:cs="Arial"/>
          <w:sz w:val="20"/>
          <w:szCs w:val="20"/>
        </w:rPr>
        <w:t>. oszlop Árfolyamváltozás hatása Csökkenés</w:t>
      </w:r>
    </w:p>
    <w:p w14:paraId="37C3BD79" w14:textId="77777777" w:rsidR="00444DC9" w:rsidRPr="00B251F9" w:rsidRDefault="00444DC9" w:rsidP="00546B00">
      <w:pPr>
        <w:spacing w:before="120"/>
        <w:jc w:val="both"/>
        <w:rPr>
          <w:rFonts w:ascii="Arial" w:hAnsi="Arial" w:cs="Arial"/>
          <w:b/>
          <w:sz w:val="20"/>
          <w:szCs w:val="20"/>
        </w:rPr>
      </w:pPr>
    </w:p>
    <w:p w14:paraId="6B4893EF" w14:textId="77777777" w:rsidR="00444DC9" w:rsidRPr="00B251F9" w:rsidRDefault="00345E17" w:rsidP="00546B00">
      <w:pPr>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42B1D A biztosító élet üzletág állományának bemutatása a tárgyidőszak végén</w:t>
      </w:r>
    </w:p>
    <w:p w14:paraId="5A6034E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37D97BB9"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2D6C35D6" w14:textId="79E47845" w:rsidR="00DA27ED" w:rsidRPr="00B251F9" w:rsidRDefault="00DA27ED" w:rsidP="00546B00">
      <w:pPr>
        <w:spacing w:before="120"/>
        <w:jc w:val="both"/>
        <w:rPr>
          <w:rFonts w:ascii="Arial" w:hAnsi="Arial" w:cs="Arial"/>
          <w:sz w:val="20"/>
          <w:szCs w:val="20"/>
        </w:rPr>
      </w:pPr>
      <w:r w:rsidRPr="00B251F9">
        <w:rPr>
          <w:rFonts w:ascii="Arial" w:hAnsi="Arial" w:cs="Arial"/>
          <w:sz w:val="20"/>
          <w:szCs w:val="20"/>
        </w:rPr>
        <w:t xml:space="preserve">Az életbiztosítási állomány-darabszámhoz rendelt állománydíjat tartalmazó 42B1D </w:t>
      </w:r>
      <w:r w:rsidR="00127C8E">
        <w:rPr>
          <w:rFonts w:ascii="Arial" w:hAnsi="Arial" w:cs="Arial"/>
          <w:sz w:val="20"/>
          <w:szCs w:val="20"/>
        </w:rPr>
        <w:t xml:space="preserve">kódú </w:t>
      </w:r>
      <w:r w:rsidRPr="00B251F9">
        <w:rPr>
          <w:rFonts w:ascii="Arial" w:hAnsi="Arial" w:cs="Arial"/>
          <w:sz w:val="20"/>
          <w:szCs w:val="20"/>
        </w:rPr>
        <w:t>tábla valamennyi, a biztosító állományában lévő folyamatos díjas szerződés állománydíját tartalmazza, beleértve a befektetési egységhez kötött életbiztosításokat is.</w:t>
      </w:r>
    </w:p>
    <w:p w14:paraId="2B5A0D1D" w14:textId="77777777" w:rsidR="00DA27ED" w:rsidRDefault="00DA27ED"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38B5D81E" w14:textId="77777777" w:rsidR="00C03052" w:rsidRPr="008D71C8" w:rsidRDefault="00C03052" w:rsidP="00C0305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3330D4C9" w14:textId="77777777" w:rsidR="00DA27ED" w:rsidRPr="00B251F9" w:rsidRDefault="00DA27ED" w:rsidP="00DA27ED">
      <w:pPr>
        <w:spacing w:before="120"/>
        <w:jc w:val="both"/>
        <w:rPr>
          <w:rFonts w:ascii="Arial" w:hAnsi="Arial" w:cs="Arial"/>
          <w:b/>
          <w:sz w:val="20"/>
          <w:szCs w:val="20"/>
        </w:rPr>
      </w:pPr>
      <w:r w:rsidRPr="00B251F9">
        <w:rPr>
          <w:rFonts w:ascii="Arial" w:hAnsi="Arial" w:cs="Arial"/>
          <w:b/>
          <w:sz w:val="20"/>
          <w:szCs w:val="20"/>
        </w:rPr>
        <w:t>A tábla oszlopai</w:t>
      </w:r>
    </w:p>
    <w:p w14:paraId="735FED58" w14:textId="77777777" w:rsidR="00DA27ED"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 </w:t>
      </w:r>
      <w:r w:rsidR="00DA27ED" w:rsidRPr="003132AE">
        <w:rPr>
          <w:rFonts w:ascii="Arial" w:hAnsi="Arial" w:cs="Arial"/>
          <w:i/>
          <w:sz w:val="20"/>
          <w:szCs w:val="20"/>
        </w:rPr>
        <w:t>oszlop Régi állomány Nyitóállomány</w:t>
      </w:r>
    </w:p>
    <w:p w14:paraId="4221505D"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42B1C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1314E252" w14:textId="77777777" w:rsidR="00BB45F6"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3. </w:t>
      </w:r>
      <w:r w:rsidR="002C3201" w:rsidRPr="003132AE">
        <w:rPr>
          <w:rFonts w:ascii="Arial" w:hAnsi="Arial" w:cs="Arial"/>
          <w:i/>
          <w:sz w:val="20"/>
          <w:szCs w:val="20"/>
        </w:rPr>
        <w:t>oszlop</w:t>
      </w:r>
      <w:r w:rsidR="003B6769"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 </w:t>
      </w:r>
      <w:r w:rsidR="00BB45F6" w:rsidRPr="003132AE">
        <w:rPr>
          <w:rFonts w:ascii="Arial" w:hAnsi="Arial" w:cs="Arial"/>
          <w:i/>
          <w:sz w:val="20"/>
          <w:szCs w:val="20"/>
        </w:rPr>
        <w:t xml:space="preserve">és </w:t>
      </w:r>
    </w:p>
    <w:p w14:paraId="233B11CC" w14:textId="77777777" w:rsidR="002C3201"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4. </w:t>
      </w:r>
      <w:r w:rsidR="002C3201" w:rsidRPr="003132AE">
        <w:rPr>
          <w:rFonts w:ascii="Arial" w:hAnsi="Arial" w:cs="Arial"/>
          <w:i/>
          <w:sz w:val="20"/>
          <w:szCs w:val="20"/>
        </w:rPr>
        <w:t xml:space="preserve">oszlop </w:t>
      </w:r>
      <w:r w:rsidR="003B6769" w:rsidRPr="003132AE">
        <w:rPr>
          <w:rFonts w:ascii="Arial" w:hAnsi="Arial" w:cs="Arial"/>
          <w:i/>
          <w:sz w:val="20"/>
          <w:szCs w:val="20"/>
        </w:rPr>
        <w:t xml:space="preserve">Régi állomány Árfolyamváltozás hatása </w:t>
      </w:r>
      <w:r w:rsidR="002C3201" w:rsidRPr="003132AE">
        <w:rPr>
          <w:rFonts w:ascii="Arial" w:hAnsi="Arial" w:cs="Arial"/>
          <w:i/>
          <w:sz w:val="20"/>
          <w:szCs w:val="20"/>
        </w:rPr>
        <w:t>Csökkenés</w:t>
      </w:r>
    </w:p>
    <w:p w14:paraId="2C2686D1" w14:textId="77777777" w:rsidR="002C3201" w:rsidRPr="00B251F9" w:rsidRDefault="003B6769" w:rsidP="00546B00">
      <w:pPr>
        <w:spacing w:before="120"/>
        <w:jc w:val="both"/>
        <w:rPr>
          <w:rFonts w:ascii="Arial" w:hAnsi="Arial" w:cs="Arial"/>
          <w:b/>
          <w:sz w:val="20"/>
          <w:szCs w:val="20"/>
        </w:rPr>
      </w:pPr>
      <w:r w:rsidRPr="00B251F9">
        <w:rPr>
          <w:rFonts w:ascii="Arial" w:hAnsi="Arial" w:cs="Arial"/>
          <w:sz w:val="20"/>
          <w:szCs w:val="20"/>
        </w:rPr>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2B678B" w:rsidRPr="00B251F9">
        <w:rPr>
          <w:rFonts w:ascii="Arial" w:hAnsi="Arial" w:cs="Arial"/>
          <w:sz w:val="20"/>
          <w:szCs w:val="20"/>
        </w:rPr>
        <w:t xml:space="preserve"> azon szerződések esetében, amikor a gyakorisági díj vagy az állománydíj devizában van nyilvántartva</w:t>
      </w:r>
      <w:r w:rsidR="00B87C14" w:rsidRPr="00B251F9">
        <w:rPr>
          <w:rFonts w:ascii="Arial" w:hAnsi="Arial" w:cs="Arial"/>
          <w:sz w:val="20"/>
          <w:szCs w:val="20"/>
        </w:rPr>
        <w:t>.</w:t>
      </w:r>
    </w:p>
    <w:p w14:paraId="5D0ED33F" w14:textId="77777777" w:rsidR="003B6769" w:rsidRPr="003132AE" w:rsidRDefault="001E2D61" w:rsidP="00546B00">
      <w:pPr>
        <w:spacing w:before="120"/>
        <w:jc w:val="both"/>
        <w:rPr>
          <w:rFonts w:ascii="Arial" w:hAnsi="Arial" w:cs="Arial"/>
          <w:i/>
          <w:sz w:val="20"/>
          <w:szCs w:val="20"/>
        </w:rPr>
      </w:pPr>
      <w:r w:rsidRPr="003132AE">
        <w:rPr>
          <w:rFonts w:ascii="Arial" w:hAnsi="Arial" w:cs="Arial"/>
          <w:i/>
          <w:sz w:val="20"/>
          <w:szCs w:val="20"/>
        </w:rPr>
        <w:t>11</w:t>
      </w:r>
      <w:r w:rsidR="00EF6685" w:rsidRPr="003132AE">
        <w:rPr>
          <w:rFonts w:ascii="Arial" w:hAnsi="Arial" w:cs="Arial"/>
          <w:i/>
          <w:sz w:val="20"/>
          <w:szCs w:val="20"/>
        </w:rPr>
        <w:t xml:space="preserve">. </w:t>
      </w:r>
      <w:r w:rsidR="003B6769" w:rsidRPr="003132AE">
        <w:rPr>
          <w:rFonts w:ascii="Arial" w:hAnsi="Arial" w:cs="Arial"/>
          <w:i/>
          <w:sz w:val="20"/>
          <w:szCs w:val="20"/>
        </w:rPr>
        <w:t xml:space="preserve">oszlop Régi állomány </w:t>
      </w:r>
      <w:r w:rsidR="00444DC9" w:rsidRPr="003132AE">
        <w:rPr>
          <w:rFonts w:ascii="Arial" w:hAnsi="Arial" w:cs="Arial"/>
          <w:i/>
          <w:sz w:val="20"/>
          <w:szCs w:val="20"/>
        </w:rPr>
        <w:t>Technikai m</w:t>
      </w:r>
      <w:r w:rsidR="003B6769" w:rsidRPr="003132AE">
        <w:rPr>
          <w:rFonts w:ascii="Arial" w:hAnsi="Arial" w:cs="Arial"/>
          <w:i/>
          <w:sz w:val="20"/>
          <w:szCs w:val="20"/>
        </w:rPr>
        <w:t>egszűnések</w:t>
      </w:r>
    </w:p>
    <w:p w14:paraId="1CCAF12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0913F47"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13. oszlop Állományvesztés</w:t>
      </w:r>
    </w:p>
    <w:p w14:paraId="4F355AC9"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4CE8C29C"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14. oszlop Új állomány Szaporulat</w:t>
      </w:r>
    </w:p>
    <w:p w14:paraId="187EC29A" w14:textId="77777777" w:rsidR="006A6F9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tényleges szaporulatot</w:t>
      </w:r>
      <w:r w:rsidR="003267FA" w:rsidRPr="00B251F9">
        <w:rPr>
          <w:rFonts w:ascii="Arial" w:hAnsi="Arial" w:cs="Arial"/>
          <w:sz w:val="20"/>
          <w:szCs w:val="20"/>
        </w:rPr>
        <w:t xml:space="preserve"> (törlés figyelembevételével nettósított)</w:t>
      </w:r>
      <w:r w:rsidRPr="00B251F9">
        <w:rPr>
          <w:rFonts w:ascii="Arial" w:hAnsi="Arial" w:cs="Arial"/>
          <w:sz w:val="20"/>
          <w:szCs w:val="20"/>
        </w:rPr>
        <w:t xml:space="preserve"> kell jel</w:t>
      </w:r>
      <w:r w:rsidR="00950D22" w:rsidRPr="00B251F9">
        <w:rPr>
          <w:rFonts w:ascii="Arial" w:hAnsi="Arial" w:cs="Arial"/>
          <w:sz w:val="20"/>
          <w:szCs w:val="20"/>
        </w:rPr>
        <w:t>enteni.</w:t>
      </w:r>
      <w:r w:rsidRPr="00B251F9">
        <w:rPr>
          <w:rFonts w:ascii="Arial" w:hAnsi="Arial" w:cs="Arial"/>
          <w:sz w:val="20"/>
          <w:szCs w:val="20"/>
        </w:rPr>
        <w:t xml:space="preserve"> 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1FC3EF3" w14:textId="77777777" w:rsidR="00B87C14"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15. </w:t>
      </w:r>
      <w:r w:rsidR="00B87C14" w:rsidRPr="003132AE">
        <w:rPr>
          <w:rFonts w:ascii="Arial" w:hAnsi="Arial" w:cs="Arial"/>
          <w:i/>
          <w:sz w:val="20"/>
          <w:szCs w:val="20"/>
        </w:rPr>
        <w:t xml:space="preserve">oszlop Új állomány Árfolyamváltozás hatása Növekedés </w:t>
      </w:r>
    </w:p>
    <w:p w14:paraId="5507C22C" w14:textId="77777777" w:rsidR="00B87C14"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16. </w:t>
      </w:r>
      <w:r w:rsidR="00B87C14" w:rsidRPr="003132AE">
        <w:rPr>
          <w:rFonts w:ascii="Arial" w:hAnsi="Arial" w:cs="Arial"/>
          <w:i/>
          <w:sz w:val="20"/>
          <w:szCs w:val="20"/>
        </w:rPr>
        <w:t>oszlop Új állomány Árfolyamváltozás hatása Csökkenés</w:t>
      </w:r>
    </w:p>
    <w:p w14:paraId="25B10048" w14:textId="77777777" w:rsidR="002B678B" w:rsidRPr="00B251F9" w:rsidRDefault="00B87C14"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p>
    <w:p w14:paraId="12648C05"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B87C14" w:rsidRPr="003132AE">
        <w:rPr>
          <w:rFonts w:ascii="Arial" w:hAnsi="Arial" w:cs="Arial"/>
          <w:i/>
          <w:sz w:val="20"/>
          <w:szCs w:val="20"/>
        </w:rPr>
        <w:t>7</w:t>
      </w:r>
      <w:r w:rsidRPr="003132AE">
        <w:rPr>
          <w:rFonts w:ascii="Arial" w:hAnsi="Arial" w:cs="Arial"/>
          <w:i/>
          <w:sz w:val="20"/>
          <w:szCs w:val="20"/>
        </w:rPr>
        <w:t>. oszlop Záróállomány</w:t>
      </w:r>
    </w:p>
    <w:p w14:paraId="365C68B2" w14:textId="2BAC22C8" w:rsidR="00BB228F" w:rsidRDefault="002B678B" w:rsidP="003B6769">
      <w:pPr>
        <w:spacing w:before="120"/>
        <w:jc w:val="both"/>
        <w:rPr>
          <w:rFonts w:ascii="Arial" w:hAnsi="Arial" w:cs="Arial"/>
          <w:b/>
          <w:sz w:val="20"/>
          <w:szCs w:val="20"/>
        </w:rPr>
      </w:pPr>
      <w:r w:rsidRPr="00B251F9">
        <w:rPr>
          <w:rFonts w:ascii="Arial" w:hAnsi="Arial" w:cs="Arial"/>
          <w:sz w:val="20"/>
          <w:szCs w:val="20"/>
        </w:rPr>
        <w:t>1</w:t>
      </w:r>
      <w:r w:rsidR="00B87C14"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B87C14" w:rsidRPr="00B251F9">
        <w:rPr>
          <w:rFonts w:ascii="Arial" w:hAnsi="Arial" w:cs="Arial"/>
          <w:sz w:val="20"/>
          <w:szCs w:val="20"/>
        </w:rPr>
        <w:t xml:space="preserve"> + 15. Árfolyamváltozás hatása Növekedés </w:t>
      </w:r>
      <w:r w:rsidR="00BB7D7D">
        <w:rPr>
          <w:rFonts w:ascii="Arial" w:hAnsi="Arial" w:cs="Arial"/>
          <w:sz w:val="20"/>
          <w:szCs w:val="20"/>
        </w:rPr>
        <w:t>-</w:t>
      </w:r>
      <w:r w:rsidR="00B87C14" w:rsidRPr="00B251F9">
        <w:rPr>
          <w:rFonts w:ascii="Arial" w:hAnsi="Arial" w:cs="Arial"/>
          <w:sz w:val="20"/>
          <w:szCs w:val="20"/>
        </w:rPr>
        <w:t xml:space="preserve"> 16. oszlop Árfolyamváltozás hatása Csökkenés</w:t>
      </w:r>
    </w:p>
    <w:p w14:paraId="12293614" w14:textId="77777777" w:rsidR="003B6769" w:rsidRPr="00B251F9" w:rsidRDefault="003B6769" w:rsidP="003B6769">
      <w:pPr>
        <w:spacing w:before="120"/>
        <w:jc w:val="both"/>
        <w:rPr>
          <w:rFonts w:ascii="Arial" w:hAnsi="Arial" w:cs="Arial"/>
          <w:b/>
          <w:sz w:val="20"/>
          <w:szCs w:val="20"/>
        </w:rPr>
      </w:pPr>
      <w:r w:rsidRPr="00B251F9">
        <w:rPr>
          <w:rFonts w:ascii="Arial" w:hAnsi="Arial" w:cs="Arial"/>
          <w:b/>
          <w:sz w:val="20"/>
          <w:szCs w:val="20"/>
        </w:rPr>
        <w:t>A tábla sorai</w:t>
      </w:r>
    </w:p>
    <w:p w14:paraId="520C66B2" w14:textId="77777777" w:rsidR="003B6769" w:rsidRPr="00B251F9" w:rsidRDefault="003B6769" w:rsidP="00546B00">
      <w:pPr>
        <w:spacing w:before="120"/>
        <w:jc w:val="both"/>
        <w:rPr>
          <w:rFonts w:ascii="Arial" w:hAnsi="Arial" w:cs="Arial"/>
          <w:i/>
          <w:sz w:val="20"/>
          <w:szCs w:val="20"/>
        </w:rPr>
      </w:pPr>
      <w:r w:rsidRPr="00B251F9">
        <w:rPr>
          <w:rFonts w:ascii="Arial" w:hAnsi="Arial" w:cs="Arial"/>
          <w:i/>
          <w:sz w:val="20"/>
          <w:szCs w:val="20"/>
        </w:rPr>
        <w:t>42B1D2 sor CSÉB</w:t>
      </w:r>
    </w:p>
    <w:p w14:paraId="40CC94C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42B1B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03756A06" w14:textId="77777777" w:rsidR="00444DC9" w:rsidRPr="00B251F9" w:rsidRDefault="00444DC9" w:rsidP="00546B00">
      <w:pPr>
        <w:spacing w:before="120"/>
        <w:jc w:val="both"/>
        <w:rPr>
          <w:rFonts w:ascii="Arial" w:hAnsi="Arial" w:cs="Arial"/>
          <w:b/>
          <w:sz w:val="20"/>
          <w:szCs w:val="20"/>
        </w:rPr>
      </w:pPr>
    </w:p>
    <w:p w14:paraId="4A710AB9" w14:textId="77777777" w:rsidR="00444DC9" w:rsidRPr="00B251F9" w:rsidRDefault="00B15ED3" w:rsidP="00546B00">
      <w:pPr>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42B1E A biztosító néhány termékcsoportjának főbb adatai a tárgyidőszak végén</w:t>
      </w:r>
    </w:p>
    <w:p w14:paraId="6DB52AEE"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A3CD07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6A173821" w14:textId="3D2BB275" w:rsidR="006A514E" w:rsidRPr="00B251F9" w:rsidRDefault="006A514E" w:rsidP="00546B00">
      <w:pPr>
        <w:spacing w:before="120"/>
        <w:jc w:val="both"/>
        <w:rPr>
          <w:rFonts w:ascii="Arial" w:hAnsi="Arial" w:cs="Arial"/>
          <w:i/>
          <w:sz w:val="20"/>
          <w:szCs w:val="20"/>
        </w:rPr>
      </w:pPr>
      <w:r w:rsidRPr="00B251F9">
        <w:rPr>
          <w:rFonts w:ascii="Arial" w:hAnsi="Arial" w:cs="Arial"/>
          <w:sz w:val="20"/>
          <w:szCs w:val="20"/>
        </w:rPr>
        <w:t xml:space="preserve">A táblában mind a folyamatos, mind pedig az egyszeri díjfizetésű </w:t>
      </w:r>
      <w:r w:rsidR="00A3724A">
        <w:rPr>
          <w:rFonts w:ascii="Arial" w:hAnsi="Arial" w:cs="Arial"/>
          <w:sz w:val="20"/>
          <w:szCs w:val="20"/>
        </w:rPr>
        <w:t>nem</w:t>
      </w:r>
      <w:r w:rsidR="008B76E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17D13956" w14:textId="3812A934" w:rsidR="006A514E" w:rsidRPr="00B251F9" w:rsidRDefault="006A514E" w:rsidP="00546B00">
      <w:pPr>
        <w:spacing w:before="120"/>
        <w:jc w:val="both"/>
        <w:rPr>
          <w:rFonts w:ascii="Arial" w:hAnsi="Arial" w:cs="Arial"/>
          <w:sz w:val="20"/>
          <w:szCs w:val="20"/>
        </w:rPr>
      </w:pPr>
      <w:r w:rsidRPr="00B251F9">
        <w:rPr>
          <w:rFonts w:ascii="Arial" w:hAnsi="Arial" w:cs="Arial"/>
          <w:bCs/>
          <w:sz w:val="20"/>
          <w:szCs w:val="20"/>
        </w:rPr>
        <w:t>A termékcsoportok esetében a szerződéseket a szerződő KSH besorolása (a gazdálkodási formát leíró statisztikai számjel 13</w:t>
      </w:r>
      <w:r w:rsidR="0044747D">
        <w:rPr>
          <w:rFonts w:ascii="Arial" w:hAnsi="Arial" w:cs="Arial"/>
          <w:bCs/>
          <w:sz w:val="20"/>
          <w:szCs w:val="20"/>
        </w:rPr>
        <w:t>–</w:t>
      </w:r>
      <w:r w:rsidRPr="00B251F9">
        <w:rPr>
          <w:rFonts w:ascii="Arial" w:hAnsi="Arial" w:cs="Arial"/>
          <w:bCs/>
          <w:sz w:val="20"/>
          <w:szCs w:val="20"/>
        </w:rPr>
        <w:t>15. karaktere) szerint kell besorolni (pl. önkormányzati biztosítások soron az önkormányzatok által kötött biztosításokat kell feltüntetni),</w:t>
      </w:r>
      <w:r w:rsidRPr="00B251F9">
        <w:rPr>
          <w:rFonts w:ascii="Arial" w:hAnsi="Arial" w:cs="Arial"/>
          <w:sz w:val="20"/>
          <w:szCs w:val="20"/>
        </w:rPr>
        <w:t xml:space="preserve"> a statisztikai számjel elemeiről és nomenklatúráiról szóló </w:t>
      </w:r>
      <w:r w:rsidR="009E1D19" w:rsidRPr="00B251F9">
        <w:rPr>
          <w:rFonts w:ascii="Arial" w:hAnsi="Arial" w:cs="Arial"/>
          <w:sz w:val="20"/>
          <w:szCs w:val="20"/>
        </w:rPr>
        <w:t>21/2012</w:t>
      </w:r>
      <w:r w:rsidR="00950D22" w:rsidRPr="00B251F9">
        <w:rPr>
          <w:rFonts w:ascii="Arial" w:hAnsi="Arial" w:cs="Arial"/>
          <w:sz w:val="20"/>
          <w:szCs w:val="20"/>
        </w:rPr>
        <w:t>. (</w:t>
      </w:r>
      <w:r w:rsidR="009E1D19" w:rsidRPr="00B251F9">
        <w:rPr>
          <w:rFonts w:ascii="Arial" w:hAnsi="Arial" w:cs="Arial"/>
          <w:sz w:val="20"/>
          <w:szCs w:val="20"/>
        </w:rPr>
        <w:t>IV. 16</w:t>
      </w:r>
      <w:r w:rsidR="00950D22" w:rsidRPr="00B251F9">
        <w:rPr>
          <w:rFonts w:ascii="Arial" w:hAnsi="Arial" w:cs="Arial"/>
          <w:sz w:val="20"/>
          <w:szCs w:val="20"/>
        </w:rPr>
        <w:t>.) K</w:t>
      </w:r>
      <w:r w:rsidR="009E1D19" w:rsidRPr="00B251F9">
        <w:rPr>
          <w:rFonts w:ascii="Arial" w:hAnsi="Arial" w:cs="Arial"/>
          <w:sz w:val="20"/>
          <w:szCs w:val="20"/>
        </w:rPr>
        <w:t>IM</w:t>
      </w:r>
      <w:r w:rsidR="00950D22" w:rsidRPr="00B251F9">
        <w:rPr>
          <w:rFonts w:ascii="Arial" w:hAnsi="Arial" w:cs="Arial"/>
          <w:sz w:val="20"/>
          <w:szCs w:val="20"/>
        </w:rPr>
        <w:t xml:space="preserve"> </w:t>
      </w:r>
      <w:r w:rsidR="009E1D19" w:rsidRPr="00B251F9">
        <w:rPr>
          <w:rFonts w:ascii="Arial" w:hAnsi="Arial" w:cs="Arial"/>
          <w:sz w:val="20"/>
          <w:szCs w:val="20"/>
        </w:rPr>
        <w:t>rendelet</w:t>
      </w:r>
      <w:r w:rsidR="00950D22" w:rsidRPr="00B251F9">
        <w:rPr>
          <w:rFonts w:ascii="Arial" w:hAnsi="Arial" w:cs="Arial"/>
          <w:sz w:val="20"/>
          <w:szCs w:val="20"/>
        </w:rPr>
        <w:t>ben</w:t>
      </w:r>
      <w:r w:rsidR="009E1D19" w:rsidRPr="00B251F9">
        <w:rPr>
          <w:rFonts w:ascii="Arial" w:hAnsi="Arial" w:cs="Arial"/>
          <w:sz w:val="20"/>
          <w:szCs w:val="20"/>
        </w:rPr>
        <w:t>,</w:t>
      </w:r>
      <w:r w:rsidR="00950D22" w:rsidRPr="00B251F9">
        <w:rPr>
          <w:rFonts w:ascii="Arial" w:hAnsi="Arial" w:cs="Arial"/>
          <w:sz w:val="20"/>
          <w:szCs w:val="20"/>
        </w:rPr>
        <w:t xml:space="preserve"> illetve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3132AE">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foglaltak alapján.</w:t>
      </w:r>
    </w:p>
    <w:p w14:paraId="50914892" w14:textId="77777777" w:rsidR="006A514E"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7099E8F2" w14:textId="23D2482B"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42B1E1 sor</w:t>
      </w:r>
      <w:r w:rsidRPr="00B251F9">
        <w:rPr>
          <w:rFonts w:ascii="Arial" w:hAnsi="Arial" w:cs="Arial"/>
          <w:b/>
          <w:i/>
          <w:sz w:val="20"/>
          <w:szCs w:val="20"/>
        </w:rPr>
        <w:t xml:space="preserve"> </w:t>
      </w:r>
      <w:r w:rsidRPr="00B251F9">
        <w:rPr>
          <w:rFonts w:ascii="Arial" w:hAnsi="Arial" w:cs="Arial"/>
          <w:i/>
          <w:sz w:val="20"/>
          <w:szCs w:val="20"/>
        </w:rPr>
        <w:t>Tűz</w:t>
      </w:r>
      <w:r w:rsidR="005F19EC">
        <w:rPr>
          <w:rFonts w:ascii="Arial" w:hAnsi="Arial" w:cs="Arial"/>
          <w:i/>
          <w:sz w:val="20"/>
          <w:szCs w:val="20"/>
        </w:rPr>
        <w:t>-</w:t>
      </w:r>
      <w:r w:rsidRPr="00B251F9">
        <w:rPr>
          <w:rFonts w:ascii="Arial" w:hAnsi="Arial" w:cs="Arial"/>
          <w:i/>
          <w:sz w:val="20"/>
          <w:szCs w:val="20"/>
        </w:rPr>
        <w:t xml:space="preserve">, elemi és egyéb vagyoni biztosítások összesen </w:t>
      </w:r>
    </w:p>
    <w:p w14:paraId="5B8A78EF" w14:textId="77777777" w:rsidR="006A514E" w:rsidRPr="00B251F9" w:rsidRDefault="006A514E" w:rsidP="00546B00">
      <w:pPr>
        <w:spacing w:before="120"/>
        <w:jc w:val="both"/>
        <w:rPr>
          <w:rFonts w:ascii="Arial" w:hAnsi="Arial" w:cs="Arial"/>
          <w:b/>
          <w:sz w:val="20"/>
          <w:szCs w:val="20"/>
        </w:rPr>
      </w:pPr>
      <w:r w:rsidRPr="00B251F9">
        <w:rPr>
          <w:rFonts w:ascii="Arial" w:hAnsi="Arial" w:cs="Arial"/>
          <w:sz w:val="20"/>
          <w:szCs w:val="20"/>
        </w:rPr>
        <w:t>Azokat a vállalkozói vagyoni kockázatokat, amelyek nem a tűz és elemi kockázatok ágazatba tartoznak (pl. szállítmány ágazatba), ebben a táblában nem kell bemutatni.</w:t>
      </w:r>
    </w:p>
    <w:p w14:paraId="6A4E4DC0"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42B1E3 sor Utasbiztosítás</w:t>
      </w:r>
    </w:p>
    <w:p w14:paraId="5909B24A" w14:textId="77777777" w:rsidR="006A6F9B" w:rsidRPr="00B251F9" w:rsidRDefault="00444DC9" w:rsidP="00546B00">
      <w:pPr>
        <w:spacing w:before="120"/>
        <w:jc w:val="both"/>
        <w:rPr>
          <w:rFonts w:ascii="Arial" w:hAnsi="Arial" w:cs="Arial"/>
          <w:i/>
          <w:sz w:val="20"/>
          <w:szCs w:val="20"/>
        </w:rPr>
      </w:pPr>
      <w:r w:rsidRPr="00B251F9">
        <w:rPr>
          <w:rFonts w:ascii="Arial" w:hAnsi="Arial" w:cs="Arial"/>
          <w:sz w:val="20"/>
          <w:szCs w:val="20"/>
        </w:rPr>
        <w:t>A MÁV-val és a közúti közlekedési vállalatokkal kötött szerződések is beleértendőek, mint csoportos biztosítások mutatandók ki.</w:t>
      </w:r>
    </w:p>
    <w:p w14:paraId="64099E2B"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42B1E4 sor Nyugdíjbiztosítás</w:t>
      </w:r>
    </w:p>
    <w:p w14:paraId="6005B6EE"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Ezen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5647A419" w14:textId="77777777" w:rsidR="0088014B" w:rsidRPr="008D71C8" w:rsidRDefault="0088014B" w:rsidP="0088014B">
      <w:pPr>
        <w:spacing w:before="120"/>
        <w:jc w:val="both"/>
        <w:rPr>
          <w:rFonts w:ascii="Arial" w:hAnsi="Arial" w:cs="Arial"/>
          <w:i/>
          <w:sz w:val="20"/>
          <w:szCs w:val="20"/>
        </w:rPr>
      </w:pPr>
      <w:r w:rsidRPr="008D71C8">
        <w:rPr>
          <w:rFonts w:ascii="Arial" w:hAnsi="Arial" w:cs="Arial"/>
          <w:i/>
          <w:sz w:val="20"/>
          <w:szCs w:val="20"/>
        </w:rPr>
        <w:t>42B1E41 Ebből Szja. tv. szerinti nyugdíjbiztosítás</w:t>
      </w:r>
    </w:p>
    <w:p w14:paraId="156F328B"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Ebben a sorban kell bemutatni az Szja. tv. 3. § 93. pontja szerinti nyugdíjbiztosításokat, a 42B1E411 sorban e szerződések közül azokat, melyekre az Szja. tv. 44/C. §-a szerint adókedvezmény</w:t>
      </w:r>
      <w:r w:rsidRPr="00043FF8">
        <w:rPr>
          <w:rFonts w:ascii="Arial" w:hAnsi="Arial" w:cs="Arial"/>
          <w:color w:val="FF0000"/>
          <w:sz w:val="20"/>
          <w:szCs w:val="20"/>
        </w:rPr>
        <w:t xml:space="preserve"> </w:t>
      </w:r>
      <w:r w:rsidRPr="008D71C8">
        <w:rPr>
          <w:rFonts w:ascii="Arial" w:hAnsi="Arial" w:cs="Arial"/>
          <w:sz w:val="20"/>
          <w:szCs w:val="20"/>
        </w:rPr>
        <w:t>érvényesíthető, a 42B1E412 sorban pedig a 42B1E4</w:t>
      </w:r>
      <w:r w:rsidR="00887DFB" w:rsidRPr="008D71C8">
        <w:rPr>
          <w:rFonts w:ascii="Arial" w:hAnsi="Arial" w:cs="Arial"/>
          <w:sz w:val="20"/>
          <w:szCs w:val="20"/>
        </w:rPr>
        <w:t>1</w:t>
      </w:r>
      <w:r w:rsidRPr="008D71C8">
        <w:rPr>
          <w:rFonts w:ascii="Arial" w:hAnsi="Arial" w:cs="Arial"/>
          <w:sz w:val="20"/>
          <w:szCs w:val="20"/>
        </w:rPr>
        <w:t xml:space="preserve"> sorban jelentett szerződések közül azokat, melyek járadékopciót tartalmaznak.</w:t>
      </w:r>
    </w:p>
    <w:p w14:paraId="65F2C1B4" w14:textId="77777777" w:rsidR="00444DC9" w:rsidRPr="00B251F9" w:rsidRDefault="00444DC9" w:rsidP="00546B00">
      <w:pPr>
        <w:spacing w:before="120"/>
        <w:jc w:val="both"/>
        <w:rPr>
          <w:rFonts w:ascii="Arial" w:hAnsi="Arial" w:cs="Arial"/>
          <w:b/>
          <w:sz w:val="20"/>
          <w:szCs w:val="20"/>
        </w:rPr>
      </w:pPr>
    </w:p>
    <w:p w14:paraId="2CFE13F9" w14:textId="77777777" w:rsidR="00295D5F" w:rsidRPr="00B251F9" w:rsidRDefault="00B15ED3" w:rsidP="00546B00">
      <w:pPr>
        <w:spacing w:before="120"/>
        <w:jc w:val="both"/>
        <w:rPr>
          <w:rFonts w:ascii="Arial" w:hAnsi="Arial" w:cs="Arial"/>
          <w:b/>
          <w:sz w:val="20"/>
          <w:szCs w:val="20"/>
        </w:rPr>
      </w:pPr>
      <w:r>
        <w:rPr>
          <w:rFonts w:ascii="Arial" w:hAnsi="Arial" w:cs="Arial"/>
          <w:b/>
          <w:sz w:val="20"/>
          <w:szCs w:val="20"/>
        </w:rPr>
        <w:t xml:space="preserve">7. </w:t>
      </w:r>
      <w:r w:rsidR="00295D5F" w:rsidRPr="00B251F9">
        <w:rPr>
          <w:rFonts w:ascii="Arial" w:hAnsi="Arial" w:cs="Arial"/>
          <w:b/>
          <w:sz w:val="20"/>
          <w:szCs w:val="20"/>
        </w:rPr>
        <w:t>42B1G A biztosító néhány, hitelekhez köthető termékcsoportjának főbb adatai a tárgyidőszak végén</w:t>
      </w:r>
    </w:p>
    <w:p w14:paraId="2A50FB6B"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FCA080A" w14:textId="77777777" w:rsidR="0048621F" w:rsidRPr="00B251F9" w:rsidRDefault="00FB0BEE" w:rsidP="00546B00">
      <w:pPr>
        <w:spacing w:before="120"/>
        <w:jc w:val="both"/>
        <w:rPr>
          <w:rFonts w:ascii="Arial" w:hAnsi="Arial" w:cs="Arial"/>
          <w:sz w:val="20"/>
          <w:szCs w:val="20"/>
        </w:rPr>
      </w:pPr>
      <w:r>
        <w:rPr>
          <w:rFonts w:ascii="Arial" w:hAnsi="Arial" w:cs="Arial"/>
          <w:sz w:val="20"/>
          <w:szCs w:val="20"/>
        </w:rPr>
        <w:t>A táblá</w:t>
      </w:r>
      <w:r w:rsidR="00295D5F" w:rsidRPr="00B251F9">
        <w:rPr>
          <w:rFonts w:ascii="Arial" w:hAnsi="Arial" w:cs="Arial"/>
          <w:sz w:val="20"/>
          <w:szCs w:val="20"/>
        </w:rPr>
        <w:t>ban a biztosító néhány, hitelekhez köthető termékcsoportjára vonatkozó szerződésszám záró állományát, a díjbevételt, a</w:t>
      </w:r>
      <w:r w:rsidR="0048621F" w:rsidRPr="00B251F9">
        <w:rPr>
          <w:rFonts w:ascii="Arial" w:hAnsi="Arial" w:cs="Arial"/>
          <w:sz w:val="20"/>
          <w:szCs w:val="20"/>
        </w:rPr>
        <w:t>z</w:t>
      </w:r>
      <w:r w:rsidR="00295D5F" w:rsidRPr="00B251F9">
        <w:rPr>
          <w:rFonts w:ascii="Arial" w:hAnsi="Arial" w:cs="Arial"/>
          <w:sz w:val="20"/>
          <w:szCs w:val="20"/>
        </w:rPr>
        <w:t xml:space="preserve"> </w:t>
      </w:r>
      <w:r w:rsidR="0048621F" w:rsidRPr="00B251F9">
        <w:rPr>
          <w:rFonts w:ascii="Arial" w:hAnsi="Arial" w:cs="Arial"/>
          <w:sz w:val="20"/>
          <w:szCs w:val="20"/>
        </w:rPr>
        <w:t xml:space="preserve">aktuális biztosítási összeg </w:t>
      </w:r>
      <w:r w:rsidR="00295D5F" w:rsidRPr="00B251F9">
        <w:rPr>
          <w:rFonts w:ascii="Arial" w:hAnsi="Arial" w:cs="Arial"/>
          <w:sz w:val="20"/>
          <w:szCs w:val="20"/>
        </w:rPr>
        <w:t>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w:t>
      </w:r>
    </w:p>
    <w:p w14:paraId="04A3757A" w14:textId="77777777" w:rsidR="003E1064" w:rsidRPr="00B251F9" w:rsidRDefault="003E1064" w:rsidP="00546B00">
      <w:pPr>
        <w:spacing w:before="24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48621F" w:rsidRPr="00B251F9">
        <w:rPr>
          <w:rFonts w:ascii="Arial" w:hAnsi="Arial" w:cs="Arial"/>
          <w:sz w:val="20"/>
          <w:szCs w:val="20"/>
        </w:rPr>
        <w:t xml:space="preserve">Bit. 2. mellékletében megnevezett hagyományos </w:t>
      </w:r>
      <w:r w:rsidRPr="00B251F9">
        <w:rPr>
          <w:rFonts w:ascii="Arial" w:hAnsi="Arial" w:cs="Arial"/>
          <w:sz w:val="20"/>
          <w:szCs w:val="20"/>
        </w:rPr>
        <w:t xml:space="preserve">életbiztosításokat, illetve azok kiegészítő elemekkel kombinált típusait kell érteni. </w:t>
      </w:r>
    </w:p>
    <w:p w14:paraId="0DDE76F4" w14:textId="77777777" w:rsidR="006A514E" w:rsidRPr="00B251F9" w:rsidRDefault="006A514E" w:rsidP="00546B00">
      <w:pPr>
        <w:jc w:val="both"/>
        <w:rPr>
          <w:rFonts w:ascii="Arial" w:hAnsi="Arial" w:cs="Arial"/>
          <w:sz w:val="20"/>
          <w:szCs w:val="20"/>
        </w:rPr>
      </w:pPr>
    </w:p>
    <w:p w14:paraId="2A8639DF" w14:textId="77777777" w:rsidR="006A514E" w:rsidRPr="00B251F9" w:rsidRDefault="006A514E" w:rsidP="00546B00">
      <w:pPr>
        <w:jc w:val="both"/>
        <w:rPr>
          <w:rFonts w:ascii="Arial" w:hAnsi="Arial" w:cs="Arial"/>
          <w:b/>
          <w:sz w:val="20"/>
          <w:szCs w:val="20"/>
        </w:rPr>
      </w:pPr>
      <w:r w:rsidRPr="00B251F9">
        <w:rPr>
          <w:rFonts w:ascii="Arial" w:hAnsi="Arial" w:cs="Arial"/>
          <w:b/>
          <w:sz w:val="20"/>
          <w:szCs w:val="20"/>
        </w:rPr>
        <w:t>A tábla oszlopai</w:t>
      </w:r>
    </w:p>
    <w:p w14:paraId="7A66E192" w14:textId="77777777" w:rsidR="006A514E" w:rsidRPr="00E140B4" w:rsidRDefault="00EF6685" w:rsidP="00546B00">
      <w:pPr>
        <w:spacing w:before="120"/>
        <w:jc w:val="both"/>
        <w:rPr>
          <w:rFonts w:ascii="Arial" w:hAnsi="Arial" w:cs="Arial"/>
          <w:i/>
          <w:sz w:val="20"/>
          <w:szCs w:val="20"/>
        </w:rPr>
      </w:pPr>
      <w:r w:rsidRPr="00E140B4">
        <w:rPr>
          <w:rFonts w:ascii="Arial" w:hAnsi="Arial" w:cs="Arial"/>
          <w:i/>
          <w:sz w:val="20"/>
          <w:szCs w:val="20"/>
        </w:rPr>
        <w:t xml:space="preserve">5. </w:t>
      </w:r>
      <w:r w:rsidR="006A514E" w:rsidRPr="00E140B4">
        <w:rPr>
          <w:rFonts w:ascii="Arial" w:hAnsi="Arial" w:cs="Arial"/>
          <w:i/>
          <w:sz w:val="20"/>
          <w:szCs w:val="20"/>
        </w:rPr>
        <w:t>oszlop Kárkifizetés és szolgáltatás</w:t>
      </w:r>
    </w:p>
    <w:p w14:paraId="57E89BC5" w14:textId="77777777" w:rsidR="003E1064"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3E1064" w:rsidRPr="00B251F9">
        <w:rPr>
          <w:rFonts w:ascii="Arial" w:hAnsi="Arial" w:cs="Arial"/>
          <w:sz w:val="20"/>
          <w:szCs w:val="20"/>
        </w:rPr>
        <w:t xml:space="preserve">z engedményes és/vagy a szerződő részére történt bruttó kárkifizetés értéke, a felügyeleti </w:t>
      </w:r>
      <w:r w:rsidR="005E36A7">
        <w:rPr>
          <w:rFonts w:ascii="Arial" w:hAnsi="Arial" w:cs="Arial"/>
          <w:sz w:val="20"/>
          <w:szCs w:val="20"/>
        </w:rPr>
        <w:t>jelentés</w:t>
      </w:r>
      <w:r w:rsidR="003132AE">
        <w:rPr>
          <w:rFonts w:ascii="Arial" w:hAnsi="Arial" w:cs="Arial"/>
          <w:sz w:val="20"/>
          <w:szCs w:val="20"/>
        </w:rPr>
        <w:t xml:space="preserve"> </w:t>
      </w:r>
      <w:r w:rsidR="003E1064" w:rsidRPr="00B251F9">
        <w:rPr>
          <w:rFonts w:ascii="Arial" w:hAnsi="Arial" w:cs="Arial"/>
          <w:sz w:val="20"/>
          <w:szCs w:val="20"/>
        </w:rPr>
        <w:t>3A táblájának megfelelően.</w:t>
      </w:r>
    </w:p>
    <w:p w14:paraId="11ACA69E" w14:textId="77777777" w:rsidR="00295D5F" w:rsidRPr="00B251F9" w:rsidRDefault="00295D5F" w:rsidP="00546B00">
      <w:pPr>
        <w:spacing w:before="120"/>
        <w:jc w:val="both"/>
        <w:rPr>
          <w:rFonts w:ascii="Arial" w:hAnsi="Arial" w:cs="Arial"/>
          <w:sz w:val="20"/>
          <w:szCs w:val="20"/>
        </w:rPr>
      </w:pPr>
      <w:r w:rsidRPr="00B251F9">
        <w:rPr>
          <w:rFonts w:ascii="Arial" w:hAnsi="Arial" w:cs="Arial"/>
          <w:sz w:val="20"/>
          <w:szCs w:val="20"/>
        </w:rPr>
        <w:t xml:space="preserve">A kért adatokban mind a hitelfedezeti biztosítások, mind a hitelfedezeti záradékolásnál megjelölt értéket meg kell jeleníteni. </w:t>
      </w:r>
      <w:r w:rsidR="003E1064" w:rsidRPr="00B251F9">
        <w:rPr>
          <w:rFonts w:ascii="Arial" w:hAnsi="Arial" w:cs="Arial"/>
          <w:sz w:val="20"/>
          <w:szCs w:val="20"/>
        </w:rPr>
        <w:t>(</w:t>
      </w:r>
      <w:r w:rsidRPr="00B251F9">
        <w:rPr>
          <w:rFonts w:ascii="Arial" w:hAnsi="Arial" w:cs="Arial"/>
          <w:sz w:val="20"/>
          <w:szCs w:val="20"/>
        </w:rPr>
        <w:t>A hitelfedezeti biztosítás esetén a biztosítási esemény bekövetkeztekor a ki nem fizetett hitelösszeget fizeti ki a biztosító. A hitelfedezeti záradékolás esetén a biztosító a kártérítés, illetve a szolgáltatás mértékéig vállalja a fedezetet.</w:t>
      </w:r>
      <w:r w:rsidR="003E1064" w:rsidRPr="00B251F9">
        <w:rPr>
          <w:rFonts w:ascii="Arial" w:hAnsi="Arial" w:cs="Arial"/>
          <w:sz w:val="20"/>
          <w:szCs w:val="20"/>
        </w:rPr>
        <w:t>)</w:t>
      </w:r>
      <w:r w:rsidRPr="00B251F9">
        <w:rPr>
          <w:rFonts w:ascii="Arial" w:hAnsi="Arial" w:cs="Arial"/>
          <w:sz w:val="20"/>
          <w:szCs w:val="20"/>
        </w:rPr>
        <w:t xml:space="preserve"> </w:t>
      </w:r>
    </w:p>
    <w:p w14:paraId="2780AAE8" w14:textId="77777777" w:rsidR="00295D5F"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0E293FE8"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42B1G1 sor Csoportos hitelfedezeti biztosítások</w:t>
      </w:r>
    </w:p>
    <w:p w14:paraId="5F854E8B" w14:textId="77777777" w:rsidR="00B8748D" w:rsidRPr="00B251F9" w:rsidRDefault="006A514E" w:rsidP="00546B00">
      <w:pPr>
        <w:spacing w:before="120"/>
        <w:jc w:val="both"/>
        <w:rPr>
          <w:rFonts w:ascii="Arial" w:hAnsi="Arial" w:cs="Arial"/>
          <w:sz w:val="20"/>
          <w:szCs w:val="20"/>
        </w:rPr>
      </w:pPr>
      <w:r w:rsidRPr="00B251F9">
        <w:rPr>
          <w:rFonts w:ascii="Arial" w:hAnsi="Arial" w:cs="Arial"/>
          <w:sz w:val="20"/>
          <w:szCs w:val="20"/>
        </w:rPr>
        <w:t xml:space="preserve">Ezen a soron azon biztosítások vonatkozó adatait kell feltüntetni, amelyek esetében a biztosítóval szerződő fél a hitelt nyújtó hitelintézet, illetve egyéb jogi személy. </w:t>
      </w:r>
    </w:p>
    <w:p w14:paraId="18230B3B"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42B1G2 sor E</w:t>
      </w:r>
      <w:r w:rsidR="006A514E" w:rsidRPr="00B251F9">
        <w:rPr>
          <w:rFonts w:ascii="Arial" w:hAnsi="Arial" w:cs="Arial"/>
          <w:i/>
          <w:sz w:val="20"/>
          <w:szCs w:val="20"/>
        </w:rPr>
        <w:t>gyéni hitelfedezeti biztosítások</w:t>
      </w:r>
    </w:p>
    <w:p w14:paraId="13729D05" w14:textId="77777777" w:rsidR="00B8748D" w:rsidRPr="00B251F9" w:rsidRDefault="00B8748D" w:rsidP="00546B00">
      <w:pPr>
        <w:spacing w:before="120"/>
        <w:jc w:val="both"/>
        <w:rPr>
          <w:rFonts w:ascii="Arial" w:hAnsi="Arial" w:cs="Arial"/>
          <w:sz w:val="20"/>
          <w:szCs w:val="20"/>
        </w:rPr>
      </w:pPr>
      <w:r w:rsidRPr="00B251F9">
        <w:rPr>
          <w:rFonts w:ascii="Arial" w:hAnsi="Arial" w:cs="Arial"/>
          <w:sz w:val="20"/>
          <w:szCs w:val="20"/>
        </w:rPr>
        <w:t>Ezen a</w:t>
      </w:r>
      <w:r w:rsidR="006A514E" w:rsidRPr="00B251F9">
        <w:rPr>
          <w:rFonts w:ascii="Arial" w:hAnsi="Arial" w:cs="Arial"/>
          <w:sz w:val="20"/>
          <w:szCs w:val="20"/>
        </w:rPr>
        <w:t xml:space="preserve"> soron kell feltüntetni azon szerződéseket, amelyek esetében a biztosítóval szerződő fél a hitelintézettel hitelszerződést kötő ügyfél. Azon egyéni hitelfedezeti szerződéseket, amelyek esetében nem áll rendelkezésre a hitel típusa (</w:t>
      </w:r>
      <w:r w:rsidR="006A6F9B" w:rsidRPr="00B251F9">
        <w:rPr>
          <w:rFonts w:ascii="Arial" w:hAnsi="Arial" w:cs="Arial"/>
          <w:sz w:val="20"/>
          <w:szCs w:val="20"/>
        </w:rPr>
        <w:t xml:space="preserve">például </w:t>
      </w:r>
      <w:r w:rsidR="006A514E" w:rsidRPr="00B251F9">
        <w:rPr>
          <w:rFonts w:ascii="Arial" w:hAnsi="Arial" w:cs="Arial"/>
          <w:sz w:val="20"/>
          <w:szCs w:val="20"/>
        </w:rPr>
        <w:t xml:space="preserve">a biztosítást utólag engedményezték), az egyéb sorban kell feltüntetni. </w:t>
      </w:r>
    </w:p>
    <w:p w14:paraId="2EFE8057"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42B1G3 sor I</w:t>
      </w:r>
      <w:r w:rsidR="006A514E" w:rsidRPr="00B251F9">
        <w:rPr>
          <w:rFonts w:ascii="Arial" w:hAnsi="Arial" w:cs="Arial"/>
          <w:i/>
          <w:sz w:val="20"/>
          <w:szCs w:val="20"/>
        </w:rPr>
        <w:t xml:space="preserve">ngatlanhitellel kombinált életbiztosítások </w:t>
      </w:r>
    </w:p>
    <w:p w14:paraId="748E53EE" w14:textId="77777777" w:rsidR="00444DC9" w:rsidRPr="00B251F9" w:rsidRDefault="00B8748D" w:rsidP="00546B00">
      <w:pPr>
        <w:spacing w:before="120"/>
        <w:jc w:val="both"/>
        <w:rPr>
          <w:rFonts w:ascii="Arial" w:hAnsi="Arial" w:cs="Arial"/>
          <w:b/>
          <w:sz w:val="20"/>
          <w:szCs w:val="20"/>
        </w:rPr>
      </w:pPr>
      <w:r w:rsidRPr="00B251F9">
        <w:rPr>
          <w:rFonts w:ascii="Arial" w:hAnsi="Arial" w:cs="Arial"/>
          <w:sz w:val="20"/>
          <w:szCs w:val="20"/>
        </w:rPr>
        <w:t xml:space="preserve">Ezen a </w:t>
      </w:r>
      <w:r w:rsidR="006A514E" w:rsidRPr="00B251F9">
        <w:rPr>
          <w:rFonts w:ascii="Arial" w:hAnsi="Arial" w:cs="Arial"/>
          <w:sz w:val="20"/>
          <w:szCs w:val="20"/>
        </w:rPr>
        <w:t>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1336D8DC" w14:textId="77777777" w:rsidR="00444DC9" w:rsidRPr="00B251F9" w:rsidRDefault="00444DC9" w:rsidP="00546B00">
      <w:pPr>
        <w:spacing w:before="120"/>
        <w:jc w:val="both"/>
        <w:rPr>
          <w:rFonts w:ascii="Arial" w:hAnsi="Arial" w:cs="Arial"/>
          <w:b/>
          <w:sz w:val="20"/>
          <w:szCs w:val="20"/>
        </w:rPr>
      </w:pPr>
    </w:p>
    <w:p w14:paraId="3A2A2C17"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42B2A A biztosító díjbevétele biztosítási ágazatonként a tárgyidőszak végén</w:t>
      </w:r>
    </w:p>
    <w:p w14:paraId="7EEA42B9" w14:textId="77777777" w:rsidR="00BB228F" w:rsidRPr="00B251F9" w:rsidRDefault="00BB228F" w:rsidP="00546B00">
      <w:pPr>
        <w:spacing w:before="120"/>
        <w:jc w:val="both"/>
        <w:rPr>
          <w:rFonts w:ascii="Arial" w:hAnsi="Arial" w:cs="Arial"/>
          <w:sz w:val="20"/>
          <w:szCs w:val="20"/>
        </w:rPr>
      </w:pPr>
      <w:r w:rsidRPr="00B251F9">
        <w:rPr>
          <w:rFonts w:ascii="Arial" w:hAnsi="Arial" w:cs="Arial"/>
          <w:b/>
          <w:sz w:val="20"/>
          <w:szCs w:val="20"/>
        </w:rPr>
        <w:t>A tábla kitöltése</w:t>
      </w:r>
    </w:p>
    <w:p w14:paraId="7C0EA146" w14:textId="77777777" w:rsidR="00444DC9" w:rsidRDefault="00FB0BEE" w:rsidP="00546B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díjbevételét mutatja be</w:t>
      </w:r>
      <w:r w:rsidR="000B26FB" w:rsidRPr="00B251F9">
        <w:rPr>
          <w:rFonts w:ascii="Arial" w:hAnsi="Arial" w:cs="Arial"/>
          <w:sz w:val="20"/>
          <w:szCs w:val="20"/>
        </w:rPr>
        <w:t>,</w:t>
      </w:r>
      <w:r w:rsidR="00444DC9" w:rsidRPr="00B251F9">
        <w:rPr>
          <w:rFonts w:ascii="Arial" w:hAnsi="Arial" w:cs="Arial"/>
          <w:sz w:val="20"/>
          <w:szCs w:val="20"/>
        </w:rPr>
        <w:t xml:space="preserve"> biztosítási kockázati csoportonkénti bontásban.</w:t>
      </w:r>
    </w:p>
    <w:p w14:paraId="584DF430"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19DB5B8" w14:textId="77777777" w:rsidR="00B8748D" w:rsidRPr="00B251F9" w:rsidRDefault="00B8748D" w:rsidP="00546B00">
      <w:pPr>
        <w:spacing w:before="120"/>
        <w:jc w:val="both"/>
        <w:rPr>
          <w:rFonts w:ascii="Arial" w:hAnsi="Arial" w:cs="Arial"/>
          <w:b/>
          <w:sz w:val="20"/>
          <w:szCs w:val="20"/>
        </w:rPr>
      </w:pPr>
      <w:r w:rsidRPr="00B251F9">
        <w:rPr>
          <w:rFonts w:ascii="Arial" w:hAnsi="Arial" w:cs="Arial"/>
          <w:b/>
          <w:sz w:val="20"/>
          <w:szCs w:val="20"/>
        </w:rPr>
        <w:t>A tábla oszlopai</w:t>
      </w:r>
    </w:p>
    <w:p w14:paraId="5A513D57"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 </w:t>
      </w:r>
      <w:r w:rsidR="00B8748D" w:rsidRPr="008C2D93">
        <w:rPr>
          <w:rFonts w:ascii="Arial" w:hAnsi="Arial" w:cs="Arial"/>
          <w:i/>
          <w:sz w:val="20"/>
          <w:szCs w:val="20"/>
        </w:rPr>
        <w:t xml:space="preserve">oszlop </w:t>
      </w:r>
      <w:r w:rsidR="00444DC9" w:rsidRPr="008C2D93">
        <w:rPr>
          <w:rFonts w:ascii="Arial" w:hAnsi="Arial" w:cs="Arial"/>
          <w:i/>
          <w:sz w:val="20"/>
          <w:szCs w:val="20"/>
        </w:rPr>
        <w:t>Díjbevétel</w:t>
      </w:r>
      <w:r w:rsidR="00B8748D" w:rsidRPr="008C2D93">
        <w:rPr>
          <w:rFonts w:ascii="Arial" w:hAnsi="Arial" w:cs="Arial"/>
          <w:i/>
          <w:sz w:val="20"/>
          <w:szCs w:val="20"/>
        </w:rPr>
        <w:t xml:space="preserve"> összesen</w:t>
      </w:r>
    </w:p>
    <w:p w14:paraId="79AB2937" w14:textId="77777777" w:rsidR="00444DC9" w:rsidRPr="00B251F9" w:rsidRDefault="00B8748D"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 alapján az eredménykimutatás A) 01. sor a) + B) 01. sor a) pontjában szereplő összeg a tárgyidőszakra vonatkozóan.</w:t>
      </w:r>
    </w:p>
    <w:p w14:paraId="3659116D"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2. </w:t>
      </w:r>
      <w:r w:rsidR="00B8748D" w:rsidRPr="008C2D93">
        <w:rPr>
          <w:rFonts w:ascii="Arial" w:hAnsi="Arial" w:cs="Arial"/>
          <w:i/>
          <w:sz w:val="20"/>
          <w:szCs w:val="20"/>
        </w:rPr>
        <w:t xml:space="preserve">oszlop </w:t>
      </w:r>
      <w:r w:rsidR="00444DC9" w:rsidRPr="008C2D93">
        <w:rPr>
          <w:rFonts w:ascii="Arial" w:hAnsi="Arial" w:cs="Arial"/>
          <w:i/>
          <w:sz w:val="20"/>
          <w:szCs w:val="20"/>
        </w:rPr>
        <w:t>Beszámo</w:t>
      </w:r>
      <w:r w:rsidR="00B8748D" w:rsidRPr="008C2D93">
        <w:rPr>
          <w:rFonts w:ascii="Arial" w:hAnsi="Arial" w:cs="Arial"/>
          <w:i/>
          <w:sz w:val="20"/>
          <w:szCs w:val="20"/>
        </w:rPr>
        <w:t>lási időszakra megszolgált díj</w:t>
      </w:r>
    </w:p>
    <w:p w14:paraId="11FE52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 alapján az eredménykimutatás A) 01. sor +B) 01. sora a tárgyidőszakra vonatkozóan. </w:t>
      </w:r>
    </w:p>
    <w:p w14:paraId="64B1976E" w14:textId="77777777" w:rsidR="003E4365" w:rsidRPr="008C2D93" w:rsidRDefault="00EF6685" w:rsidP="00546B00">
      <w:pPr>
        <w:spacing w:before="120"/>
        <w:jc w:val="both"/>
        <w:rPr>
          <w:rFonts w:ascii="Arial" w:hAnsi="Arial" w:cs="Arial"/>
          <w:i/>
          <w:iCs/>
          <w:sz w:val="20"/>
          <w:szCs w:val="20"/>
        </w:rPr>
      </w:pPr>
      <w:r w:rsidRPr="008C2D93">
        <w:rPr>
          <w:rFonts w:ascii="Arial" w:hAnsi="Arial" w:cs="Arial"/>
          <w:i/>
          <w:iCs/>
          <w:sz w:val="20"/>
          <w:szCs w:val="20"/>
        </w:rPr>
        <w:t xml:space="preserve">8. </w:t>
      </w:r>
      <w:r w:rsidR="003E4365" w:rsidRPr="008C2D93">
        <w:rPr>
          <w:rFonts w:ascii="Arial" w:hAnsi="Arial" w:cs="Arial"/>
          <w:i/>
          <w:iCs/>
          <w:sz w:val="20"/>
          <w:szCs w:val="20"/>
        </w:rPr>
        <w:t xml:space="preserve">oszlop </w:t>
      </w:r>
      <w:r w:rsidR="00444DC9" w:rsidRPr="008C2D93">
        <w:rPr>
          <w:rFonts w:ascii="Arial" w:hAnsi="Arial" w:cs="Arial"/>
          <w:i/>
          <w:iCs/>
          <w:sz w:val="20"/>
          <w:szCs w:val="20"/>
        </w:rPr>
        <w:t>Befolyt, pénzügyileg realizált díjbevétel</w:t>
      </w:r>
    </w:p>
    <w:p w14:paraId="0C0B373F" w14:textId="29744E6A" w:rsidR="00444DC9" w:rsidRPr="00B251F9" w:rsidRDefault="003E4365" w:rsidP="00546B00">
      <w:pPr>
        <w:spacing w:before="120"/>
        <w:jc w:val="both"/>
        <w:rPr>
          <w:rFonts w:ascii="Arial" w:hAnsi="Arial" w:cs="Arial"/>
          <w:iCs/>
          <w:sz w:val="20"/>
          <w:szCs w:val="20"/>
        </w:rPr>
      </w:pPr>
      <w:r w:rsidRPr="00B251F9">
        <w:rPr>
          <w:rFonts w:ascii="Arial" w:hAnsi="Arial" w:cs="Arial"/>
          <w:iCs/>
          <w:sz w:val="20"/>
          <w:szCs w:val="20"/>
        </w:rPr>
        <w:t>Itt</w:t>
      </w:r>
      <w:r w:rsidR="00444DC9" w:rsidRPr="00B251F9">
        <w:rPr>
          <w:rFonts w:ascii="Arial" w:hAnsi="Arial" w:cs="Arial"/>
          <w:iCs/>
          <w:sz w:val="20"/>
          <w:szCs w:val="20"/>
        </w:rPr>
        <w:t xml:space="preserve"> kell </w:t>
      </w:r>
      <w:r w:rsidRPr="00B251F9">
        <w:rPr>
          <w:rFonts w:ascii="Arial" w:hAnsi="Arial" w:cs="Arial"/>
          <w:iCs/>
          <w:sz w:val="20"/>
          <w:szCs w:val="20"/>
        </w:rPr>
        <w:t>be</w:t>
      </w:r>
      <w:r w:rsidR="00444DC9" w:rsidRPr="00B251F9">
        <w:rPr>
          <w:rFonts w:ascii="Arial" w:hAnsi="Arial" w:cs="Arial"/>
          <w:iCs/>
          <w:sz w:val="20"/>
          <w:szCs w:val="20"/>
        </w:rPr>
        <w:t>mutatni az 1. oszlopban szereplő előírt díjbevételből az adott időszakban befolyt részt. Csak az összesen, valamint az élet üzletág részösszesen</w:t>
      </w:r>
      <w:r w:rsidR="0094577C">
        <w:rPr>
          <w:rFonts w:ascii="Arial" w:hAnsi="Arial" w:cs="Arial"/>
          <w:iCs/>
          <w:sz w:val="20"/>
          <w:szCs w:val="20"/>
        </w:rPr>
        <w:t xml:space="preserve">, </w:t>
      </w:r>
      <w:r w:rsidR="0094577C" w:rsidRPr="0017534A">
        <w:rPr>
          <w:rFonts w:ascii="Arial" w:hAnsi="Arial" w:cs="Arial"/>
          <w:iCs/>
          <w:sz w:val="20"/>
          <w:szCs w:val="20"/>
        </w:rPr>
        <w:t>a befektetési egységekhez kötött életbiztosítás</w:t>
      </w:r>
      <w:r w:rsidR="008B76E4">
        <w:rPr>
          <w:rFonts w:ascii="Arial" w:hAnsi="Arial" w:cs="Arial"/>
          <w:iCs/>
          <w:sz w:val="20"/>
          <w:szCs w:val="20"/>
        </w:rPr>
        <w:t xml:space="preserve"> és nem-</w:t>
      </w:r>
      <w:r w:rsidR="00444DC9" w:rsidRPr="00B251F9">
        <w:rPr>
          <w:rFonts w:ascii="Arial" w:hAnsi="Arial" w:cs="Arial"/>
          <w:iCs/>
          <w:sz w:val="20"/>
          <w:szCs w:val="20"/>
        </w:rPr>
        <w:t xml:space="preserve">élet üzletág részösszesen </w:t>
      </w:r>
      <w:r w:rsidR="008C012A">
        <w:rPr>
          <w:rFonts w:ascii="Arial" w:hAnsi="Arial" w:cs="Arial"/>
          <w:iCs/>
          <w:sz w:val="20"/>
          <w:szCs w:val="20"/>
        </w:rPr>
        <w:t>mezőke</w:t>
      </w:r>
      <w:r w:rsidR="00444DC9" w:rsidRPr="00B251F9">
        <w:rPr>
          <w:rFonts w:ascii="Arial" w:hAnsi="Arial" w:cs="Arial"/>
          <w:iCs/>
          <w:sz w:val="20"/>
          <w:szCs w:val="20"/>
        </w:rPr>
        <w:t>t kell kitölteni</w:t>
      </w:r>
    </w:p>
    <w:p w14:paraId="25532F06" w14:textId="77777777" w:rsidR="003E4365"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9. </w:t>
      </w:r>
      <w:r w:rsidR="003E4365" w:rsidRPr="008C2D93">
        <w:rPr>
          <w:rFonts w:ascii="Arial" w:hAnsi="Arial" w:cs="Arial"/>
          <w:i/>
          <w:sz w:val="20"/>
          <w:szCs w:val="20"/>
        </w:rPr>
        <w:t>oszlop E</w:t>
      </w:r>
      <w:r w:rsidR="00444DC9" w:rsidRPr="008C2D93">
        <w:rPr>
          <w:rFonts w:ascii="Arial" w:hAnsi="Arial" w:cs="Arial"/>
          <w:i/>
          <w:sz w:val="20"/>
          <w:szCs w:val="20"/>
        </w:rPr>
        <w:t>seti be</w:t>
      </w:r>
      <w:r w:rsidR="003E4365" w:rsidRPr="008C2D93">
        <w:rPr>
          <w:rFonts w:ascii="Arial" w:hAnsi="Arial" w:cs="Arial"/>
          <w:i/>
          <w:sz w:val="20"/>
          <w:szCs w:val="20"/>
        </w:rPr>
        <w:t>fizetésből származó díjbevétel</w:t>
      </w:r>
    </w:p>
    <w:p w14:paraId="033FC96F" w14:textId="77777777" w:rsidR="00444DC9" w:rsidRPr="00B251F9" w:rsidRDefault="003E4365"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411F490B" w14:textId="77777777" w:rsidR="00BF3BCB" w:rsidRPr="00B251F9" w:rsidRDefault="00BF3BCB" w:rsidP="00546B00">
      <w:pPr>
        <w:spacing w:before="120"/>
        <w:jc w:val="both"/>
        <w:rPr>
          <w:rFonts w:ascii="Arial" w:hAnsi="Arial" w:cs="Arial"/>
          <w:sz w:val="20"/>
          <w:szCs w:val="20"/>
        </w:rPr>
      </w:pPr>
    </w:p>
    <w:p w14:paraId="6841FACC"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42B3A1 Kárkifizetés és szolgáltatás bemutatása biztosítási ágazatonként a tárgyidőszak végén</w:t>
      </w:r>
    </w:p>
    <w:p w14:paraId="463F3FBF"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037D61D9" w14:textId="77777777" w:rsidR="00036146"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w:t>
      </w:r>
      <w:r w:rsidR="005B4242" w:rsidRPr="00B251F9">
        <w:rPr>
          <w:rFonts w:ascii="Arial" w:hAnsi="Arial" w:cs="Arial"/>
          <w:sz w:val="20"/>
          <w:szCs w:val="20"/>
        </w:rPr>
        <w:t xml:space="preserve">(bruttó szemléletben) </w:t>
      </w:r>
      <w:r w:rsidR="00444DC9" w:rsidRPr="00B251F9">
        <w:rPr>
          <w:rFonts w:ascii="Arial" w:hAnsi="Arial" w:cs="Arial"/>
          <w:sz w:val="20"/>
          <w:szCs w:val="20"/>
        </w:rPr>
        <w:t xml:space="preserve">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egyrészt a tárgyidőszakban teljesített kárkifizetéseket a kifizetett károk bekövetkezése óta eltelt idő szerint, másrészt a függőkár tartalék (tételes)</w:t>
      </w:r>
      <w:r w:rsidR="000A4EBE" w:rsidRPr="00B251F9">
        <w:rPr>
          <w:rFonts w:ascii="Arial" w:hAnsi="Arial" w:cs="Arial"/>
          <w:sz w:val="20"/>
          <w:szCs w:val="20"/>
        </w:rPr>
        <w:t>,</w:t>
      </w:r>
      <w:r w:rsidR="00444DC9" w:rsidRPr="00B251F9">
        <w:rPr>
          <w:rFonts w:ascii="Arial" w:hAnsi="Arial" w:cs="Arial"/>
          <w:sz w:val="20"/>
          <w:szCs w:val="20"/>
        </w:rPr>
        <w:t xml:space="preserve"> az IBNR tartalék</w:t>
      </w:r>
      <w:r w:rsidR="000A4EBE" w:rsidRPr="00B251F9">
        <w:rPr>
          <w:rFonts w:ascii="Arial" w:hAnsi="Arial" w:cs="Arial"/>
          <w:sz w:val="20"/>
          <w:szCs w:val="20"/>
        </w:rPr>
        <w:t xml:space="preserve"> és a matematikai tartalék</w:t>
      </w:r>
      <w:r w:rsidR="00444DC9" w:rsidRPr="00B251F9">
        <w:rPr>
          <w:rFonts w:ascii="Arial" w:hAnsi="Arial" w:cs="Arial"/>
          <w:sz w:val="20"/>
          <w:szCs w:val="20"/>
        </w:rPr>
        <w:t xml:space="preserve"> összegét a károk bekövetkezése óta eltelt idő szerint.</w:t>
      </w:r>
    </w:p>
    <w:p w14:paraId="7C1F850A" w14:textId="679451C0" w:rsidR="00444DC9" w:rsidRPr="00B251F9" w:rsidRDefault="00B06271" w:rsidP="00546B00">
      <w:pPr>
        <w:spacing w:before="120"/>
        <w:jc w:val="both"/>
        <w:rPr>
          <w:rFonts w:ascii="Arial" w:hAnsi="Arial" w:cs="Arial"/>
          <w:sz w:val="20"/>
          <w:szCs w:val="20"/>
        </w:rPr>
      </w:pPr>
      <w:r w:rsidRPr="00B251F9">
        <w:rPr>
          <w:rFonts w:ascii="Arial" w:hAnsi="Arial" w:cs="Arial"/>
          <w:sz w:val="20"/>
          <w:szCs w:val="20"/>
        </w:rPr>
        <w:t xml:space="preserve">A függőkár tartalék (tételes) összegét, valamint az IBNR tartalék összegét költségrésszel együtt </w:t>
      </w:r>
      <w:r w:rsidR="00965849" w:rsidRPr="00B251F9">
        <w:rPr>
          <w:rFonts w:ascii="Arial" w:hAnsi="Arial" w:cs="Arial"/>
          <w:sz w:val="20"/>
          <w:szCs w:val="20"/>
        </w:rPr>
        <w:t>kell</w:t>
      </w:r>
      <w:r w:rsidRPr="00B251F9">
        <w:rPr>
          <w:rFonts w:ascii="Arial" w:hAnsi="Arial" w:cs="Arial"/>
          <w:sz w:val="20"/>
          <w:szCs w:val="20"/>
        </w:rPr>
        <w:t xml:space="preserve"> bemutatni. </w:t>
      </w:r>
      <w:r w:rsidR="00444DC9"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elvégezni </w:t>
      </w:r>
      <w:r w:rsidR="00444DC9" w:rsidRPr="00330964">
        <w:rPr>
          <w:rFonts w:ascii="Arial" w:hAnsi="Arial" w:cs="Arial"/>
          <w:sz w:val="20"/>
          <w:szCs w:val="20"/>
        </w:rPr>
        <w:t>(</w:t>
      </w:r>
      <w:r w:rsidR="00444DC9" w:rsidRPr="0064667F">
        <w:rPr>
          <w:rFonts w:ascii="Arial" w:hAnsi="Arial" w:cs="Arial"/>
          <w:sz w:val="20"/>
          <w:szCs w:val="20"/>
        </w:rPr>
        <w:t>például egy</w:t>
      </w:r>
      <w:r w:rsidR="000C378B" w:rsidRPr="0064667F">
        <w:rPr>
          <w:rFonts w:ascii="Arial" w:hAnsi="Arial" w:cs="Arial"/>
          <w:sz w:val="20"/>
          <w:szCs w:val="20"/>
        </w:rPr>
        <w:t xml:space="preserve"> 201</w:t>
      </w:r>
      <w:r w:rsidR="00D95419">
        <w:rPr>
          <w:rFonts w:ascii="Arial" w:hAnsi="Arial" w:cs="Arial"/>
          <w:sz w:val="20"/>
          <w:szCs w:val="20"/>
        </w:rPr>
        <w:t>9</w:t>
      </w:r>
      <w:r w:rsidR="00444DC9" w:rsidRPr="0064667F">
        <w:rPr>
          <w:rFonts w:ascii="Arial" w:hAnsi="Arial" w:cs="Arial"/>
          <w:sz w:val="20"/>
          <w:szCs w:val="20"/>
        </w:rPr>
        <w:t>. december 3-án bekövetkezett káreset a</w:t>
      </w:r>
      <w:r w:rsidR="000C378B" w:rsidRPr="0064667F">
        <w:rPr>
          <w:rFonts w:ascii="Arial" w:hAnsi="Arial" w:cs="Arial"/>
          <w:sz w:val="20"/>
          <w:szCs w:val="20"/>
        </w:rPr>
        <w:t xml:space="preserve"> 20</w:t>
      </w:r>
      <w:r w:rsidR="00917871">
        <w:rPr>
          <w:rFonts w:ascii="Arial" w:hAnsi="Arial" w:cs="Arial"/>
          <w:sz w:val="20"/>
          <w:szCs w:val="20"/>
        </w:rPr>
        <w:t>2</w:t>
      </w:r>
      <w:r w:rsidR="00D95419">
        <w:rPr>
          <w:rFonts w:ascii="Arial" w:hAnsi="Arial" w:cs="Arial"/>
          <w:sz w:val="20"/>
          <w:szCs w:val="20"/>
        </w:rPr>
        <w:t>5</w:t>
      </w:r>
      <w:r w:rsidR="00444DC9" w:rsidRPr="0064667F">
        <w:rPr>
          <w:rFonts w:ascii="Arial" w:hAnsi="Arial" w:cs="Arial"/>
          <w:sz w:val="20"/>
          <w:szCs w:val="20"/>
        </w:rPr>
        <w:t xml:space="preserve">. I. negyedévéről szóló negyedéves </w:t>
      </w:r>
      <w:r w:rsidR="00644059" w:rsidRPr="0064667F">
        <w:rPr>
          <w:rFonts w:ascii="Arial" w:hAnsi="Arial" w:cs="Arial"/>
          <w:sz w:val="20"/>
          <w:szCs w:val="20"/>
        </w:rPr>
        <w:t>felügyeleti jelentés</w:t>
      </w:r>
      <w:r w:rsidR="00444DC9" w:rsidRPr="0064667F">
        <w:rPr>
          <w:rFonts w:ascii="Arial" w:hAnsi="Arial" w:cs="Arial"/>
          <w:sz w:val="20"/>
          <w:szCs w:val="20"/>
        </w:rPr>
        <w:t xml:space="preserve"> esetében 6 éve bekövetkezettnek számít, így az </w:t>
      </w:r>
      <w:r w:rsidR="000A4EBE" w:rsidRPr="0064667F">
        <w:rPr>
          <w:rFonts w:ascii="Arial" w:hAnsi="Arial" w:cs="Arial"/>
          <w:sz w:val="20"/>
          <w:szCs w:val="20"/>
        </w:rPr>
        <w:t>5</w:t>
      </w:r>
      <w:r w:rsidR="00444DC9" w:rsidRPr="0064667F">
        <w:rPr>
          <w:rFonts w:ascii="Arial" w:hAnsi="Arial" w:cs="Arial"/>
          <w:sz w:val="20"/>
          <w:szCs w:val="20"/>
        </w:rPr>
        <w:t>. oszlopban szerepeltetendő).</w:t>
      </w:r>
    </w:p>
    <w:p w14:paraId="603FCE36" w14:textId="77777777" w:rsidR="00444DC9" w:rsidRPr="00B251F9" w:rsidRDefault="00036146" w:rsidP="00546B00">
      <w:pPr>
        <w:spacing w:before="120"/>
        <w:jc w:val="both"/>
        <w:rPr>
          <w:rFonts w:ascii="Arial" w:hAnsi="Arial" w:cs="Arial"/>
          <w:b/>
          <w:sz w:val="20"/>
          <w:szCs w:val="20"/>
        </w:rPr>
      </w:pPr>
      <w:r w:rsidRPr="00B251F9">
        <w:rPr>
          <w:rFonts w:ascii="Arial" w:hAnsi="Arial" w:cs="Arial"/>
          <w:b/>
          <w:sz w:val="20"/>
          <w:szCs w:val="20"/>
        </w:rPr>
        <w:t>A tábla oszlopai</w:t>
      </w:r>
    </w:p>
    <w:p w14:paraId="0AD6D7F2" w14:textId="77777777" w:rsidR="00036146"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12. </w:t>
      </w:r>
      <w:r w:rsidR="00036146" w:rsidRPr="008C2D93">
        <w:rPr>
          <w:rFonts w:ascii="Arial" w:hAnsi="Arial" w:cs="Arial"/>
          <w:i/>
          <w:sz w:val="20"/>
          <w:szCs w:val="20"/>
        </w:rPr>
        <w:t xml:space="preserve">oszlop </w:t>
      </w:r>
      <w:r w:rsidR="00444DC9" w:rsidRPr="008C2D93">
        <w:rPr>
          <w:rFonts w:ascii="Arial" w:hAnsi="Arial" w:cs="Arial"/>
          <w:i/>
          <w:sz w:val="20"/>
          <w:szCs w:val="20"/>
        </w:rPr>
        <w:t>Bekövetkezett és bejelentett károkra történt tárgyidőszaki kárkifizetések összesen</w:t>
      </w:r>
    </w:p>
    <w:p w14:paraId="6F2708B9"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w:t>
      </w:r>
      <w:r w:rsidR="008C2D93">
        <w:rPr>
          <w:rFonts w:ascii="Arial" w:hAnsi="Arial" w:cs="Arial"/>
          <w:sz w:val="20"/>
          <w:szCs w:val="20"/>
        </w:rPr>
        <w:t xml:space="preserve"> alapján az</w:t>
      </w:r>
      <w:r w:rsidR="00444DC9" w:rsidRPr="00B251F9">
        <w:rPr>
          <w:rFonts w:ascii="Arial" w:hAnsi="Arial" w:cs="Arial"/>
          <w:sz w:val="20"/>
          <w:szCs w:val="20"/>
        </w:rPr>
        <w:t xml:space="preserve"> eredménykimutatás A) 04. sor aa) 1. pont + B) 05. sor aa) 1. pont szerinti összeg a tárgyidőszakra vonatkozóan. </w:t>
      </w:r>
    </w:p>
    <w:p w14:paraId="478688AF"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24. oszlop </w:t>
      </w:r>
      <w:r w:rsidR="00444DC9" w:rsidRPr="008C2D93">
        <w:rPr>
          <w:rFonts w:ascii="Arial" w:hAnsi="Arial" w:cs="Arial"/>
          <w:i/>
          <w:sz w:val="20"/>
          <w:szCs w:val="20"/>
        </w:rPr>
        <w:t xml:space="preserve">Függőkár tartalék összege + </w:t>
      </w:r>
      <w:r w:rsidRPr="008C2D93">
        <w:rPr>
          <w:rFonts w:ascii="Arial" w:hAnsi="Arial" w:cs="Arial"/>
          <w:i/>
          <w:sz w:val="20"/>
          <w:szCs w:val="20"/>
        </w:rPr>
        <w:t xml:space="preserve">36. oszlop </w:t>
      </w:r>
      <w:r w:rsidR="00444DC9" w:rsidRPr="008C2D93">
        <w:rPr>
          <w:rFonts w:ascii="Arial" w:hAnsi="Arial" w:cs="Arial"/>
          <w:i/>
          <w:sz w:val="20"/>
          <w:szCs w:val="20"/>
        </w:rPr>
        <w:t xml:space="preserve">IBNR tartalék összesen </w:t>
      </w:r>
    </w:p>
    <w:p w14:paraId="0F367592" w14:textId="151F9898"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1. melléklete </w:t>
      </w:r>
      <w:r w:rsidR="008C2D93">
        <w:rPr>
          <w:rFonts w:ascii="Arial" w:hAnsi="Arial" w:cs="Arial"/>
          <w:sz w:val="20"/>
          <w:szCs w:val="20"/>
        </w:rPr>
        <w:t xml:space="preserve">alapján a </w:t>
      </w:r>
      <w:r w:rsidR="00444DC9" w:rsidRPr="00B251F9">
        <w:rPr>
          <w:rFonts w:ascii="Arial" w:hAnsi="Arial" w:cs="Arial"/>
          <w:sz w:val="20"/>
          <w:szCs w:val="20"/>
        </w:rPr>
        <w:t>mérleg Források C. Biztosítástechnikai tartalékok 3. Függőkár tartalékok bruttó összeg [aa)</w:t>
      </w:r>
      <w:r w:rsidR="00D50FFE">
        <w:rPr>
          <w:rFonts w:ascii="Arial" w:hAnsi="Arial" w:cs="Arial"/>
          <w:sz w:val="20"/>
          <w:szCs w:val="20"/>
        </w:rPr>
        <w:t xml:space="preserve"> </w:t>
      </w:r>
      <w:r w:rsidR="00444DC9" w:rsidRPr="00B251F9">
        <w:rPr>
          <w:rFonts w:ascii="Arial" w:hAnsi="Arial" w:cs="Arial"/>
          <w:sz w:val="20"/>
          <w:szCs w:val="20"/>
        </w:rPr>
        <w:t>+</w:t>
      </w:r>
      <w:r w:rsidR="00D50FFE">
        <w:rPr>
          <w:rFonts w:ascii="Arial" w:hAnsi="Arial" w:cs="Arial"/>
          <w:sz w:val="20"/>
          <w:szCs w:val="20"/>
        </w:rPr>
        <w:t xml:space="preserve"> </w:t>
      </w:r>
      <w:r w:rsidR="00444DC9" w:rsidRPr="00B251F9">
        <w:rPr>
          <w:rFonts w:ascii="Arial" w:hAnsi="Arial" w:cs="Arial"/>
          <w:sz w:val="20"/>
          <w:szCs w:val="20"/>
        </w:rPr>
        <w:t>ba)] a tárgyidőszakra vonatkozóan.</w:t>
      </w:r>
    </w:p>
    <w:p w14:paraId="37492D45"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39. oszlop </w:t>
      </w:r>
      <w:r w:rsidR="000A4EBE" w:rsidRPr="008C2D93">
        <w:rPr>
          <w:rFonts w:ascii="Arial" w:hAnsi="Arial" w:cs="Arial"/>
          <w:i/>
          <w:sz w:val="20"/>
          <w:szCs w:val="20"/>
        </w:rPr>
        <w:t xml:space="preserve">Matematikai tartalék összege </w:t>
      </w:r>
    </w:p>
    <w:p w14:paraId="0D5A71A2" w14:textId="79305784" w:rsidR="005B4242"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5B4242" w:rsidRPr="00B251F9">
        <w:rPr>
          <w:rFonts w:ascii="Arial" w:hAnsi="Arial" w:cs="Arial"/>
          <w:sz w:val="20"/>
          <w:szCs w:val="20"/>
        </w:rPr>
        <w:t xml:space="preserve"> Bszkr. 1. melléklet</w:t>
      </w:r>
      <w:r w:rsidR="008C2D93">
        <w:rPr>
          <w:rFonts w:ascii="Arial" w:hAnsi="Arial" w:cs="Arial"/>
          <w:sz w:val="20"/>
          <w:szCs w:val="20"/>
        </w:rPr>
        <w:t xml:space="preserve"> alapján a</w:t>
      </w:r>
      <w:r w:rsidR="005B4242" w:rsidRPr="00B251F9">
        <w:rPr>
          <w:rFonts w:ascii="Arial" w:hAnsi="Arial" w:cs="Arial"/>
          <w:sz w:val="20"/>
          <w:szCs w:val="20"/>
        </w:rPr>
        <w:t xml:space="preserve"> mérleg Források C. Biztosítástechnikai tartal</w:t>
      </w:r>
      <w:r w:rsidR="000B26FB" w:rsidRPr="00B251F9">
        <w:rPr>
          <w:rFonts w:ascii="Arial" w:hAnsi="Arial" w:cs="Arial"/>
          <w:sz w:val="20"/>
          <w:szCs w:val="20"/>
        </w:rPr>
        <w:t xml:space="preserve">ékok 2. Matematikai tartalékok </w:t>
      </w:r>
      <w:r w:rsidR="005B4242" w:rsidRPr="00B251F9">
        <w:rPr>
          <w:rFonts w:ascii="Arial" w:hAnsi="Arial" w:cs="Arial"/>
          <w:sz w:val="20"/>
          <w:szCs w:val="20"/>
        </w:rPr>
        <w:t>2. ca)</w:t>
      </w:r>
      <w:r w:rsidR="00D50FFE">
        <w:rPr>
          <w:rFonts w:ascii="Arial" w:hAnsi="Arial" w:cs="Arial"/>
          <w:sz w:val="20"/>
          <w:szCs w:val="20"/>
        </w:rPr>
        <w:t xml:space="preserve"> </w:t>
      </w:r>
      <w:r w:rsidR="005B4242" w:rsidRPr="00B251F9">
        <w:rPr>
          <w:rFonts w:ascii="Arial" w:hAnsi="Arial" w:cs="Arial"/>
          <w:sz w:val="20"/>
          <w:szCs w:val="20"/>
        </w:rPr>
        <w:t>+ 2. da).</w:t>
      </w:r>
    </w:p>
    <w:p w14:paraId="61C604DA" w14:textId="77777777" w:rsidR="00444DC9" w:rsidRPr="00B251F9" w:rsidRDefault="00444DC9" w:rsidP="00546B00">
      <w:pPr>
        <w:spacing w:before="120"/>
        <w:jc w:val="both"/>
        <w:rPr>
          <w:rFonts w:ascii="Arial" w:hAnsi="Arial" w:cs="Arial"/>
          <w:sz w:val="20"/>
          <w:szCs w:val="20"/>
        </w:rPr>
      </w:pPr>
    </w:p>
    <w:p w14:paraId="04B51776"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42B3A2 Kárkifizetés és szolgáltatás bemutatása biztosítási ágazatonként a tárgyidőszak végén (darab)</w:t>
      </w:r>
    </w:p>
    <w:p w14:paraId="3251AB70"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022AA98E"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A táblá</w:t>
      </w:r>
      <w:r w:rsidR="00444DC9" w:rsidRPr="00B251F9">
        <w:rPr>
          <w:rFonts w:ascii="Arial" w:hAnsi="Arial" w:cs="Arial"/>
          <w:sz w:val="20"/>
          <w:szCs w:val="20"/>
        </w:rPr>
        <w:t xml:space="preserve">ban 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39B7531A" w14:textId="5FE3B805"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tárgyidőszakban részben kifizetett károk esetében az 1</w:t>
      </w:r>
      <w:r w:rsidR="0044747D">
        <w:rPr>
          <w:rFonts w:ascii="Arial" w:hAnsi="Arial" w:cs="Arial"/>
          <w:sz w:val="20"/>
          <w:szCs w:val="20"/>
        </w:rPr>
        <w:t>–</w:t>
      </w:r>
      <w:r w:rsidR="000A4EBE" w:rsidRPr="00B251F9">
        <w:rPr>
          <w:rFonts w:ascii="Arial" w:hAnsi="Arial" w:cs="Arial"/>
          <w:sz w:val="20"/>
          <w:szCs w:val="20"/>
        </w:rPr>
        <w:t>12</w:t>
      </w:r>
      <w:r w:rsidRPr="00B251F9">
        <w:rPr>
          <w:rFonts w:ascii="Arial" w:hAnsi="Arial" w:cs="Arial"/>
          <w:sz w:val="20"/>
          <w:szCs w:val="20"/>
        </w:rPr>
        <w:t>. oszlopban, valamint a fennmaradó, várható kárkifizetés miatt a</w:t>
      </w:r>
      <w:r w:rsidR="006A6F9B" w:rsidRPr="00B251F9">
        <w:rPr>
          <w:rFonts w:ascii="Arial" w:hAnsi="Arial" w:cs="Arial"/>
          <w:sz w:val="20"/>
          <w:szCs w:val="20"/>
        </w:rPr>
        <w:t xml:space="preserve"> </w:t>
      </w:r>
      <w:r w:rsidR="000A4EBE" w:rsidRPr="00B251F9">
        <w:rPr>
          <w:rFonts w:ascii="Arial" w:hAnsi="Arial" w:cs="Arial"/>
          <w:sz w:val="20"/>
          <w:szCs w:val="20"/>
        </w:rPr>
        <w:t>13</w:t>
      </w:r>
      <w:r w:rsidR="0044747D">
        <w:rPr>
          <w:rFonts w:ascii="Arial" w:hAnsi="Arial" w:cs="Arial"/>
          <w:sz w:val="20"/>
          <w:szCs w:val="20"/>
        </w:rPr>
        <w:t>–</w:t>
      </w:r>
      <w:r w:rsidR="000A4EBE" w:rsidRPr="00B251F9">
        <w:rPr>
          <w:rFonts w:ascii="Arial" w:hAnsi="Arial" w:cs="Arial"/>
          <w:sz w:val="20"/>
          <w:szCs w:val="20"/>
        </w:rPr>
        <w:t>24</w:t>
      </w:r>
      <w:r w:rsidRPr="00B251F9">
        <w:rPr>
          <w:rFonts w:ascii="Arial" w:hAnsi="Arial" w:cs="Arial"/>
          <w:sz w:val="20"/>
          <w:szCs w:val="20"/>
        </w:rPr>
        <w:t xml:space="preserve">. oszlopban is fel kell tüntetni a darabszámot. </w:t>
      </w:r>
    </w:p>
    <w:p w14:paraId="48FBCDDC" w14:textId="77777777" w:rsidR="00444DC9" w:rsidRPr="00B251F9" w:rsidRDefault="00444DC9" w:rsidP="00546B00">
      <w:pPr>
        <w:spacing w:before="120"/>
        <w:jc w:val="both"/>
        <w:rPr>
          <w:rFonts w:ascii="Arial" w:hAnsi="Arial" w:cs="Arial"/>
          <w:sz w:val="20"/>
          <w:szCs w:val="20"/>
        </w:rPr>
      </w:pPr>
    </w:p>
    <w:p w14:paraId="7F15515A" w14:textId="77777777" w:rsidR="00444DC9" w:rsidRPr="00B251F9" w:rsidRDefault="00912B16" w:rsidP="00546B00">
      <w:pPr>
        <w:spacing w:before="120"/>
        <w:jc w:val="both"/>
        <w:rPr>
          <w:rFonts w:ascii="Arial" w:hAnsi="Arial" w:cs="Arial"/>
          <w:b/>
          <w:bCs/>
          <w:sz w:val="20"/>
          <w:szCs w:val="20"/>
        </w:rPr>
      </w:pPr>
      <w:r>
        <w:rPr>
          <w:rFonts w:ascii="Arial" w:hAnsi="Arial" w:cs="Arial"/>
          <w:b/>
          <w:bCs/>
          <w:sz w:val="20"/>
          <w:szCs w:val="20"/>
        </w:rPr>
        <w:t xml:space="preserve">11. </w:t>
      </w:r>
      <w:r w:rsidR="00444DC9" w:rsidRPr="00B251F9">
        <w:rPr>
          <w:rFonts w:ascii="Arial" w:hAnsi="Arial" w:cs="Arial"/>
          <w:b/>
          <w:bCs/>
          <w:sz w:val="20"/>
          <w:szCs w:val="20"/>
        </w:rPr>
        <w:t>42B3A3 Kárkifizetés és szolgáltatás az életbiztosítási ágban, károkok szerinti részletezésben a tárgyidőszak végén</w:t>
      </w:r>
    </w:p>
    <w:p w14:paraId="6FDEE12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46F9D82" w14:textId="77777777" w:rsidR="00444DC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ági kárkifizetéseket és szolgáltatásokat kell részletezetten bemutatni.</w:t>
      </w:r>
      <w:r w:rsidR="00BB228F">
        <w:rPr>
          <w:rFonts w:ascii="Arial" w:hAnsi="Arial" w:cs="Arial"/>
          <w:sz w:val="20"/>
          <w:szCs w:val="20"/>
        </w:rPr>
        <w:t xml:space="preserve"> </w:t>
      </w:r>
      <w:r w:rsidR="00444DC9" w:rsidRPr="00B251F9">
        <w:rPr>
          <w:rFonts w:ascii="Arial" w:hAnsi="Arial" w:cs="Arial"/>
          <w:sz w:val="20"/>
          <w:szCs w:val="20"/>
        </w:rPr>
        <w:t>A részletezés érinti azt, hogy egyrészt szolgáltatási (kárkifizetési) okonként, másrészt ágazatonként, azon belül a folyamatos díjas, egyszeri díjas szerződések és a díjmentes állomány megbontásában kell bemutatni az értékeket.</w:t>
      </w:r>
    </w:p>
    <w:p w14:paraId="58FA5B11" w14:textId="77777777" w:rsidR="0094577C" w:rsidRPr="00C14899" w:rsidRDefault="0094577C" w:rsidP="0094577C">
      <w:pPr>
        <w:spacing w:before="120"/>
        <w:jc w:val="both"/>
        <w:rPr>
          <w:rFonts w:ascii="Arial" w:hAnsi="Arial" w:cs="Arial"/>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17848906" w14:textId="77777777" w:rsidR="003648A4" w:rsidRPr="00C14899" w:rsidRDefault="003648A4" w:rsidP="0094577C">
      <w:pPr>
        <w:spacing w:before="120"/>
        <w:jc w:val="both"/>
        <w:rPr>
          <w:rFonts w:ascii="Arial" w:hAnsi="Arial" w:cs="Arial"/>
          <w:b/>
          <w:sz w:val="20"/>
          <w:szCs w:val="20"/>
        </w:rPr>
      </w:pPr>
      <w:r w:rsidRPr="00C14899">
        <w:rPr>
          <w:rFonts w:ascii="Arial" w:hAnsi="Arial" w:cs="Arial"/>
          <w:b/>
          <w:sz w:val="20"/>
          <w:szCs w:val="20"/>
        </w:rPr>
        <w:t>A tábla sorai</w:t>
      </w:r>
    </w:p>
    <w:p w14:paraId="52896998"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1</w:t>
      </w:r>
      <w:r w:rsidR="003162E9">
        <w:rPr>
          <w:rFonts w:ascii="Arial" w:hAnsi="Arial" w:cs="Arial"/>
          <w:bCs/>
          <w:sz w:val="20"/>
          <w:szCs w:val="20"/>
        </w:rPr>
        <w:t>-</w:t>
      </w:r>
      <w:r>
        <w:rPr>
          <w:rFonts w:ascii="Arial" w:hAnsi="Arial" w:cs="Arial"/>
          <w:bCs/>
          <w:sz w:val="20"/>
          <w:szCs w:val="20"/>
        </w:rPr>
        <w:t>7. oszlop</w:t>
      </w:r>
    </w:p>
    <w:p w14:paraId="7CA4D1D1" w14:textId="097A944B"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5A124AD1"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8-14. oszlop</w:t>
      </w:r>
    </w:p>
    <w:p w14:paraId="0ACD1290" w14:textId="3E97A8E2" w:rsidR="00C8179B" w:rsidRPr="00B251F9" w:rsidRDefault="003648A4" w:rsidP="00546B00">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E198" w14:textId="782DACEC"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42B3A31115 sor Halasztott járadékbiztosítás</w:t>
      </w:r>
      <w:r w:rsidR="00D50FFE">
        <w:rPr>
          <w:rFonts w:ascii="Arial" w:hAnsi="Arial" w:cs="Arial"/>
          <w:i/>
          <w:sz w:val="20"/>
          <w:szCs w:val="20"/>
        </w:rPr>
        <w:t>,</w:t>
      </w:r>
      <w:r w:rsidR="00444DC9" w:rsidRPr="00B251F9">
        <w:rPr>
          <w:rFonts w:ascii="Arial" w:hAnsi="Arial" w:cs="Arial"/>
          <w:i/>
          <w:sz w:val="20"/>
          <w:szCs w:val="20"/>
        </w:rPr>
        <w:t xml:space="preserve"> illetve </w:t>
      </w:r>
      <w:r w:rsidRPr="00B251F9">
        <w:rPr>
          <w:rFonts w:ascii="Arial" w:hAnsi="Arial" w:cs="Arial"/>
          <w:i/>
          <w:sz w:val="20"/>
          <w:szCs w:val="20"/>
        </w:rPr>
        <w:t>42B3A31116</w:t>
      </w:r>
      <w:r w:rsidR="00444DC9" w:rsidRPr="00B251F9">
        <w:rPr>
          <w:rFonts w:ascii="Arial" w:hAnsi="Arial" w:cs="Arial"/>
          <w:i/>
          <w:sz w:val="20"/>
          <w:szCs w:val="20"/>
        </w:rPr>
        <w:t xml:space="preserve"> </w:t>
      </w:r>
      <w:r w:rsidRPr="00B251F9">
        <w:rPr>
          <w:rFonts w:ascii="Arial" w:hAnsi="Arial" w:cs="Arial"/>
          <w:i/>
          <w:sz w:val="20"/>
          <w:szCs w:val="20"/>
        </w:rPr>
        <w:t>sor A</w:t>
      </w:r>
      <w:r w:rsidR="00444DC9" w:rsidRPr="00B251F9">
        <w:rPr>
          <w:rFonts w:ascii="Arial" w:hAnsi="Arial" w:cs="Arial"/>
          <w:i/>
          <w:sz w:val="20"/>
          <w:szCs w:val="20"/>
        </w:rPr>
        <w:t>zonnal induló vagy m</w:t>
      </w:r>
      <w:r w:rsidRPr="00B251F9">
        <w:rPr>
          <w:rFonts w:ascii="Arial" w:hAnsi="Arial" w:cs="Arial"/>
          <w:i/>
          <w:sz w:val="20"/>
          <w:szCs w:val="20"/>
        </w:rPr>
        <w:t>ár megindult járadékbiztosítás</w:t>
      </w:r>
    </w:p>
    <w:p w14:paraId="5ED488C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 xml:space="preserve">E sorok </w:t>
      </w:r>
      <w:r w:rsidR="00444DC9" w:rsidRPr="00B251F9">
        <w:rPr>
          <w:rFonts w:ascii="Arial" w:hAnsi="Arial" w:cs="Arial"/>
          <w:sz w:val="20"/>
          <w:szCs w:val="20"/>
        </w:rPr>
        <w:t xml:space="preserve">esetében a szolgáltatást a </w:t>
      </w:r>
      <w:r w:rsidR="003162E9">
        <w:rPr>
          <w:rFonts w:ascii="Arial" w:hAnsi="Arial" w:cs="Arial"/>
          <w:sz w:val="20"/>
          <w:szCs w:val="20"/>
        </w:rPr>
        <w:t>„</w:t>
      </w:r>
      <w:r w:rsidR="00444DC9"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 </w:t>
      </w:r>
    </w:p>
    <w:p w14:paraId="1A8FAD7C" w14:textId="77777777"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 xml:space="preserve">42B3A31117 sor </w:t>
      </w:r>
      <w:r w:rsidR="00444DC9" w:rsidRPr="00B251F9">
        <w:rPr>
          <w:rFonts w:ascii="Arial" w:hAnsi="Arial" w:cs="Arial"/>
          <w:i/>
          <w:sz w:val="20"/>
          <w:szCs w:val="20"/>
        </w:rPr>
        <w:t>Baleset</w:t>
      </w:r>
      <w:r w:rsidRPr="00B251F9">
        <w:rPr>
          <w:rFonts w:ascii="Arial" w:hAnsi="Arial" w:cs="Arial"/>
          <w:i/>
          <w:sz w:val="20"/>
          <w:szCs w:val="20"/>
        </w:rPr>
        <w:t>-</w:t>
      </w:r>
      <w:r w:rsidR="00444DC9" w:rsidRPr="00B251F9">
        <w:rPr>
          <w:rFonts w:ascii="Arial" w:hAnsi="Arial" w:cs="Arial"/>
          <w:i/>
          <w:sz w:val="20"/>
          <w:szCs w:val="20"/>
        </w:rPr>
        <w:t xml:space="preserve"> és b</w:t>
      </w:r>
      <w:r w:rsidRPr="00B251F9">
        <w:rPr>
          <w:rFonts w:ascii="Arial" w:hAnsi="Arial" w:cs="Arial"/>
          <w:i/>
          <w:sz w:val="20"/>
          <w:szCs w:val="20"/>
        </w:rPr>
        <w:t>etegség kiegészítő biztosítások</w:t>
      </w:r>
    </w:p>
    <w:p w14:paraId="14FF1F3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Ebben a</w:t>
      </w:r>
      <w:r w:rsidR="00444DC9" w:rsidRPr="00B251F9">
        <w:rPr>
          <w:rFonts w:ascii="Arial" w:hAnsi="Arial" w:cs="Arial"/>
          <w:sz w:val="20"/>
          <w:szCs w:val="20"/>
        </w:rPr>
        <w:t xml:space="preserve"> sorban a csak kiegészítőként köthető módozatok szerepelnek. Azoknál a csak élet ágat művelő biztosítóknál, akik a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biztosításokra is rendelkeznek engedéllyel, az önállóan megkötött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 is ezen a soron </w:t>
      </w:r>
      <w:r w:rsidR="000B26FB" w:rsidRPr="00B251F9">
        <w:rPr>
          <w:rFonts w:ascii="Arial" w:hAnsi="Arial" w:cs="Arial"/>
          <w:sz w:val="20"/>
          <w:szCs w:val="20"/>
        </w:rPr>
        <w:t>kell bemutatni</w:t>
      </w:r>
      <w:r w:rsidR="00444DC9" w:rsidRPr="00B251F9">
        <w:rPr>
          <w:rFonts w:ascii="Arial" w:hAnsi="Arial" w:cs="Arial"/>
          <w:sz w:val="20"/>
          <w:szCs w:val="20"/>
        </w:rPr>
        <w:t>. E sor 3. oszlopában kell feltüntetni azon kárkifizetéseket és szolgáltatásokat, melyek a baleset és betegség kiegészítő biztosításokból fakadnak.</w:t>
      </w:r>
    </w:p>
    <w:p w14:paraId="1A5CC75D" w14:textId="77777777" w:rsidR="00F31747" w:rsidRPr="00B251F9" w:rsidRDefault="00F31747" w:rsidP="00546B00">
      <w:pPr>
        <w:spacing w:before="120"/>
        <w:jc w:val="both"/>
        <w:rPr>
          <w:rFonts w:ascii="Arial" w:hAnsi="Arial" w:cs="Arial"/>
          <w:b/>
          <w:sz w:val="20"/>
          <w:szCs w:val="20"/>
        </w:rPr>
      </w:pPr>
      <w:r w:rsidRPr="00B251F9">
        <w:rPr>
          <w:rFonts w:ascii="Arial" w:hAnsi="Arial" w:cs="Arial"/>
          <w:b/>
          <w:sz w:val="20"/>
          <w:szCs w:val="20"/>
        </w:rPr>
        <w:t>A tábla oszlopai</w:t>
      </w:r>
    </w:p>
    <w:p w14:paraId="7458FA79" w14:textId="77777777" w:rsidR="00F31747" w:rsidRPr="008C2D93" w:rsidRDefault="000B6B7C" w:rsidP="00546B00">
      <w:pPr>
        <w:spacing w:before="120"/>
        <w:jc w:val="both"/>
        <w:rPr>
          <w:rFonts w:ascii="Arial" w:hAnsi="Arial" w:cs="Arial"/>
          <w:i/>
          <w:sz w:val="20"/>
          <w:szCs w:val="20"/>
        </w:rPr>
      </w:pPr>
      <w:r w:rsidRPr="008C2D93">
        <w:rPr>
          <w:rFonts w:ascii="Arial" w:hAnsi="Arial" w:cs="Arial"/>
          <w:i/>
          <w:sz w:val="20"/>
          <w:szCs w:val="20"/>
        </w:rPr>
        <w:t>3</w:t>
      </w:r>
      <w:r w:rsidR="00EF6685" w:rsidRPr="008C2D93">
        <w:rPr>
          <w:rFonts w:ascii="Arial" w:hAnsi="Arial" w:cs="Arial"/>
          <w:i/>
          <w:sz w:val="20"/>
          <w:szCs w:val="20"/>
        </w:rPr>
        <w:t xml:space="preserve">. </w:t>
      </w:r>
      <w:r w:rsidR="00F31747" w:rsidRPr="008C2D93">
        <w:rPr>
          <w:rFonts w:ascii="Arial" w:hAnsi="Arial" w:cs="Arial"/>
          <w:i/>
          <w:sz w:val="20"/>
          <w:szCs w:val="20"/>
        </w:rPr>
        <w:t>oszlop Kiegészítő termékből fakadó</w:t>
      </w:r>
    </w:p>
    <w:p w14:paraId="148DDCEF" w14:textId="77777777" w:rsidR="00F31747" w:rsidRPr="00B251F9" w:rsidRDefault="00152526" w:rsidP="00546B00">
      <w:pPr>
        <w:spacing w:before="120"/>
        <w:jc w:val="both"/>
        <w:rPr>
          <w:rFonts w:ascii="Arial" w:hAnsi="Arial" w:cs="Arial"/>
          <w:b/>
          <w:sz w:val="20"/>
          <w:szCs w:val="20"/>
        </w:rPr>
      </w:pPr>
      <w:r>
        <w:rPr>
          <w:rFonts w:ascii="Arial" w:hAnsi="Arial" w:cs="Arial"/>
          <w:sz w:val="20"/>
          <w:szCs w:val="20"/>
        </w:rPr>
        <w:t>A tábla</w:t>
      </w:r>
      <w:r w:rsidR="00F31747" w:rsidRPr="00B251F9">
        <w:rPr>
          <w:rFonts w:ascii="Arial" w:hAnsi="Arial" w:cs="Arial"/>
          <w:sz w:val="20"/>
          <w:szCs w:val="20"/>
        </w:rPr>
        <w:t xml:space="preserve"> 3. oszlopában a kiegészítő termékként megkötött és a kiegészítő termékből fakadó kárkifizetést és szolgáltatást kell feltüntetni.</w:t>
      </w:r>
    </w:p>
    <w:p w14:paraId="216182BC" w14:textId="77777777" w:rsidR="00096933" w:rsidRPr="00DD3A42" w:rsidRDefault="00EF6685" w:rsidP="00546B00">
      <w:pPr>
        <w:spacing w:before="120"/>
        <w:jc w:val="both"/>
        <w:rPr>
          <w:rFonts w:ascii="Arial" w:hAnsi="Arial" w:cs="Arial"/>
          <w:i/>
          <w:sz w:val="20"/>
          <w:szCs w:val="20"/>
        </w:rPr>
      </w:pPr>
      <w:r w:rsidRPr="00DD3A42">
        <w:rPr>
          <w:rFonts w:ascii="Arial" w:hAnsi="Arial" w:cs="Arial"/>
          <w:i/>
          <w:sz w:val="20"/>
          <w:szCs w:val="20"/>
        </w:rPr>
        <w:t xml:space="preserve">5. </w:t>
      </w:r>
      <w:r w:rsidR="00096933" w:rsidRPr="00DD3A42">
        <w:rPr>
          <w:rFonts w:ascii="Arial" w:hAnsi="Arial" w:cs="Arial"/>
          <w:i/>
          <w:sz w:val="20"/>
          <w:szCs w:val="20"/>
        </w:rPr>
        <w:t xml:space="preserve">oszlop </w:t>
      </w:r>
      <w:r w:rsidR="00444DC9" w:rsidRPr="00DD3A42">
        <w:rPr>
          <w:rFonts w:ascii="Arial" w:hAnsi="Arial" w:cs="Arial"/>
          <w:i/>
          <w:sz w:val="20"/>
          <w:szCs w:val="20"/>
        </w:rPr>
        <w:t>Ebből: részleges visszavásárlások</w:t>
      </w:r>
    </w:p>
    <w:p w14:paraId="34E12BD5" w14:textId="77777777" w:rsidR="00444DC9" w:rsidRPr="00B251F9" w:rsidRDefault="00096933"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azoknak a – megelőző oszlopban is bemutatandó – visszavásárlásoknak a számát, illetve a kifizetéseknek az értékét kell megjeleníteni, amelyek következtében a szerződés nem szűnt meg, kizárólag a biztosítási szolgáltatás értéke csökkent.</w:t>
      </w:r>
    </w:p>
    <w:p w14:paraId="3D5B536F" w14:textId="77777777" w:rsidR="00444DC9" w:rsidRPr="00B251F9" w:rsidRDefault="00444DC9" w:rsidP="00546B00">
      <w:pPr>
        <w:spacing w:before="120"/>
        <w:jc w:val="both"/>
        <w:rPr>
          <w:rFonts w:ascii="Arial" w:hAnsi="Arial" w:cs="Arial"/>
          <w:sz w:val="20"/>
          <w:szCs w:val="20"/>
        </w:rPr>
      </w:pPr>
    </w:p>
    <w:p w14:paraId="739CA6FB"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12. </w:t>
      </w:r>
      <w:r w:rsidR="00444DC9" w:rsidRPr="00B251F9">
        <w:rPr>
          <w:rFonts w:ascii="Arial" w:hAnsi="Arial" w:cs="Arial"/>
          <w:b/>
          <w:sz w:val="20"/>
          <w:szCs w:val="20"/>
        </w:rPr>
        <w:t>42B4A A biztosító költségei a tárgyidőszak végén</w:t>
      </w:r>
    </w:p>
    <w:p w14:paraId="5BBEED55"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46A3C359"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ban a biztosító igazgatási, szerzési, kárrendezési és befektetési költségeit kell bemutatni.</w:t>
      </w:r>
    </w:p>
    <w:p w14:paraId="138A15A3"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4. </w:t>
      </w:r>
      <w:r w:rsidR="00096933" w:rsidRPr="007E73EF">
        <w:rPr>
          <w:rFonts w:ascii="Arial" w:hAnsi="Arial" w:cs="Arial"/>
          <w:i/>
          <w:sz w:val="20"/>
          <w:szCs w:val="20"/>
        </w:rPr>
        <w:t xml:space="preserve">oszlop </w:t>
      </w:r>
      <w:r w:rsidR="00444DC9" w:rsidRPr="007E73EF">
        <w:rPr>
          <w:rFonts w:ascii="Arial" w:hAnsi="Arial" w:cs="Arial"/>
          <w:i/>
          <w:sz w:val="20"/>
          <w:szCs w:val="20"/>
        </w:rPr>
        <w:t>Szerzési költség</w:t>
      </w:r>
      <w:r w:rsidR="00096933" w:rsidRPr="007E73EF">
        <w:rPr>
          <w:rFonts w:ascii="Arial" w:hAnsi="Arial" w:cs="Arial"/>
          <w:i/>
          <w:sz w:val="20"/>
          <w:szCs w:val="20"/>
        </w:rPr>
        <w:t xml:space="preserve"> összesen</w:t>
      </w:r>
    </w:p>
    <w:p w14:paraId="336CBBB3"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Bszkr. 2. melléklete alapján az életbiztosítási ág és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896B57" w:rsidRPr="00B251F9">
        <w:rPr>
          <w:rFonts w:ascii="Arial" w:hAnsi="Arial" w:cs="Arial"/>
          <w:sz w:val="20"/>
          <w:szCs w:val="20"/>
        </w:rPr>
        <w:t>1</w:t>
      </w:r>
      <w:r w:rsidR="00444DC9" w:rsidRPr="00B251F9">
        <w:rPr>
          <w:rFonts w:ascii="Arial" w:hAnsi="Arial" w:cs="Arial"/>
          <w:sz w:val="20"/>
          <w:szCs w:val="20"/>
        </w:rPr>
        <w:t>. sor a) +/- b) pontjából a tárgyidőszakra vonatkozóan.</w:t>
      </w:r>
    </w:p>
    <w:p w14:paraId="6D697F51"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5. </w:t>
      </w:r>
      <w:r w:rsidR="00096933" w:rsidRPr="007E73EF">
        <w:rPr>
          <w:rFonts w:ascii="Arial" w:hAnsi="Arial" w:cs="Arial"/>
          <w:i/>
          <w:sz w:val="20"/>
          <w:szCs w:val="20"/>
        </w:rPr>
        <w:t>oszlop Igazgatási költség</w:t>
      </w:r>
    </w:p>
    <w:p w14:paraId="03463699"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Bszkr.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c) pont + B) 1</w:t>
      </w:r>
      <w:r w:rsidR="00896B57" w:rsidRPr="00B251F9">
        <w:rPr>
          <w:rFonts w:ascii="Arial" w:hAnsi="Arial" w:cs="Arial"/>
          <w:sz w:val="20"/>
          <w:szCs w:val="20"/>
        </w:rPr>
        <w:t>1</w:t>
      </w:r>
      <w:r w:rsidR="00444DC9" w:rsidRPr="00B251F9">
        <w:rPr>
          <w:rFonts w:ascii="Arial" w:hAnsi="Arial" w:cs="Arial"/>
          <w:sz w:val="20"/>
          <w:szCs w:val="20"/>
        </w:rPr>
        <w:t xml:space="preserve">. sor c) pontjából a tárgyidőszakra vonatkozóan. </w:t>
      </w:r>
    </w:p>
    <w:p w14:paraId="37A93BE9"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6. </w:t>
      </w:r>
      <w:r w:rsidR="00096933" w:rsidRPr="007E73EF">
        <w:rPr>
          <w:rFonts w:ascii="Arial" w:hAnsi="Arial" w:cs="Arial"/>
          <w:i/>
          <w:sz w:val="20"/>
          <w:szCs w:val="20"/>
        </w:rPr>
        <w:t>oszlop Kárrendezési költség</w:t>
      </w:r>
    </w:p>
    <w:p w14:paraId="726C39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 xml:space="preserve">bben az oszlopban az adott beszámolási időszak ilyen címen történt összes kifizetést kell érteni, a Bszkr.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 a tárgyidőszakra vonatkozóan.</w:t>
      </w:r>
    </w:p>
    <w:p w14:paraId="3CE8DA3F" w14:textId="77777777" w:rsidR="00702ED2"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7. </w:t>
      </w:r>
      <w:r w:rsidR="00702ED2" w:rsidRPr="007E73EF">
        <w:rPr>
          <w:rFonts w:ascii="Arial" w:hAnsi="Arial" w:cs="Arial"/>
          <w:i/>
          <w:sz w:val="20"/>
          <w:szCs w:val="20"/>
        </w:rPr>
        <w:t>oszlop Befektetési költség</w:t>
      </w:r>
    </w:p>
    <w:p w14:paraId="4C097ED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235339A0" w14:textId="77777777" w:rsidR="00444DC9" w:rsidRPr="00B251F9" w:rsidRDefault="00444DC9" w:rsidP="00546B00">
      <w:pPr>
        <w:spacing w:before="120"/>
        <w:jc w:val="both"/>
        <w:rPr>
          <w:rFonts w:ascii="Arial" w:hAnsi="Arial" w:cs="Arial"/>
          <w:b/>
          <w:sz w:val="20"/>
          <w:szCs w:val="20"/>
        </w:rPr>
      </w:pPr>
      <w:r w:rsidRPr="00B251F9">
        <w:rPr>
          <w:rFonts w:ascii="Arial" w:hAnsi="Arial" w:cs="Arial"/>
          <w:sz w:val="20"/>
          <w:szCs w:val="20"/>
        </w:rPr>
        <w:t>A kötelező gépjármű</w:t>
      </w:r>
      <w:r w:rsidR="005B2AB1" w:rsidRPr="00B251F9">
        <w:rPr>
          <w:rFonts w:ascii="Arial" w:hAnsi="Arial" w:cs="Arial"/>
          <w:sz w:val="20"/>
          <w:szCs w:val="20"/>
        </w:rPr>
        <w:t>-felelősség</w:t>
      </w:r>
      <w:r w:rsidRPr="00B251F9">
        <w:rPr>
          <w:rFonts w:ascii="Arial" w:hAnsi="Arial" w:cs="Arial"/>
          <w:sz w:val="20"/>
          <w:szCs w:val="20"/>
        </w:rPr>
        <w:t xml:space="preserve">biztosítás adatainak a </w:t>
      </w:r>
      <w:r w:rsidR="00430C9B" w:rsidRPr="00B251F9">
        <w:rPr>
          <w:rFonts w:ascii="Arial" w:hAnsi="Arial" w:cs="Arial"/>
          <w:sz w:val="20"/>
          <w:szCs w:val="20"/>
        </w:rPr>
        <w:t>Gfbtv.</w:t>
      </w:r>
      <w:r w:rsidRPr="00B251F9">
        <w:rPr>
          <w:rFonts w:ascii="Arial" w:hAnsi="Arial" w:cs="Arial"/>
          <w:sz w:val="20"/>
          <w:szCs w:val="20"/>
        </w:rPr>
        <w:t xml:space="preserve"> alapján számított adatokkal kell megegyezni.</w:t>
      </w:r>
    </w:p>
    <w:p w14:paraId="4AD661DA" w14:textId="77777777" w:rsidR="00444DC9" w:rsidRPr="00B251F9" w:rsidRDefault="00444DC9">
      <w:pPr>
        <w:spacing w:before="120"/>
        <w:jc w:val="both"/>
        <w:rPr>
          <w:rFonts w:ascii="Arial" w:hAnsi="Arial" w:cs="Arial"/>
          <w:b/>
          <w:sz w:val="20"/>
          <w:szCs w:val="20"/>
        </w:rPr>
      </w:pPr>
    </w:p>
    <w:p w14:paraId="1D74C0EA" w14:textId="77777777" w:rsidR="00444DC9" w:rsidRPr="00DD3A42" w:rsidRDefault="00912B16" w:rsidP="00E140B4">
      <w:pPr>
        <w:spacing w:before="120"/>
        <w:ind w:left="567" w:hanging="567"/>
        <w:jc w:val="both"/>
        <w:rPr>
          <w:rFonts w:ascii="Arial" w:hAnsi="Arial" w:cs="Arial"/>
          <w:b/>
          <w:sz w:val="20"/>
          <w:szCs w:val="20"/>
        </w:rPr>
      </w:pPr>
      <w:r>
        <w:rPr>
          <w:rFonts w:ascii="Arial" w:hAnsi="Arial" w:cs="Arial"/>
          <w:b/>
          <w:sz w:val="20"/>
          <w:szCs w:val="20"/>
        </w:rPr>
        <w:t>13.</w:t>
      </w:r>
      <w:r w:rsidR="00870A41">
        <w:rPr>
          <w:rFonts w:ascii="Arial" w:hAnsi="Arial" w:cs="Arial"/>
          <w:b/>
          <w:sz w:val="20"/>
          <w:szCs w:val="20"/>
        </w:rPr>
        <w:t xml:space="preserve"> </w:t>
      </w:r>
      <w:r w:rsidR="00444DC9" w:rsidRPr="00DD3A42">
        <w:rPr>
          <w:rFonts w:ascii="Arial" w:hAnsi="Arial" w:cs="Arial"/>
          <w:b/>
          <w:sz w:val="20"/>
          <w:szCs w:val="20"/>
        </w:rPr>
        <w:t>42B5AA A passzív viszontbiztosítások bemutatása a tárgyidőszak végén (keretszerződések)</w:t>
      </w:r>
    </w:p>
    <w:p w14:paraId="231986E2" w14:textId="77777777" w:rsidR="00444DC9" w:rsidRPr="00DD3A42" w:rsidRDefault="00444DC9" w:rsidP="00E140B4">
      <w:pPr>
        <w:spacing w:before="120"/>
        <w:ind w:left="567"/>
        <w:jc w:val="both"/>
        <w:rPr>
          <w:rFonts w:ascii="Arial" w:hAnsi="Arial" w:cs="Arial"/>
          <w:b/>
          <w:sz w:val="20"/>
          <w:szCs w:val="20"/>
        </w:rPr>
      </w:pPr>
      <w:r w:rsidRPr="00DD3A42">
        <w:rPr>
          <w:rFonts w:ascii="Arial" w:hAnsi="Arial" w:cs="Arial"/>
          <w:b/>
          <w:sz w:val="20"/>
          <w:szCs w:val="20"/>
        </w:rPr>
        <w:t>42B5AB A passzív viszontbiztosítások bemutatása a tárgyidőszak végén (fakultatív)</w:t>
      </w:r>
    </w:p>
    <w:p w14:paraId="25585695"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8FE5ABC"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passzív viszontbiztosításainak bemutatására szolgálnak. A közölt adatokat legalább a viszontbiztosítási elszámolásokkal alátámasztani szükséges.</w:t>
      </w:r>
    </w:p>
    <w:p w14:paraId="60EBB88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t>A táblákban használt fogalmak:</w:t>
      </w:r>
    </w:p>
    <w:p w14:paraId="4E1247BD" w14:textId="77777777" w:rsidR="00444DC9" w:rsidRPr="00B251F9" w:rsidRDefault="0050194D" w:rsidP="002A0E19">
      <w:pPr>
        <w:numPr>
          <w:ilvl w:val="0"/>
          <w:numId w:val="10"/>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E307E8" w:rsidRPr="00B251F9">
        <w:rPr>
          <w:rFonts w:ascii="Arial" w:hAnsi="Arial" w:cs="Arial"/>
          <w:bCs/>
          <w:sz w:val="20"/>
          <w:szCs w:val="20"/>
        </w:rPr>
        <w:t>.</w:t>
      </w:r>
    </w:p>
    <w:p w14:paraId="2E5708CF"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-n belüli: Magyarországon kívüli, de</w:t>
      </w:r>
      <w:r w:rsidR="0050194D">
        <w:rPr>
          <w:rFonts w:ascii="Arial" w:hAnsi="Arial" w:cs="Arial"/>
          <w:bCs/>
          <w:sz w:val="20"/>
          <w:szCs w:val="20"/>
        </w:rPr>
        <w:t xml:space="preserve"> más</w:t>
      </w:r>
      <w:r w:rsidRPr="00B251F9">
        <w:rPr>
          <w:rFonts w:ascii="Arial" w:hAnsi="Arial" w:cs="Arial"/>
          <w:bCs/>
          <w:sz w:val="20"/>
          <w:szCs w:val="20"/>
        </w:rPr>
        <w:t xml:space="preserve">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székhellyel rendelkező biztosító</w:t>
      </w:r>
      <w:r w:rsidR="00E307E8" w:rsidRPr="00B251F9">
        <w:rPr>
          <w:rFonts w:ascii="Arial" w:hAnsi="Arial" w:cs="Arial"/>
          <w:bCs/>
          <w:sz w:val="20"/>
          <w:szCs w:val="20"/>
        </w:rPr>
        <w:t>.</w:t>
      </w:r>
    </w:p>
    <w:p w14:paraId="5BF9BD4C"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50194D">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E307E8" w:rsidRPr="00B251F9">
        <w:rPr>
          <w:rFonts w:ascii="Arial" w:hAnsi="Arial" w:cs="Arial"/>
          <w:bCs/>
          <w:sz w:val="20"/>
          <w:szCs w:val="20"/>
        </w:rPr>
        <w:t>.</w:t>
      </w:r>
    </w:p>
    <w:p w14:paraId="16DFED1F" w14:textId="77777777" w:rsidR="002E50CF" w:rsidRPr="00B251F9" w:rsidRDefault="002E50CF" w:rsidP="00474700">
      <w:pPr>
        <w:spacing w:before="120"/>
        <w:jc w:val="both"/>
        <w:rPr>
          <w:rFonts w:ascii="Arial" w:hAnsi="Arial" w:cs="Arial"/>
          <w:b/>
          <w:bCs/>
          <w:sz w:val="20"/>
          <w:szCs w:val="20"/>
        </w:rPr>
      </w:pPr>
      <w:r w:rsidRPr="00B251F9">
        <w:rPr>
          <w:rFonts w:ascii="Arial" w:hAnsi="Arial" w:cs="Arial"/>
          <w:b/>
          <w:bCs/>
          <w:sz w:val="20"/>
          <w:szCs w:val="20"/>
        </w:rPr>
        <w:t>42B5AA és 42B5AB tábl</w:t>
      </w:r>
      <w:r w:rsidR="0094577C">
        <w:rPr>
          <w:rFonts w:ascii="Arial" w:hAnsi="Arial" w:cs="Arial"/>
          <w:b/>
          <w:bCs/>
          <w:sz w:val="20"/>
          <w:szCs w:val="20"/>
        </w:rPr>
        <w:t>a</w:t>
      </w:r>
      <w:r w:rsidR="007F26F0">
        <w:rPr>
          <w:rFonts w:ascii="Arial" w:hAnsi="Arial" w:cs="Arial"/>
          <w:b/>
          <w:bCs/>
          <w:sz w:val="20"/>
          <w:szCs w:val="20"/>
        </w:rPr>
        <w:t>,</w:t>
      </w:r>
      <w:r w:rsidRPr="00B251F9">
        <w:rPr>
          <w:rFonts w:ascii="Arial" w:hAnsi="Arial" w:cs="Arial"/>
          <w:b/>
          <w:bCs/>
          <w:sz w:val="20"/>
          <w:szCs w:val="20"/>
        </w:rPr>
        <w:t xml:space="preserve"> valamint az eredménykimutatás közötti összefüggések</w:t>
      </w:r>
    </w:p>
    <w:p w14:paraId="27986FF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viszontbiztosítónak átadott díj:</w:t>
      </w:r>
    </w:p>
    <w:p w14:paraId="1E0B3470"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42B5AA 1. sor 1. oszlop + 42B5AB 1. sor 1. oszlop = Bszkr. 2. melléklete alapján eredménykimutatás A) 01. sor b) pont + B) 01. sor b) pont a tárgyidőszakra vonatkozóan. </w:t>
      </w:r>
    </w:p>
    <w:p w14:paraId="2EE775E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00A2976E"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42B5AA 1. sor 2. oszlop + 42B5AB 1. sor 2. oszlop = Bszkr. 2. melléklete alapján eredménykimutatás A) 09. sor d) pont + B) 1</w:t>
      </w:r>
      <w:r w:rsidR="00896B57" w:rsidRPr="00B251F9">
        <w:rPr>
          <w:rFonts w:ascii="Arial" w:hAnsi="Arial" w:cs="Arial"/>
          <w:sz w:val="20"/>
          <w:szCs w:val="20"/>
        </w:rPr>
        <w:t>1</w:t>
      </w:r>
      <w:r w:rsidRPr="00B251F9">
        <w:rPr>
          <w:rFonts w:ascii="Arial" w:hAnsi="Arial" w:cs="Arial"/>
          <w:sz w:val="20"/>
          <w:szCs w:val="20"/>
        </w:rPr>
        <w:t>. sor d) pont a tárgyidőszakra vonatkozóan.</w:t>
      </w:r>
    </w:p>
    <w:p w14:paraId="7898042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 kármegtérítése:</w:t>
      </w:r>
    </w:p>
    <w:p w14:paraId="7AE3C738"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42B5AA 1. sor 3. oszlop + 42B5AB 1. sor 3. oszlop = Bszkr. 2. melléklete alapján eredménykimutatás A) 04. sor aa) 2. pont + B) 05. sor aa) 2. pont a tárgyidőszakra vonatkozóan.</w:t>
      </w:r>
    </w:p>
    <w:p w14:paraId="0F5EBB8A" w14:textId="77777777" w:rsidR="00444DC9" w:rsidRPr="00B251F9" w:rsidRDefault="00444DC9">
      <w:pPr>
        <w:spacing w:before="120"/>
        <w:jc w:val="both"/>
        <w:rPr>
          <w:rFonts w:ascii="Arial" w:hAnsi="Arial" w:cs="Arial"/>
          <w:b/>
          <w:sz w:val="20"/>
          <w:szCs w:val="20"/>
        </w:rPr>
      </w:pPr>
    </w:p>
    <w:p w14:paraId="404D4AEA" w14:textId="77777777" w:rsidR="00444DC9" w:rsidRPr="00B251F9" w:rsidRDefault="00C97F6C" w:rsidP="00E140B4">
      <w:pPr>
        <w:spacing w:before="120"/>
        <w:ind w:left="426" w:hanging="426"/>
        <w:jc w:val="both"/>
        <w:rPr>
          <w:rFonts w:ascii="Arial" w:hAnsi="Arial" w:cs="Arial"/>
          <w:b/>
          <w:sz w:val="20"/>
          <w:szCs w:val="20"/>
        </w:rPr>
      </w:pPr>
      <w:r>
        <w:rPr>
          <w:rFonts w:ascii="Arial" w:hAnsi="Arial" w:cs="Arial"/>
          <w:b/>
          <w:sz w:val="20"/>
          <w:szCs w:val="20"/>
        </w:rPr>
        <w:t>14.</w:t>
      </w:r>
      <w:r>
        <w:rPr>
          <w:rFonts w:ascii="Arial" w:hAnsi="Arial" w:cs="Arial"/>
          <w:b/>
          <w:sz w:val="20"/>
          <w:szCs w:val="20"/>
        </w:rPr>
        <w:tab/>
      </w:r>
      <w:r w:rsidR="00444DC9" w:rsidRPr="00B251F9">
        <w:rPr>
          <w:rFonts w:ascii="Arial" w:hAnsi="Arial" w:cs="Arial"/>
          <w:b/>
          <w:sz w:val="20"/>
          <w:szCs w:val="20"/>
        </w:rPr>
        <w:t>42B5BA Az aktív viszontbiztosítások bemutatása a tárgyidőszak végén (keretszerződések)</w:t>
      </w:r>
    </w:p>
    <w:p w14:paraId="703FCC2B" w14:textId="77777777" w:rsidR="00444DC9" w:rsidRPr="00B251F9" w:rsidRDefault="00444DC9" w:rsidP="00E140B4">
      <w:pPr>
        <w:spacing w:before="120"/>
        <w:ind w:left="426"/>
        <w:jc w:val="both"/>
        <w:rPr>
          <w:rFonts w:ascii="Arial" w:hAnsi="Arial" w:cs="Arial"/>
          <w:b/>
          <w:sz w:val="20"/>
          <w:szCs w:val="20"/>
        </w:rPr>
      </w:pPr>
      <w:r w:rsidRPr="00B251F9">
        <w:rPr>
          <w:rFonts w:ascii="Arial" w:hAnsi="Arial" w:cs="Arial"/>
          <w:b/>
          <w:sz w:val="20"/>
          <w:szCs w:val="20"/>
        </w:rPr>
        <w:t>42B5BB Az aktív viszontbiztosítások bemutatása a tárgyidőszak végén (fakultatív)</w:t>
      </w:r>
    </w:p>
    <w:p w14:paraId="5A8893AB"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495DF50"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aktív viszontbiztosításainak a bemutatására szolgálnak. A közölt adatokat legalább a viszontbiztosítási elszámolásokkal alátámasztani szükséges.</w:t>
      </w:r>
    </w:p>
    <w:p w14:paraId="44A4D1E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t>A táblákban használt fogalmak:</w:t>
      </w:r>
    </w:p>
    <w:p w14:paraId="0214B26F" w14:textId="77777777" w:rsidR="00444DC9" w:rsidRPr="00B251F9" w:rsidRDefault="000F6EDC" w:rsidP="002A0E19">
      <w:pPr>
        <w:numPr>
          <w:ilvl w:val="0"/>
          <w:numId w:val="11"/>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A6F9B" w:rsidRPr="00B251F9">
        <w:rPr>
          <w:rFonts w:ascii="Arial" w:hAnsi="Arial" w:cs="Arial"/>
          <w:bCs/>
          <w:sz w:val="20"/>
          <w:szCs w:val="20"/>
        </w:rPr>
        <w:t>;</w:t>
      </w:r>
    </w:p>
    <w:p w14:paraId="6F0DEBF1" w14:textId="77777777" w:rsidR="00444DC9" w:rsidRPr="00B251F9" w:rsidRDefault="00444DC9" w:rsidP="002A0E19">
      <w:pPr>
        <w:numPr>
          <w:ilvl w:val="0"/>
          <w:numId w:val="11"/>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0F6EDC">
        <w:rPr>
          <w:rFonts w:ascii="Arial" w:hAnsi="Arial" w:cs="Arial"/>
          <w:bCs/>
          <w:sz w:val="20"/>
          <w:szCs w:val="20"/>
        </w:rPr>
        <w:t xml:space="preserve">más </w:t>
      </w:r>
      <w:r w:rsidRPr="00B251F9">
        <w:rPr>
          <w:rFonts w:ascii="Arial" w:hAnsi="Arial" w:cs="Arial"/>
          <w:bCs/>
          <w:sz w:val="20"/>
          <w:szCs w:val="20"/>
        </w:rPr>
        <w:t>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székhellyel rendelkező biztosító</w:t>
      </w:r>
      <w:r w:rsidR="006A6F9B" w:rsidRPr="00B251F9">
        <w:rPr>
          <w:rFonts w:ascii="Arial" w:hAnsi="Arial" w:cs="Arial"/>
          <w:bCs/>
          <w:sz w:val="20"/>
          <w:szCs w:val="20"/>
        </w:rPr>
        <w:t>;</w:t>
      </w:r>
    </w:p>
    <w:p w14:paraId="04216F6C" w14:textId="77777777" w:rsidR="000B26FB" w:rsidRPr="00B251F9" w:rsidRDefault="00444DC9" w:rsidP="002A0E19">
      <w:pPr>
        <w:numPr>
          <w:ilvl w:val="0"/>
          <w:numId w:val="11"/>
        </w:numPr>
        <w:spacing w:before="120"/>
        <w:jc w:val="both"/>
        <w:rPr>
          <w:rFonts w:ascii="Arial" w:hAnsi="Arial" w:cs="Arial"/>
          <w:b/>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0F6EDC">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A6F9B" w:rsidRPr="00B251F9">
        <w:rPr>
          <w:rFonts w:ascii="Arial" w:hAnsi="Arial" w:cs="Arial"/>
          <w:bCs/>
          <w:sz w:val="20"/>
          <w:szCs w:val="20"/>
        </w:rPr>
        <w:t>.</w:t>
      </w:r>
    </w:p>
    <w:p w14:paraId="11BC37D0" w14:textId="77777777" w:rsidR="000B26FB" w:rsidRPr="00B251F9" w:rsidRDefault="000B26FB">
      <w:pPr>
        <w:spacing w:before="120"/>
        <w:jc w:val="both"/>
        <w:rPr>
          <w:rFonts w:ascii="Arial" w:hAnsi="Arial" w:cs="Arial"/>
          <w:b/>
          <w:sz w:val="20"/>
          <w:szCs w:val="20"/>
        </w:rPr>
      </w:pPr>
    </w:p>
    <w:p w14:paraId="7CB5D52A" w14:textId="77777777" w:rsidR="00444DC9" w:rsidRPr="00B251F9" w:rsidRDefault="00C97F6C">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42B8A A tartalékok és fedezeteinek bemutatása a tárgyidőszak végén</w:t>
      </w:r>
    </w:p>
    <w:p w14:paraId="66BFABB5" w14:textId="77777777" w:rsidR="00BB228F" w:rsidRPr="00B251F9" w:rsidRDefault="00BB228F" w:rsidP="00BB228F">
      <w:pPr>
        <w:spacing w:before="120"/>
        <w:jc w:val="both"/>
        <w:rPr>
          <w:rFonts w:ascii="Arial" w:hAnsi="Arial" w:cs="Arial"/>
          <w:b/>
          <w:iCs/>
          <w:sz w:val="20"/>
          <w:szCs w:val="20"/>
        </w:rPr>
      </w:pPr>
      <w:r w:rsidRPr="00B251F9">
        <w:rPr>
          <w:rFonts w:ascii="Arial" w:hAnsi="Arial" w:cs="Arial"/>
          <w:b/>
          <w:iCs/>
          <w:sz w:val="20"/>
          <w:szCs w:val="20"/>
        </w:rPr>
        <w:t>A tábla kitöltése</w:t>
      </w:r>
    </w:p>
    <w:p w14:paraId="622B3DE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 xml:space="preserve">A </w:t>
      </w:r>
      <w:r w:rsidR="004D3F33" w:rsidRPr="00B251F9">
        <w:rPr>
          <w:rFonts w:ascii="Arial" w:hAnsi="Arial" w:cs="Arial"/>
          <w:iCs/>
          <w:sz w:val="20"/>
          <w:szCs w:val="20"/>
        </w:rPr>
        <w:t xml:space="preserve">bruttó és nettó </w:t>
      </w:r>
      <w:r w:rsidR="00DD57A4">
        <w:rPr>
          <w:rFonts w:ascii="Arial" w:hAnsi="Arial" w:cs="Arial"/>
          <w:iCs/>
          <w:sz w:val="20"/>
          <w:szCs w:val="20"/>
        </w:rPr>
        <w:t xml:space="preserve">számviteli </w:t>
      </w:r>
      <w:r w:rsidRPr="00B251F9">
        <w:rPr>
          <w:rFonts w:ascii="Arial" w:hAnsi="Arial" w:cs="Arial"/>
          <w:iCs/>
          <w:sz w:val="20"/>
          <w:szCs w:val="20"/>
        </w:rPr>
        <w:t>biztosítástechnikai tartalékokat és a tartalékok fedezetét képező (mögötte álló) portfoliók értékeit kell bemutatni ebben a táblában, élet-, nem</w:t>
      </w:r>
      <w:r w:rsidR="00EE375C">
        <w:rPr>
          <w:rFonts w:ascii="Arial" w:hAnsi="Arial" w:cs="Arial"/>
          <w:iCs/>
          <w:sz w:val="20"/>
          <w:szCs w:val="20"/>
        </w:rPr>
        <w:t>-</w:t>
      </w:r>
      <w:r w:rsidRPr="00B251F9">
        <w:rPr>
          <w:rFonts w:ascii="Arial" w:hAnsi="Arial" w:cs="Arial"/>
          <w:iCs/>
          <w:sz w:val="20"/>
          <w:szCs w:val="20"/>
        </w:rPr>
        <w:t>életbiztosítási ági megbontásban, valamint a matematikai tartalékra</w:t>
      </w:r>
      <w:r w:rsidR="004D3F33" w:rsidRPr="00B251F9">
        <w:rPr>
          <w:rFonts w:ascii="Arial" w:hAnsi="Arial" w:cs="Arial"/>
          <w:iCs/>
          <w:sz w:val="20"/>
          <w:szCs w:val="20"/>
        </w:rPr>
        <w:t xml:space="preserve"> és a függőkár tartalékra</w:t>
      </w:r>
      <w:r w:rsidRPr="00B251F9">
        <w:rPr>
          <w:rFonts w:ascii="Arial" w:hAnsi="Arial" w:cs="Arial"/>
          <w:iCs/>
          <w:sz w:val="20"/>
          <w:szCs w:val="20"/>
        </w:rPr>
        <w:t xml:space="preserve"> vonatkozóan a tartalék és fedezetének hátralévő átlagos futamidejét kell feltüntetni.</w:t>
      </w:r>
    </w:p>
    <w:p w14:paraId="2FF2D07D" w14:textId="77777777" w:rsidR="005E587C" w:rsidRPr="00B251F9" w:rsidRDefault="007E73EF" w:rsidP="00474700">
      <w:pPr>
        <w:spacing w:before="120"/>
        <w:jc w:val="both"/>
        <w:rPr>
          <w:rFonts w:ascii="Arial" w:hAnsi="Arial" w:cs="Arial"/>
          <w:iCs/>
          <w:sz w:val="20"/>
          <w:szCs w:val="20"/>
        </w:rPr>
      </w:pPr>
      <w:r>
        <w:rPr>
          <w:rFonts w:ascii="Arial" w:hAnsi="Arial" w:cs="Arial"/>
          <w:iCs/>
          <w:sz w:val="20"/>
          <w:szCs w:val="20"/>
        </w:rPr>
        <w:t>A h</w:t>
      </w:r>
      <w:r w:rsidR="00444DC9" w:rsidRPr="00B251F9">
        <w:rPr>
          <w:rFonts w:ascii="Arial" w:hAnsi="Arial" w:cs="Arial"/>
          <w:iCs/>
          <w:sz w:val="20"/>
          <w:szCs w:val="20"/>
        </w:rPr>
        <w:t>átralévő átlagos futamidő</w:t>
      </w:r>
      <w:r>
        <w:rPr>
          <w:rFonts w:ascii="Arial" w:hAnsi="Arial" w:cs="Arial"/>
          <w:iCs/>
          <w:sz w:val="20"/>
          <w:szCs w:val="20"/>
        </w:rPr>
        <w:t>t</w:t>
      </w:r>
      <w:r w:rsidR="00444DC9" w:rsidRPr="00B251F9">
        <w:rPr>
          <w:rFonts w:ascii="Arial" w:hAnsi="Arial" w:cs="Arial"/>
          <w:iCs/>
          <w:sz w:val="20"/>
          <w:szCs w:val="20"/>
        </w:rPr>
        <w:t xml:space="preserve"> a Tpt. 5. § </w:t>
      </w:r>
      <w:r w:rsidR="00000928">
        <w:rPr>
          <w:rFonts w:ascii="Arial" w:hAnsi="Arial" w:cs="Arial"/>
          <w:iCs/>
          <w:sz w:val="20"/>
          <w:szCs w:val="20"/>
        </w:rPr>
        <w:t xml:space="preserve">(1) bekezdés </w:t>
      </w:r>
      <w:r w:rsidR="00430C9B" w:rsidRPr="00B251F9">
        <w:rPr>
          <w:rFonts w:ascii="Arial" w:hAnsi="Arial" w:cs="Arial"/>
          <w:iCs/>
          <w:sz w:val="20"/>
          <w:szCs w:val="20"/>
        </w:rPr>
        <w:t>56</w:t>
      </w:r>
      <w:r w:rsidR="00444DC9" w:rsidRPr="00B251F9">
        <w:rPr>
          <w:rFonts w:ascii="Arial" w:hAnsi="Arial" w:cs="Arial"/>
          <w:iCs/>
          <w:sz w:val="20"/>
          <w:szCs w:val="20"/>
        </w:rPr>
        <w:t>. pontja szerinti értelmezésben, két tizedesre kerekítve</w:t>
      </w:r>
      <w:r>
        <w:rPr>
          <w:rFonts w:ascii="Arial" w:hAnsi="Arial" w:cs="Arial"/>
          <w:iCs/>
          <w:sz w:val="20"/>
          <w:szCs w:val="20"/>
        </w:rPr>
        <w:t xml:space="preserve"> kell meghatározni</w:t>
      </w:r>
      <w:r w:rsidR="00444DC9" w:rsidRPr="00B251F9">
        <w:rPr>
          <w:rFonts w:ascii="Arial" w:hAnsi="Arial" w:cs="Arial"/>
          <w:iCs/>
          <w:sz w:val="20"/>
          <w:szCs w:val="20"/>
        </w:rPr>
        <w:t>.</w:t>
      </w:r>
      <w:r w:rsidR="00DB7E2D" w:rsidRPr="00B251F9">
        <w:rPr>
          <w:rFonts w:ascii="Arial" w:hAnsi="Arial" w:cs="Arial"/>
          <w:iCs/>
          <w:sz w:val="20"/>
          <w:szCs w:val="20"/>
        </w:rPr>
        <w:t xml:space="preserve"> </w:t>
      </w:r>
      <w:r>
        <w:rPr>
          <w:rFonts w:ascii="Arial" w:hAnsi="Arial" w:cs="Arial"/>
          <w:iCs/>
          <w:sz w:val="20"/>
          <w:szCs w:val="20"/>
        </w:rPr>
        <w:t>A h</w:t>
      </w:r>
      <w:r w:rsidR="00DB7E2D" w:rsidRPr="00B251F9">
        <w:rPr>
          <w:rFonts w:ascii="Arial" w:hAnsi="Arial" w:cs="Arial"/>
          <w:iCs/>
          <w:sz w:val="20"/>
          <w:szCs w:val="20"/>
        </w:rPr>
        <w:t>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hazai valutában történő számolás esetében az ÁKK által közzétett állampapír referencia hozamgörbét kell érteni.</w:t>
      </w:r>
    </w:p>
    <w:p w14:paraId="113511C5" w14:textId="34637CD6" w:rsidR="005E587C" w:rsidRDefault="005E587C" w:rsidP="00474700">
      <w:pPr>
        <w:spacing w:before="240"/>
        <w:jc w:val="both"/>
        <w:rPr>
          <w:rFonts w:ascii="Arial" w:hAnsi="Arial" w:cs="Arial"/>
          <w:iCs/>
          <w:sz w:val="20"/>
          <w:szCs w:val="20"/>
        </w:rPr>
      </w:pPr>
      <w:r w:rsidRPr="00B251F9">
        <w:rPr>
          <w:rFonts w:ascii="Arial" w:hAnsi="Arial" w:cs="Arial"/>
          <w:iCs/>
          <w:sz w:val="20"/>
          <w:szCs w:val="20"/>
        </w:rPr>
        <w:t xml:space="preserve">A tábla 1. sora élet üzletág esetén – a mérleg </w:t>
      </w:r>
      <w:r w:rsidR="000613A9">
        <w:rPr>
          <w:rFonts w:ascii="Arial" w:hAnsi="Arial" w:cs="Arial"/>
          <w:iCs/>
          <w:sz w:val="20"/>
          <w:szCs w:val="20"/>
        </w:rPr>
        <w:t>Bszkr.-</w:t>
      </w:r>
      <w:r w:rsidRPr="00B251F9">
        <w:rPr>
          <w:rFonts w:ascii="Arial" w:hAnsi="Arial" w:cs="Arial"/>
          <w:iCs/>
          <w:sz w:val="20"/>
          <w:szCs w:val="20"/>
        </w:rPr>
        <w:t>nek megfelelő felosztásától eltérően, de a Bit</w:t>
      </w:r>
      <w:r w:rsidR="00A90ACE">
        <w:rPr>
          <w:rFonts w:ascii="Arial" w:hAnsi="Arial" w:cs="Arial"/>
          <w:iCs/>
          <w:sz w:val="20"/>
          <w:szCs w:val="20"/>
        </w:rPr>
        <w:t>.</w:t>
      </w:r>
      <w:r w:rsidRPr="00B251F9">
        <w:rPr>
          <w:rFonts w:ascii="Arial" w:hAnsi="Arial" w:cs="Arial"/>
          <w:iCs/>
          <w:sz w:val="20"/>
          <w:szCs w:val="20"/>
        </w:rPr>
        <w:t>-nek megfelelően – tartalmazza a 42B8A14 sor Befektetési egységekhez kötött életbiztosítások tartalékát is.</w:t>
      </w:r>
    </w:p>
    <w:p w14:paraId="3BF77B8C" w14:textId="77777777" w:rsidR="0094577C" w:rsidRPr="00B251F9" w:rsidRDefault="0094577C" w:rsidP="00C14899">
      <w:pPr>
        <w:spacing w:before="120"/>
        <w:jc w:val="both"/>
        <w:rPr>
          <w:rFonts w:ascii="Arial" w:hAnsi="Arial" w:cs="Arial"/>
          <w:iCs/>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04B808E" w14:textId="64617A36" w:rsidR="005E587C" w:rsidRPr="00B251F9" w:rsidRDefault="00721ED8" w:rsidP="00C809B9">
      <w:pPr>
        <w:spacing w:before="240"/>
        <w:rPr>
          <w:rFonts w:ascii="Arial" w:hAnsi="Arial" w:cs="Arial"/>
          <w:iCs/>
          <w:sz w:val="20"/>
          <w:szCs w:val="20"/>
        </w:rPr>
      </w:pPr>
      <w:r w:rsidRPr="00B251F9">
        <w:rPr>
          <w:rFonts w:ascii="Arial" w:hAnsi="Arial" w:cs="Arial"/>
          <w:b/>
          <w:iCs/>
          <w:sz w:val="20"/>
          <w:szCs w:val="20"/>
        </w:rPr>
        <w:t>A tábla sora</w:t>
      </w:r>
      <w:r w:rsidR="00C162CE">
        <w:rPr>
          <w:rFonts w:ascii="Arial" w:hAnsi="Arial" w:cs="Arial"/>
          <w:b/>
          <w:iCs/>
          <w:sz w:val="20"/>
          <w:szCs w:val="20"/>
        </w:rPr>
        <w:t>i</w:t>
      </w:r>
    </w:p>
    <w:p w14:paraId="0B8F8122" w14:textId="21980DE2" w:rsidR="00E6759C" w:rsidRPr="00B251F9" w:rsidRDefault="00E6759C" w:rsidP="00474700">
      <w:pPr>
        <w:spacing w:before="120"/>
        <w:jc w:val="both"/>
        <w:rPr>
          <w:rFonts w:ascii="Arial" w:hAnsi="Arial" w:cs="Arial"/>
          <w:sz w:val="20"/>
          <w:szCs w:val="20"/>
        </w:rPr>
      </w:pPr>
      <w:r w:rsidRPr="00B251F9">
        <w:rPr>
          <w:rFonts w:ascii="Arial" w:hAnsi="Arial" w:cs="Arial"/>
          <w:sz w:val="20"/>
          <w:szCs w:val="20"/>
        </w:rPr>
        <w:t>A 42A8A1–42A8A15 sorban nem</w:t>
      </w:r>
      <w:r w:rsidR="00EE375C">
        <w:rPr>
          <w:rFonts w:ascii="Arial" w:hAnsi="Arial" w:cs="Arial"/>
          <w:sz w:val="20"/>
          <w:szCs w:val="20"/>
        </w:rPr>
        <w:t>-</w:t>
      </w:r>
      <w:r w:rsidRPr="00B251F9">
        <w:rPr>
          <w:rFonts w:ascii="Arial" w:hAnsi="Arial" w:cs="Arial"/>
          <w:sz w:val="20"/>
          <w:szCs w:val="20"/>
        </w:rPr>
        <w:t>életági tartalékok esetében a nettó tartaléknak, életbiztosítások esetében a kockázati életbiztosítások tartalékain kívüli bruttó tartaléknak a mérlegértékét kell kimutatni.</w:t>
      </w:r>
    </w:p>
    <w:p w14:paraId="1B59BC03" w14:textId="77777777" w:rsidR="00430C9B" w:rsidRDefault="00444DC9" w:rsidP="00474700">
      <w:pPr>
        <w:spacing w:before="120"/>
        <w:jc w:val="both"/>
        <w:rPr>
          <w:rFonts w:ascii="Arial" w:hAnsi="Arial" w:cs="Arial"/>
          <w:sz w:val="20"/>
          <w:szCs w:val="20"/>
        </w:rPr>
      </w:pPr>
      <w:r w:rsidRPr="00B251F9">
        <w:rPr>
          <w:rFonts w:ascii="Arial" w:hAnsi="Arial" w:cs="Arial"/>
          <w:i/>
          <w:sz w:val="20"/>
          <w:szCs w:val="20"/>
        </w:rPr>
        <w:t>42B8A</w:t>
      </w:r>
      <w:r w:rsidR="00721ED8" w:rsidRPr="00B251F9">
        <w:rPr>
          <w:rFonts w:ascii="Arial" w:hAnsi="Arial" w:cs="Arial"/>
          <w:i/>
          <w:sz w:val="20"/>
          <w:szCs w:val="20"/>
        </w:rPr>
        <w:t>1 sor Biztosítástechnikai tartalékok összesen</w:t>
      </w:r>
      <w:r w:rsidR="003F103A" w:rsidRPr="00B251F9">
        <w:rPr>
          <w:rFonts w:ascii="Arial" w:hAnsi="Arial" w:cs="Arial"/>
          <w:sz w:val="20"/>
          <w:szCs w:val="20"/>
        </w:rPr>
        <w:t xml:space="preserve"> </w:t>
      </w:r>
    </w:p>
    <w:p w14:paraId="5C8E7D94" w14:textId="77777777" w:rsidR="00DD57A4" w:rsidRPr="00B251F9" w:rsidRDefault="00DD57A4" w:rsidP="00474700">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61748356" w14:textId="77777777" w:rsidR="00444DC9" w:rsidRPr="00B251F9" w:rsidRDefault="00444DC9" w:rsidP="00474700">
      <w:pPr>
        <w:spacing w:before="120"/>
        <w:jc w:val="both"/>
        <w:rPr>
          <w:rFonts w:ascii="Arial" w:hAnsi="Arial" w:cs="Arial"/>
          <w:sz w:val="20"/>
          <w:szCs w:val="20"/>
        </w:rPr>
      </w:pPr>
      <w:r w:rsidRPr="007E73EF">
        <w:rPr>
          <w:rFonts w:ascii="Arial" w:hAnsi="Arial" w:cs="Arial"/>
          <w:i/>
          <w:sz w:val="20"/>
          <w:szCs w:val="20"/>
        </w:rPr>
        <w:t>1. oszlop</w:t>
      </w:r>
      <w:r w:rsidR="003F103A" w:rsidRPr="007E73EF">
        <w:rPr>
          <w:rFonts w:ascii="Arial" w:hAnsi="Arial" w:cs="Arial"/>
          <w:i/>
          <w:sz w:val="20"/>
          <w:szCs w:val="20"/>
        </w:rPr>
        <w:t xml:space="preserve"> Bruttó tartalékok összege Életbiztosítási ág</w:t>
      </w:r>
      <w:r w:rsidRPr="00B251F9">
        <w:rPr>
          <w:rFonts w:ascii="Arial" w:hAnsi="Arial" w:cs="Arial"/>
          <w:sz w:val="20"/>
          <w:szCs w:val="20"/>
        </w:rPr>
        <w:t xml:space="preserve"> = </w:t>
      </w:r>
      <w:r w:rsidR="003F103A" w:rsidRPr="00B251F9">
        <w:rPr>
          <w:rFonts w:ascii="Arial" w:hAnsi="Arial" w:cs="Arial"/>
          <w:i/>
          <w:sz w:val="20"/>
          <w:szCs w:val="20"/>
        </w:rPr>
        <w:t>42B8A11 sor Meg nem szolgált díjak tartaléka</w:t>
      </w:r>
      <w:r w:rsidR="003F103A" w:rsidRPr="00B251F9">
        <w:rPr>
          <w:rFonts w:ascii="Arial" w:hAnsi="Arial" w:cs="Arial"/>
          <w:sz w:val="20"/>
          <w:szCs w:val="20"/>
        </w:rPr>
        <w:t xml:space="preserve"> 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42B8A12 sor Matematikai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42B8A13 sor Függőkár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42B8A14 sor Befektetési egységekhez kötött életbiztosítások tartaléka</w:t>
      </w:r>
      <w:r w:rsidR="003F103A" w:rsidRPr="00B251F9">
        <w:rPr>
          <w:rFonts w:ascii="Arial" w:hAnsi="Arial" w:cs="Arial"/>
          <w:sz w:val="20"/>
          <w:szCs w:val="20"/>
        </w:rPr>
        <w:t xml:space="preserve"> </w:t>
      </w:r>
      <w:r w:rsidR="001E6112" w:rsidRPr="00B251F9">
        <w:rPr>
          <w:rFonts w:ascii="Arial" w:hAnsi="Arial" w:cs="Arial"/>
          <w:sz w:val="20"/>
          <w:szCs w:val="20"/>
        </w:rPr>
        <w:t>1. oszlop Bruttó tartalékok összege</w:t>
      </w:r>
      <w:r w:rsidR="001E6112" w:rsidRPr="00B251F9">
        <w:rPr>
          <w:rFonts w:ascii="Arial" w:hAnsi="Arial" w:cs="Arial"/>
          <w:b/>
          <w:sz w:val="20"/>
          <w:szCs w:val="20"/>
        </w:rPr>
        <w:t xml:space="preserve"> </w:t>
      </w:r>
      <w:r w:rsidR="001E6112"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1E6112" w:rsidRPr="00B251F9">
        <w:rPr>
          <w:rFonts w:ascii="Arial" w:hAnsi="Arial" w:cs="Arial"/>
          <w:i/>
          <w:sz w:val="20"/>
          <w:szCs w:val="20"/>
        </w:rPr>
        <w:t>42B8A15 sor További biztosítástechnikai tartalékok</w:t>
      </w:r>
      <w:r w:rsidR="0025211A" w:rsidRPr="00B251F9">
        <w:rPr>
          <w:rFonts w:ascii="Arial" w:hAnsi="Arial" w:cs="Arial"/>
          <w:sz w:val="20"/>
          <w:szCs w:val="20"/>
        </w:rPr>
        <w:t xml:space="preserve"> </w:t>
      </w:r>
      <w:r w:rsidR="001E6112" w:rsidRPr="00B251F9">
        <w:rPr>
          <w:rFonts w:ascii="Arial" w:hAnsi="Arial" w:cs="Arial"/>
          <w:sz w:val="20"/>
          <w:szCs w:val="20"/>
        </w:rPr>
        <w:t>1. oszlop Bruttó tartalékok összege Életbiztosítási ág</w:t>
      </w:r>
      <w:r w:rsidR="00E307E8" w:rsidRPr="00B251F9">
        <w:rPr>
          <w:rFonts w:ascii="Arial" w:hAnsi="Arial" w:cs="Arial"/>
          <w:sz w:val="20"/>
          <w:szCs w:val="20"/>
        </w:rPr>
        <w:t>.</w:t>
      </w:r>
    </w:p>
    <w:p w14:paraId="4DDF5BA6" w14:textId="77777777" w:rsidR="00430C9B" w:rsidRPr="00B251F9" w:rsidRDefault="000E486E"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CCBCE3E" w14:textId="77777777" w:rsidR="00444DC9" w:rsidRPr="00B251F9" w:rsidRDefault="000E486E" w:rsidP="00474700">
      <w:pPr>
        <w:spacing w:before="120"/>
        <w:jc w:val="both"/>
        <w:rPr>
          <w:rFonts w:ascii="Arial" w:hAnsi="Arial" w:cs="Arial"/>
          <w:sz w:val="20"/>
          <w:szCs w:val="20"/>
        </w:rPr>
      </w:pPr>
      <w:r w:rsidRPr="00465255">
        <w:rPr>
          <w:rFonts w:ascii="Arial" w:hAnsi="Arial" w:cs="Arial"/>
          <w:i/>
          <w:sz w:val="20"/>
          <w:szCs w:val="20"/>
        </w:rPr>
        <w:t>2. oszlop Bruttó tartalékok összege Nem</w:t>
      </w:r>
      <w:r w:rsidR="00EE375C">
        <w:rPr>
          <w:rFonts w:ascii="Arial" w:hAnsi="Arial" w:cs="Arial"/>
          <w:i/>
          <w:sz w:val="20"/>
          <w:szCs w:val="20"/>
        </w:rPr>
        <w:t>-</w:t>
      </w:r>
      <w:r w:rsidRPr="00465255">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r w:rsidR="00A22905" w:rsidRPr="00B251F9">
        <w:rPr>
          <w:rFonts w:ascii="Arial" w:hAnsi="Arial" w:cs="Arial"/>
          <w:i/>
          <w:sz w:val="20"/>
          <w:szCs w:val="20"/>
        </w:rPr>
        <w:t>42B8A11 sor Meg nem szolgált díjak tartaléka</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42B8A12 sor Matematikai tartalékok</w:t>
      </w:r>
      <w:r w:rsidR="00A22905" w:rsidRPr="00B251F9">
        <w:rPr>
          <w:rFonts w:ascii="Arial" w:hAnsi="Arial" w:cs="Arial"/>
          <w:sz w:val="20"/>
          <w:szCs w:val="20"/>
        </w:rPr>
        <w:t xml:space="preserve"> 2. oszlo</w:t>
      </w:r>
      <w:r w:rsidR="00EE375C">
        <w:rPr>
          <w:rFonts w:ascii="Arial" w:hAnsi="Arial" w:cs="Arial"/>
          <w:sz w:val="20"/>
          <w:szCs w:val="20"/>
        </w:rPr>
        <w:t>p Bruttó tartalékok összege Nem-</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42B8A13 sor Függőkár tartalékok</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életbiztosítási</w:t>
      </w:r>
      <w:r w:rsidR="00A22905" w:rsidRPr="00B251F9">
        <w:rPr>
          <w:rFonts w:ascii="Arial" w:hAnsi="Arial" w:cs="Arial"/>
          <w:b/>
          <w:sz w:val="20"/>
          <w:szCs w:val="20"/>
        </w:rPr>
        <w:t xml:space="preserve"> </w:t>
      </w:r>
      <w:r w:rsidR="00A22905" w:rsidRPr="00B251F9">
        <w:rPr>
          <w:rFonts w:ascii="Arial" w:hAnsi="Arial" w:cs="Arial"/>
          <w:sz w:val="20"/>
          <w:szCs w:val="20"/>
        </w:rPr>
        <w:t xml:space="preserve">ág </w:t>
      </w:r>
      <w:r w:rsidR="0025211A" w:rsidRPr="00B251F9">
        <w:rPr>
          <w:rFonts w:ascii="Arial" w:hAnsi="Arial" w:cs="Arial"/>
          <w:sz w:val="20"/>
          <w:szCs w:val="20"/>
        </w:rPr>
        <w:t xml:space="preserve">+ </w:t>
      </w:r>
      <w:r w:rsidR="00A22905" w:rsidRPr="00B251F9">
        <w:rPr>
          <w:rFonts w:ascii="Arial" w:hAnsi="Arial" w:cs="Arial"/>
          <w:sz w:val="20"/>
          <w:szCs w:val="20"/>
        </w:rPr>
        <w:t>42B8A15 sor További biztosítástechnikai tartalékok 2. oszlo</w:t>
      </w:r>
      <w:r w:rsidR="00EE375C">
        <w:rPr>
          <w:rFonts w:ascii="Arial" w:hAnsi="Arial" w:cs="Arial"/>
          <w:sz w:val="20"/>
          <w:szCs w:val="20"/>
        </w:rPr>
        <w:t>p Bruttó tartalékok összege Nem-</w:t>
      </w:r>
      <w:r w:rsidR="00A22905" w:rsidRPr="00B251F9">
        <w:rPr>
          <w:rFonts w:ascii="Arial" w:hAnsi="Arial" w:cs="Arial"/>
          <w:sz w:val="20"/>
          <w:szCs w:val="20"/>
        </w:rPr>
        <w:t>életbiztosítási ág</w:t>
      </w:r>
      <w:r w:rsidR="00E307E8" w:rsidRPr="00B251F9">
        <w:rPr>
          <w:rFonts w:ascii="Arial" w:hAnsi="Arial" w:cs="Arial"/>
          <w:sz w:val="20"/>
          <w:szCs w:val="20"/>
        </w:rPr>
        <w:t>.</w:t>
      </w:r>
    </w:p>
    <w:p w14:paraId="01B3D953" w14:textId="77777777" w:rsidR="00430C9B" w:rsidRPr="00B251F9" w:rsidRDefault="00A22905"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6BA4EC7D" w14:textId="77777777" w:rsidR="00A22905" w:rsidRPr="00B251F9" w:rsidRDefault="00A22905"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42B8A12 sor Matematikai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42B8A13 sor Függőkár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3. oszlop Nettó tartalékok összege</w:t>
      </w:r>
      <w:r w:rsidRPr="00B251F9">
        <w:rPr>
          <w:rFonts w:ascii="Arial" w:hAnsi="Arial" w:cs="Arial"/>
          <w:b/>
          <w:sz w:val="20"/>
          <w:szCs w:val="20"/>
        </w:rPr>
        <w:t xml:space="preserve"> </w:t>
      </w:r>
      <w:r w:rsidRPr="00B251F9">
        <w:rPr>
          <w:rFonts w:ascii="Arial" w:hAnsi="Arial" w:cs="Arial"/>
          <w:sz w:val="20"/>
          <w:szCs w:val="20"/>
        </w:rPr>
        <w:t xml:space="preserve">Életbiztosítási ág </w:t>
      </w:r>
      <w:r w:rsidR="00625341" w:rsidRPr="00B251F9">
        <w:rPr>
          <w:rFonts w:ascii="Arial" w:hAnsi="Arial" w:cs="Arial"/>
          <w:sz w:val="20"/>
          <w:szCs w:val="20"/>
        </w:rPr>
        <w:t xml:space="preserve">+ </w:t>
      </w:r>
      <w:r w:rsidRPr="00B251F9">
        <w:rPr>
          <w:rFonts w:ascii="Arial" w:hAnsi="Arial" w:cs="Arial"/>
          <w:i/>
          <w:sz w:val="20"/>
          <w:szCs w:val="20"/>
        </w:rPr>
        <w:t>42B8A15 sor További biztosítástechnikai tartalékok</w:t>
      </w:r>
      <w:r w:rsidRPr="00B251F9">
        <w:rPr>
          <w:rFonts w:ascii="Arial" w:hAnsi="Arial" w:cs="Arial"/>
          <w:sz w:val="20"/>
          <w:szCs w:val="20"/>
        </w:rPr>
        <w:t xml:space="preserve"> 3. oszlop Nettó</w:t>
      </w:r>
      <w:r w:rsidRPr="00B251F9">
        <w:rPr>
          <w:rFonts w:ascii="Arial" w:hAnsi="Arial" w:cs="Arial"/>
          <w:b/>
          <w:sz w:val="20"/>
          <w:szCs w:val="20"/>
        </w:rPr>
        <w:t xml:space="preserve"> </w:t>
      </w:r>
      <w:r w:rsidRPr="00B251F9">
        <w:rPr>
          <w:rFonts w:ascii="Arial" w:hAnsi="Arial" w:cs="Arial"/>
          <w:sz w:val="20"/>
          <w:szCs w:val="20"/>
        </w:rPr>
        <w:t>tartalékok összege Életbiztosítási ág</w:t>
      </w:r>
      <w:r w:rsidR="00E307E8" w:rsidRPr="00B251F9">
        <w:rPr>
          <w:rFonts w:ascii="Arial" w:hAnsi="Arial" w:cs="Arial"/>
          <w:sz w:val="20"/>
          <w:szCs w:val="20"/>
        </w:rPr>
        <w:t>.</w:t>
      </w:r>
    </w:p>
    <w:p w14:paraId="31115F1D" w14:textId="77777777" w:rsidR="00430C9B" w:rsidRPr="00B251F9" w:rsidRDefault="00740437"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27AB514" w14:textId="77777777" w:rsidR="00993688" w:rsidRPr="00B251F9" w:rsidRDefault="00740437" w:rsidP="00474700">
      <w:pPr>
        <w:spacing w:before="120"/>
        <w:jc w:val="both"/>
        <w:rPr>
          <w:rFonts w:ascii="Arial" w:hAnsi="Arial" w:cs="Arial"/>
          <w:sz w:val="20"/>
          <w:szCs w:val="20"/>
        </w:rPr>
      </w:pPr>
      <w:r w:rsidRPr="00465255">
        <w:rPr>
          <w:rFonts w:ascii="Arial" w:hAnsi="Arial" w:cs="Arial"/>
          <w:i/>
          <w:sz w:val="20"/>
          <w:szCs w:val="20"/>
        </w:rPr>
        <w:t>4. oszlop Nettó tartalékok összege N</w:t>
      </w:r>
      <w:r w:rsidR="00EE375C">
        <w:rPr>
          <w:rFonts w:ascii="Arial" w:hAnsi="Arial" w:cs="Arial"/>
          <w:i/>
          <w:sz w:val="20"/>
          <w:szCs w:val="20"/>
        </w:rPr>
        <w:t>em-</w:t>
      </w:r>
      <w:r w:rsidRPr="00465255">
        <w:rPr>
          <w:rFonts w:ascii="Arial" w:hAnsi="Arial" w:cs="Arial"/>
          <w:i/>
          <w:sz w:val="20"/>
          <w:szCs w:val="20"/>
        </w:rPr>
        <w:t>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4. oszlop Nettó tartalékok összege Nem</w:t>
      </w:r>
      <w:r w:rsidR="00EE375C">
        <w:rPr>
          <w:rFonts w:ascii="Arial" w:hAnsi="Arial" w:cs="Arial"/>
          <w:sz w:val="20"/>
          <w:szCs w:val="20"/>
        </w:rPr>
        <w:t>-</w:t>
      </w:r>
      <w:r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42B8A12 sor Matematikai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42B8A13 sor Függőkár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életbiztosítási</w:t>
      </w:r>
      <w:r w:rsidR="00993688" w:rsidRPr="00B251F9">
        <w:rPr>
          <w:rFonts w:ascii="Arial" w:hAnsi="Arial" w:cs="Arial"/>
          <w:b/>
          <w:sz w:val="20"/>
          <w:szCs w:val="20"/>
        </w:rPr>
        <w:t xml:space="preserve"> </w:t>
      </w:r>
      <w:r w:rsidR="00993688" w:rsidRPr="00B251F9">
        <w:rPr>
          <w:rFonts w:ascii="Arial" w:hAnsi="Arial" w:cs="Arial"/>
          <w:sz w:val="20"/>
          <w:szCs w:val="20"/>
        </w:rPr>
        <w:t xml:space="preserve">ág </w:t>
      </w:r>
      <w:r w:rsidR="0025211A" w:rsidRPr="00B251F9">
        <w:rPr>
          <w:rFonts w:ascii="Arial" w:hAnsi="Arial" w:cs="Arial"/>
          <w:sz w:val="20"/>
          <w:szCs w:val="20"/>
        </w:rPr>
        <w:t xml:space="preserve">+ </w:t>
      </w:r>
      <w:r w:rsidR="00993688" w:rsidRPr="00B251F9">
        <w:rPr>
          <w:rFonts w:ascii="Arial" w:hAnsi="Arial" w:cs="Arial"/>
          <w:sz w:val="20"/>
          <w:szCs w:val="20"/>
        </w:rPr>
        <w:t>42B8A15 sor További biztosítástechnikai tartalékok 4. oszl</w:t>
      </w:r>
      <w:r w:rsidR="00EE375C">
        <w:rPr>
          <w:rFonts w:ascii="Arial" w:hAnsi="Arial" w:cs="Arial"/>
          <w:sz w:val="20"/>
          <w:szCs w:val="20"/>
        </w:rPr>
        <w:t>op Nettó tartalékok összege Nem-</w:t>
      </w:r>
      <w:r w:rsidR="00993688" w:rsidRPr="00B251F9">
        <w:rPr>
          <w:rFonts w:ascii="Arial" w:hAnsi="Arial" w:cs="Arial"/>
          <w:sz w:val="20"/>
          <w:szCs w:val="20"/>
        </w:rPr>
        <w:t>életbiztosítási ág</w:t>
      </w:r>
      <w:r w:rsidR="00E307E8" w:rsidRPr="00B251F9">
        <w:rPr>
          <w:rFonts w:ascii="Arial" w:hAnsi="Arial" w:cs="Arial"/>
          <w:sz w:val="20"/>
          <w:szCs w:val="20"/>
        </w:rPr>
        <w:t>.</w:t>
      </w:r>
    </w:p>
    <w:p w14:paraId="3881761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599B2DB0"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C1</w:t>
      </w:r>
      <w:r w:rsidR="00CD1C08" w:rsidRPr="00B251F9">
        <w:rPr>
          <w:rFonts w:ascii="Arial" w:hAnsi="Arial" w:cs="Arial"/>
          <w:sz w:val="20"/>
          <w:szCs w:val="20"/>
        </w:rPr>
        <w:t xml:space="preserve"> 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31349CAB"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4A6B1CE5"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2. oszlo</w:t>
      </w:r>
      <w:r w:rsidR="00EE375C">
        <w:rPr>
          <w:rFonts w:ascii="Arial" w:hAnsi="Arial" w:cs="Arial"/>
          <w:i/>
          <w:sz w:val="20"/>
          <w:szCs w:val="20"/>
        </w:rPr>
        <w:t>p Bruttó tartalékok összege Nem-</w:t>
      </w:r>
      <w:r w:rsidRPr="00465255">
        <w:rPr>
          <w:rFonts w:ascii="Arial" w:hAnsi="Arial" w:cs="Arial"/>
          <w:i/>
          <w:sz w:val="20"/>
          <w:szCs w:val="20"/>
        </w:rPr>
        <w:t>életbiztosítási ág</w:t>
      </w:r>
      <w:r w:rsidRPr="00B251F9">
        <w:rPr>
          <w:rFonts w:ascii="Arial" w:hAnsi="Arial" w:cs="Arial"/>
          <w:b/>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C1 </w:t>
      </w:r>
      <w:r w:rsidR="00CD1C08" w:rsidRPr="00B251F9">
        <w:rPr>
          <w:rFonts w:ascii="Arial" w:hAnsi="Arial" w:cs="Arial"/>
          <w:sz w:val="20"/>
          <w:szCs w:val="20"/>
        </w:rPr>
        <w:t xml:space="preserve">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0A404FB1"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603DEC40" w14:textId="77777777" w:rsidR="00494466" w:rsidRPr="00B251F9" w:rsidRDefault="009564A0"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494466" w:rsidRPr="00B251F9">
        <w:rPr>
          <w:rFonts w:ascii="Arial" w:hAnsi="Arial" w:cs="Arial"/>
          <w:sz w:val="20"/>
          <w:szCs w:val="20"/>
        </w:rPr>
        <w:t>= Bszkr.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2. oszlop a tárgyidőszakra vonatkozóan</w:t>
      </w:r>
      <w:r w:rsidR="00E307E8" w:rsidRPr="00B251F9">
        <w:rPr>
          <w:rFonts w:ascii="Arial" w:hAnsi="Arial" w:cs="Arial"/>
          <w:sz w:val="20"/>
          <w:szCs w:val="20"/>
        </w:rPr>
        <w:t>.</w:t>
      </w:r>
    </w:p>
    <w:p w14:paraId="429D40DF"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25CE7AE3" w14:textId="77777777" w:rsidR="00234C33" w:rsidRPr="00B251F9" w:rsidRDefault="009564A0" w:rsidP="00474700">
      <w:pPr>
        <w:spacing w:before="120"/>
        <w:jc w:val="both"/>
        <w:rPr>
          <w:rFonts w:ascii="Arial" w:hAnsi="Arial" w:cs="Arial"/>
          <w:i/>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94466" w:rsidRPr="00B251F9">
        <w:rPr>
          <w:rFonts w:ascii="Arial" w:hAnsi="Arial" w:cs="Arial"/>
          <w:sz w:val="20"/>
          <w:szCs w:val="20"/>
        </w:rPr>
        <w:t>= Bszkr.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w:t>
      </w:r>
      <w:r w:rsidR="00F75A93" w:rsidRPr="00B251F9">
        <w:rPr>
          <w:rFonts w:ascii="Arial" w:hAnsi="Arial" w:cs="Arial"/>
          <w:sz w:val="20"/>
          <w:szCs w:val="20"/>
        </w:rPr>
        <w:t>3</w:t>
      </w:r>
      <w:r w:rsidR="00494466" w:rsidRPr="00B251F9">
        <w:rPr>
          <w:rFonts w:ascii="Arial" w:hAnsi="Arial" w:cs="Arial"/>
          <w:sz w:val="20"/>
          <w:szCs w:val="20"/>
        </w:rPr>
        <w:t>. oszlop a tárgyidőszakra vonatkozóan</w:t>
      </w:r>
      <w:r w:rsidR="00E307E8" w:rsidRPr="00B251F9">
        <w:rPr>
          <w:rFonts w:ascii="Arial" w:hAnsi="Arial" w:cs="Arial"/>
          <w:sz w:val="20"/>
          <w:szCs w:val="20"/>
        </w:rPr>
        <w:t>.</w:t>
      </w:r>
    </w:p>
    <w:p w14:paraId="7D4D2210"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1320CA95"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w:t>
      </w:r>
      <w:r w:rsidR="00444DC9" w:rsidRPr="00B251F9">
        <w:rPr>
          <w:rFonts w:ascii="Arial" w:hAnsi="Arial" w:cs="Arial"/>
          <w:sz w:val="20"/>
          <w:szCs w:val="20"/>
        </w:rPr>
        <w:t xml:space="preserve"> </w:t>
      </w:r>
      <w:r w:rsidR="0056607B">
        <w:rPr>
          <w:rFonts w:ascii="Arial" w:hAnsi="Arial" w:cs="Arial"/>
          <w:sz w:val="20"/>
          <w:szCs w:val="20"/>
        </w:rPr>
        <w:t xml:space="preserve">alapján </w:t>
      </w:r>
      <w:r w:rsidR="00444DC9" w:rsidRPr="00B251F9">
        <w:rPr>
          <w:rFonts w:ascii="Arial" w:hAnsi="Arial" w:cs="Arial"/>
          <w:sz w:val="20"/>
          <w:szCs w:val="20"/>
        </w:rPr>
        <w:t>Mérleg Forrás C2</w:t>
      </w:r>
      <w:r w:rsidR="00494466" w:rsidRPr="00B251F9">
        <w:rPr>
          <w:rFonts w:ascii="Arial" w:hAnsi="Arial" w:cs="Arial"/>
          <w:sz w:val="20"/>
          <w:szCs w:val="20"/>
        </w:rPr>
        <w:t xml:space="preserve"> </w:t>
      </w:r>
      <w:r w:rsidR="004A1BA4" w:rsidRPr="00B251F9">
        <w:rPr>
          <w:rFonts w:ascii="Arial" w:hAnsi="Arial" w:cs="Arial"/>
          <w:sz w:val="20"/>
          <w:szCs w:val="20"/>
        </w:rPr>
        <w:t>aa)</w:t>
      </w:r>
      <w:r w:rsidR="00444DC9" w:rsidRPr="00B251F9">
        <w:rPr>
          <w:rFonts w:ascii="Arial" w:hAnsi="Arial" w:cs="Arial"/>
          <w:sz w:val="20"/>
          <w:szCs w:val="20"/>
        </w:rPr>
        <w:t xml:space="preserve"> </w:t>
      </w:r>
      <w:r w:rsidR="004A1BA4" w:rsidRPr="00B251F9">
        <w:rPr>
          <w:rFonts w:ascii="Arial" w:hAnsi="Arial" w:cs="Arial"/>
          <w:sz w:val="20"/>
          <w:szCs w:val="20"/>
        </w:rPr>
        <w:t xml:space="preserve">+ ba) + ca) + da)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6C0878E3"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12 sor Matematikai tartalékok</w:t>
      </w:r>
      <w:r w:rsidR="004A1BA4" w:rsidRPr="00B251F9">
        <w:rPr>
          <w:rFonts w:ascii="Arial" w:hAnsi="Arial" w:cs="Arial"/>
          <w:sz w:val="20"/>
          <w:szCs w:val="20"/>
        </w:rPr>
        <w:t xml:space="preserve"> </w:t>
      </w:r>
    </w:p>
    <w:p w14:paraId="1C12969A"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C2 </w:t>
      </w:r>
      <w:r w:rsidR="004A1BA4" w:rsidRPr="00B251F9">
        <w:rPr>
          <w:rFonts w:ascii="Arial" w:hAnsi="Arial" w:cs="Arial"/>
          <w:sz w:val="20"/>
          <w:szCs w:val="20"/>
        </w:rPr>
        <w:t xml:space="preserve">aa) + ba) + ca) + da)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1028486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746F0CBB"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A1BA4" w:rsidRPr="00B251F9">
        <w:rPr>
          <w:rFonts w:ascii="Arial" w:hAnsi="Arial" w:cs="Arial"/>
          <w:sz w:val="20"/>
          <w:szCs w:val="20"/>
        </w:rPr>
        <w:t>= Bszkr.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2. oszlop a tárgyidőszakra vonatkozóan</w:t>
      </w:r>
      <w:r w:rsidR="00E307E8" w:rsidRPr="00B251F9">
        <w:rPr>
          <w:rFonts w:ascii="Arial" w:hAnsi="Arial" w:cs="Arial"/>
          <w:sz w:val="20"/>
          <w:szCs w:val="20"/>
        </w:rPr>
        <w:t>.</w:t>
      </w:r>
    </w:p>
    <w:p w14:paraId="6348564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69237EE5"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A1BA4" w:rsidRPr="00B251F9">
        <w:rPr>
          <w:rFonts w:ascii="Arial" w:hAnsi="Arial" w:cs="Arial"/>
          <w:sz w:val="20"/>
          <w:szCs w:val="20"/>
        </w:rPr>
        <w:t>= Bszkr.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3. oszlop a tárgyidőszakra vonatkozóan</w:t>
      </w:r>
      <w:r w:rsidR="00E307E8" w:rsidRPr="00B251F9">
        <w:rPr>
          <w:rFonts w:ascii="Arial" w:hAnsi="Arial" w:cs="Arial"/>
          <w:sz w:val="20"/>
          <w:szCs w:val="20"/>
        </w:rPr>
        <w:t>.</w:t>
      </w:r>
    </w:p>
    <w:p w14:paraId="11C7F68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13 sor Függőkár tartalékok</w:t>
      </w:r>
      <w:r w:rsidRPr="00B251F9">
        <w:rPr>
          <w:rFonts w:ascii="Arial" w:hAnsi="Arial" w:cs="Arial"/>
          <w:sz w:val="20"/>
          <w:szCs w:val="20"/>
        </w:rPr>
        <w:t xml:space="preserve"> </w:t>
      </w:r>
    </w:p>
    <w:p w14:paraId="3F486823"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57CFE62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5DBE0F8F"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5F67B82A"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29110D95"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2. oszlop a tárgyidőszakra vonatkozóan</w:t>
      </w:r>
      <w:r w:rsidR="00E307E8" w:rsidRPr="00B251F9">
        <w:rPr>
          <w:rFonts w:ascii="Arial" w:hAnsi="Arial" w:cs="Arial"/>
          <w:sz w:val="20"/>
          <w:szCs w:val="20"/>
        </w:rPr>
        <w:t>.</w:t>
      </w:r>
    </w:p>
    <w:p w14:paraId="0E42DD4E"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3630BA73"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3. oszlop a tárgyidőszakra vonatkozóan</w:t>
      </w:r>
      <w:r w:rsidR="00E307E8" w:rsidRPr="00B251F9">
        <w:rPr>
          <w:rFonts w:ascii="Arial" w:hAnsi="Arial" w:cs="Arial"/>
          <w:sz w:val="20"/>
          <w:szCs w:val="20"/>
        </w:rPr>
        <w:t>.</w:t>
      </w:r>
    </w:p>
    <w:p w14:paraId="066DA1B3" w14:textId="77777777" w:rsidR="00A9468A" w:rsidRPr="00B251F9" w:rsidRDefault="00EB62E8"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36E1144A" w14:textId="77777777" w:rsidR="00CD1C08" w:rsidRPr="00B251F9" w:rsidRDefault="00EB62E8"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CD1C08" w:rsidRPr="00B251F9">
        <w:rPr>
          <w:rFonts w:ascii="Arial" w:hAnsi="Arial" w:cs="Arial"/>
          <w:sz w:val="20"/>
          <w:szCs w:val="20"/>
        </w:rPr>
        <w:t>= Bszkr. 1. melléklet</w:t>
      </w:r>
      <w:r w:rsidR="0056607B">
        <w:rPr>
          <w:rFonts w:ascii="Arial" w:hAnsi="Arial" w:cs="Arial"/>
          <w:sz w:val="20"/>
          <w:szCs w:val="20"/>
        </w:rPr>
        <w:t>e alapján</w:t>
      </w:r>
      <w:r w:rsidR="00CD1C08" w:rsidRPr="00B251F9">
        <w:rPr>
          <w:rFonts w:ascii="Arial" w:hAnsi="Arial" w:cs="Arial"/>
          <w:sz w:val="20"/>
          <w:szCs w:val="20"/>
        </w:rPr>
        <w:t xml:space="preserve"> Mérleg Forrás D </w:t>
      </w:r>
      <w:r w:rsidR="004E3AFA" w:rsidRPr="00B251F9">
        <w:rPr>
          <w:rFonts w:ascii="Arial" w:hAnsi="Arial" w:cs="Arial"/>
          <w:sz w:val="20"/>
          <w:szCs w:val="20"/>
        </w:rPr>
        <w:t xml:space="preserve">1. </w:t>
      </w:r>
      <w:r w:rsidR="00CD1C08" w:rsidRPr="00B251F9">
        <w:rPr>
          <w:rFonts w:ascii="Arial" w:hAnsi="Arial" w:cs="Arial"/>
          <w:sz w:val="20"/>
          <w:szCs w:val="20"/>
        </w:rPr>
        <w:t>sor 2. oszlop a tárgyidőszakra vonatkozóan</w:t>
      </w:r>
      <w:r w:rsidR="00E307E8" w:rsidRPr="00B251F9">
        <w:rPr>
          <w:rFonts w:ascii="Arial" w:hAnsi="Arial" w:cs="Arial"/>
          <w:sz w:val="20"/>
          <w:szCs w:val="20"/>
        </w:rPr>
        <w:t>.</w:t>
      </w:r>
    </w:p>
    <w:p w14:paraId="73D42090"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2BF231AB" w14:textId="77777777" w:rsidR="004E3AFA"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D sor 2. oszlop a tárgyidőszakra vonatkozóan</w:t>
      </w:r>
      <w:r w:rsidR="00E307E8" w:rsidRPr="00B251F9">
        <w:rPr>
          <w:rFonts w:ascii="Arial" w:hAnsi="Arial" w:cs="Arial"/>
          <w:sz w:val="20"/>
          <w:szCs w:val="20"/>
        </w:rPr>
        <w:t>.</w:t>
      </w:r>
    </w:p>
    <w:p w14:paraId="0568429E"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865C13" w:rsidRPr="00B251F9">
        <w:rPr>
          <w:rFonts w:ascii="Arial" w:hAnsi="Arial" w:cs="Arial"/>
          <w:i/>
          <w:sz w:val="20"/>
          <w:szCs w:val="20"/>
        </w:rPr>
        <w:t>15 sor</w:t>
      </w:r>
      <w:r w:rsidR="00865C13" w:rsidRPr="00B251F9">
        <w:rPr>
          <w:rFonts w:ascii="Arial" w:hAnsi="Arial" w:cs="Arial"/>
          <w:sz w:val="20"/>
          <w:szCs w:val="20"/>
        </w:rPr>
        <w:t xml:space="preserve"> </w:t>
      </w:r>
      <w:r w:rsidR="00865C13" w:rsidRPr="00B251F9">
        <w:rPr>
          <w:rFonts w:ascii="Arial" w:hAnsi="Arial" w:cs="Arial"/>
          <w:i/>
          <w:sz w:val="20"/>
          <w:szCs w:val="20"/>
        </w:rPr>
        <w:t>További biztosítástechnikai tartalékok</w:t>
      </w:r>
      <w:r w:rsidR="00865C13" w:rsidRPr="00B251F9">
        <w:rPr>
          <w:rFonts w:ascii="Arial" w:hAnsi="Arial" w:cs="Arial"/>
          <w:sz w:val="20"/>
          <w:szCs w:val="20"/>
        </w:rPr>
        <w:t xml:space="preserve"> </w:t>
      </w:r>
    </w:p>
    <w:p w14:paraId="0BD0648B" w14:textId="77777777" w:rsidR="00444DC9" w:rsidRPr="00B251F9" w:rsidRDefault="00865C13"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0B26FB" w:rsidRPr="00B251F9">
        <w:rPr>
          <w:rFonts w:ascii="Arial" w:hAnsi="Arial" w:cs="Arial"/>
          <w:sz w:val="20"/>
          <w:szCs w:val="20"/>
        </w:rPr>
        <w:t xml:space="preserve"> aa) + </w:t>
      </w:r>
      <w:r w:rsidR="004E3AFA" w:rsidRPr="00B251F9">
        <w:rPr>
          <w:rFonts w:ascii="Arial" w:hAnsi="Arial" w:cs="Arial"/>
          <w:sz w:val="20"/>
          <w:szCs w:val="20"/>
        </w:rPr>
        <w:t xml:space="preserve">ba) </w:t>
      </w:r>
      <w:r w:rsidR="00444DC9" w:rsidRPr="00B251F9">
        <w:rPr>
          <w:rFonts w:ascii="Arial" w:hAnsi="Arial" w:cs="Arial"/>
          <w:sz w:val="20"/>
          <w:szCs w:val="20"/>
        </w:rPr>
        <w:t>+</w:t>
      </w:r>
      <w:r w:rsidR="004E3AFA" w:rsidRPr="00B251F9">
        <w:rPr>
          <w:rFonts w:ascii="Arial" w:hAnsi="Arial" w:cs="Arial"/>
          <w:sz w:val="20"/>
          <w:szCs w:val="20"/>
        </w:rPr>
        <w:t xml:space="preserve"> </w:t>
      </w:r>
      <w:r w:rsidR="00444DC9" w:rsidRPr="00B251F9">
        <w:rPr>
          <w:rFonts w:ascii="Arial" w:hAnsi="Arial" w:cs="Arial"/>
          <w:sz w:val="20"/>
          <w:szCs w:val="20"/>
        </w:rPr>
        <w:t>C5</w:t>
      </w:r>
      <w:r w:rsidR="004E3AFA"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C6</w:t>
      </w:r>
      <w:r w:rsidR="004E3AFA" w:rsidRPr="00B251F9">
        <w:rPr>
          <w:rFonts w:ascii="Arial" w:hAnsi="Arial" w:cs="Arial"/>
          <w:sz w:val="20"/>
          <w:szCs w:val="20"/>
        </w:rPr>
        <w:t xml:space="preserve"> a) + C6 ba) + C6 ca)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54ADE45D"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2E1EA2A5" w14:textId="77777777" w:rsidR="00234C33" w:rsidRPr="00B251F9" w:rsidRDefault="00865C13" w:rsidP="00474700">
      <w:pPr>
        <w:spacing w:before="120"/>
        <w:jc w:val="both"/>
        <w:rPr>
          <w:rFonts w:ascii="Arial" w:hAnsi="Arial" w:cs="Arial"/>
          <w:i/>
          <w:sz w:val="20"/>
          <w:szCs w:val="20"/>
        </w:rPr>
      </w:pPr>
      <w:r w:rsidRPr="0056607B">
        <w:rPr>
          <w:rFonts w:ascii="Arial" w:hAnsi="Arial" w:cs="Arial"/>
          <w:i/>
          <w:sz w:val="20"/>
          <w:szCs w:val="20"/>
        </w:rPr>
        <w:t>2. oszlop Bruttó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693744" w:rsidRPr="00B251F9">
        <w:rPr>
          <w:rFonts w:ascii="Arial" w:hAnsi="Arial" w:cs="Arial"/>
          <w:sz w:val="20"/>
          <w:szCs w:val="20"/>
        </w:rPr>
        <w:t xml:space="preserve"> aa) + ba)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C5</w:t>
      </w:r>
      <w:r w:rsidR="00693744"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 xml:space="preserve">C6 </w:t>
      </w:r>
      <w:r w:rsidR="00693744" w:rsidRPr="00B251F9">
        <w:rPr>
          <w:rFonts w:ascii="Arial" w:hAnsi="Arial" w:cs="Arial"/>
          <w:sz w:val="20"/>
          <w:szCs w:val="20"/>
        </w:rPr>
        <w:t xml:space="preserve">a) + C6 ba) + C6 ca)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68526C21"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3D0B262C"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693744" w:rsidRPr="00B251F9">
        <w:rPr>
          <w:rFonts w:ascii="Arial" w:hAnsi="Arial" w:cs="Arial"/>
          <w:sz w:val="20"/>
          <w:szCs w:val="20"/>
        </w:rPr>
        <w:t>= Bszkr.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2. oszlop a tárgyidőszakra vonatkozóan</w:t>
      </w:r>
      <w:r w:rsidR="00E307E8" w:rsidRPr="00B251F9">
        <w:rPr>
          <w:rFonts w:ascii="Arial" w:hAnsi="Arial" w:cs="Arial"/>
          <w:sz w:val="20"/>
          <w:szCs w:val="20"/>
        </w:rPr>
        <w:t>.</w:t>
      </w:r>
    </w:p>
    <w:p w14:paraId="6FC44D4F"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58D6BC0B"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693744" w:rsidRPr="00B251F9">
        <w:rPr>
          <w:rFonts w:ascii="Arial" w:hAnsi="Arial" w:cs="Arial"/>
          <w:sz w:val="20"/>
          <w:szCs w:val="20"/>
        </w:rPr>
        <w:t>= Bszkr.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3. oszlop a tárgyidőszakra vonatkozóan</w:t>
      </w:r>
      <w:r w:rsidR="00E307E8" w:rsidRPr="00B251F9">
        <w:rPr>
          <w:rFonts w:ascii="Arial" w:hAnsi="Arial" w:cs="Arial"/>
          <w:sz w:val="20"/>
          <w:szCs w:val="20"/>
        </w:rPr>
        <w:t>.</w:t>
      </w:r>
    </w:p>
    <w:p w14:paraId="40F8E503" w14:textId="77777777" w:rsidR="00444DC9" w:rsidRPr="00B251F9" w:rsidRDefault="00444DC9" w:rsidP="00474700">
      <w:pPr>
        <w:spacing w:before="120"/>
        <w:jc w:val="both"/>
        <w:rPr>
          <w:rFonts w:ascii="Arial" w:hAnsi="Arial" w:cs="Arial"/>
          <w:sz w:val="20"/>
          <w:szCs w:val="20"/>
        </w:rPr>
      </w:pPr>
    </w:p>
    <w:p w14:paraId="277676F6" w14:textId="1E246C05"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 xml:space="preserve">42B8B2 A </w:t>
      </w:r>
      <w:r w:rsidR="006E0C21">
        <w:rPr>
          <w:rFonts w:ascii="Arial" w:hAnsi="Arial" w:cs="Arial"/>
          <w:b/>
          <w:sz w:val="20"/>
          <w:szCs w:val="20"/>
        </w:rPr>
        <w:t>nagykockázat</w:t>
      </w:r>
      <w:r w:rsidR="00444DC9" w:rsidRPr="00B251F9">
        <w:rPr>
          <w:rFonts w:ascii="Arial" w:hAnsi="Arial" w:cs="Arial"/>
          <w:b/>
          <w:sz w:val="20"/>
          <w:szCs w:val="20"/>
        </w:rPr>
        <w:t>ok főbb adatainak bemutatása</w:t>
      </w:r>
    </w:p>
    <w:p w14:paraId="06BE912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57D3AAE9" w14:textId="10C91D44" w:rsidR="00444DC9" w:rsidRPr="00B251F9" w:rsidRDefault="00FB0BEE" w:rsidP="00474700">
      <w:pPr>
        <w:spacing w:before="120"/>
        <w:jc w:val="both"/>
        <w:rPr>
          <w:rFonts w:ascii="Arial" w:hAnsi="Arial" w:cs="Arial"/>
          <w:sz w:val="20"/>
          <w:szCs w:val="20"/>
        </w:rPr>
      </w:pPr>
      <w:r>
        <w:rPr>
          <w:rFonts w:ascii="Arial" w:hAnsi="Arial" w:cs="Arial"/>
          <w:sz w:val="20"/>
          <w:szCs w:val="20"/>
        </w:rPr>
        <w:t>Ezt a táblá</w:t>
      </w:r>
      <w:r w:rsidR="00444DC9" w:rsidRPr="00B251F9">
        <w:rPr>
          <w:rFonts w:ascii="Arial" w:hAnsi="Arial" w:cs="Arial"/>
          <w:sz w:val="20"/>
          <w:szCs w:val="20"/>
        </w:rPr>
        <w:t xml:space="preserve">t a </w:t>
      </w:r>
      <w:r w:rsidR="000D5AD7">
        <w:rPr>
          <w:rFonts w:ascii="Arial" w:hAnsi="Arial" w:cs="Arial"/>
          <w:sz w:val="20"/>
          <w:szCs w:val="20"/>
        </w:rPr>
        <w:t xml:space="preserve">Bit. 4. § (1) bekezdés 79. pontja </w:t>
      </w:r>
      <w:r w:rsidR="00444DC9" w:rsidRPr="00B251F9">
        <w:rPr>
          <w:rFonts w:ascii="Arial" w:hAnsi="Arial" w:cs="Arial"/>
          <w:sz w:val="20"/>
          <w:szCs w:val="20"/>
        </w:rPr>
        <w:t>szerint</w:t>
      </w:r>
      <w:r w:rsidR="000D5AD7">
        <w:rPr>
          <w:rFonts w:ascii="Arial" w:hAnsi="Arial" w:cs="Arial"/>
          <w:sz w:val="20"/>
          <w:szCs w:val="20"/>
        </w:rPr>
        <w:t xml:space="preserve">i </w:t>
      </w:r>
      <w:r w:rsidR="006E0C21">
        <w:rPr>
          <w:rFonts w:ascii="Arial" w:hAnsi="Arial" w:cs="Arial"/>
          <w:bCs/>
          <w:sz w:val="20"/>
          <w:szCs w:val="20"/>
        </w:rPr>
        <w:t>nagykockázat</w:t>
      </w:r>
      <w:r w:rsidR="00444DC9" w:rsidRPr="00B251F9">
        <w:rPr>
          <w:rFonts w:ascii="Arial" w:hAnsi="Arial" w:cs="Arial"/>
          <w:bCs/>
          <w:sz w:val="20"/>
          <w:szCs w:val="20"/>
        </w:rPr>
        <w:t>okra vonatkozóan</w:t>
      </w:r>
      <w:r w:rsidR="00444DC9" w:rsidRPr="00B251F9">
        <w:rPr>
          <w:rFonts w:ascii="Arial" w:hAnsi="Arial" w:cs="Arial"/>
          <w:sz w:val="20"/>
          <w:szCs w:val="20"/>
        </w:rPr>
        <w:t xml:space="preserve"> kell kitölteni.</w:t>
      </w:r>
    </w:p>
    <w:p w14:paraId="6E507E64" w14:textId="77777777" w:rsidR="00AD3820" w:rsidRPr="00B251F9" w:rsidRDefault="00AD3820" w:rsidP="00474700">
      <w:pPr>
        <w:spacing w:before="120"/>
        <w:jc w:val="both"/>
        <w:rPr>
          <w:rFonts w:ascii="Arial" w:hAnsi="Arial" w:cs="Arial"/>
          <w:b/>
          <w:sz w:val="20"/>
          <w:szCs w:val="20"/>
        </w:rPr>
      </w:pPr>
      <w:r w:rsidRPr="00B251F9">
        <w:rPr>
          <w:rFonts w:ascii="Arial" w:hAnsi="Arial" w:cs="Arial"/>
          <w:b/>
          <w:sz w:val="20"/>
          <w:szCs w:val="20"/>
        </w:rPr>
        <w:t>A tábla oszlopai</w:t>
      </w:r>
    </w:p>
    <w:p w14:paraId="210DA2B0"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1. </w:t>
      </w:r>
      <w:r w:rsidR="00AD3820" w:rsidRPr="0056607B">
        <w:rPr>
          <w:rFonts w:ascii="Arial" w:hAnsi="Arial" w:cs="Arial"/>
          <w:i/>
          <w:sz w:val="20"/>
          <w:szCs w:val="20"/>
        </w:rPr>
        <w:t>oszlop Szerződésszám</w:t>
      </w:r>
    </w:p>
    <w:p w14:paraId="23270432" w14:textId="2445471C"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 darabszámát kell itt megjelölni.</w:t>
      </w:r>
    </w:p>
    <w:p w14:paraId="2AD8A5DE" w14:textId="0BBD5A7B"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Szerződésszám oszlopba azon biztosítások darabszámát kell beírni, amelyek viszontbiztosítási fedezet alá esnek.</w:t>
      </w:r>
    </w:p>
    <w:p w14:paraId="545FF5DC"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2. </w:t>
      </w:r>
      <w:r w:rsidR="00AD3820" w:rsidRPr="0056607B">
        <w:rPr>
          <w:rFonts w:ascii="Arial" w:hAnsi="Arial" w:cs="Arial"/>
          <w:i/>
          <w:sz w:val="20"/>
          <w:szCs w:val="20"/>
        </w:rPr>
        <w:t>oszlop Biztosítási összeg</w:t>
      </w:r>
    </w:p>
    <w:p w14:paraId="0067EC51" w14:textId="77777777" w:rsidR="00444DC9" w:rsidRPr="00B251F9" w:rsidRDefault="00AD3820"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PML (probable maximum loss) is alkalmazható.</w:t>
      </w:r>
    </w:p>
    <w:p w14:paraId="2DE1886A" w14:textId="3C278A9A" w:rsidR="00444DC9" w:rsidRPr="00B251F9" w:rsidRDefault="00965849"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tartozó, a viszontbiztosító által vállalt biztosítási összegeit kell beírni.</w:t>
      </w:r>
    </w:p>
    <w:p w14:paraId="403B0BB2" w14:textId="4796DDDD"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3</w:t>
      </w:r>
      <w:r w:rsidR="00774E0E">
        <w:rPr>
          <w:rFonts w:ascii="Arial" w:hAnsi="Arial" w:cs="Arial"/>
          <w:i/>
          <w:sz w:val="20"/>
          <w:szCs w:val="20"/>
        </w:rPr>
        <w:t>–</w:t>
      </w:r>
      <w:r w:rsidR="00AD3820" w:rsidRPr="0056607B">
        <w:rPr>
          <w:rFonts w:ascii="Arial" w:hAnsi="Arial" w:cs="Arial"/>
          <w:i/>
          <w:sz w:val="20"/>
          <w:szCs w:val="20"/>
        </w:rPr>
        <w:t xml:space="preserve">5. oszlop </w:t>
      </w:r>
      <w:r w:rsidR="00444DC9" w:rsidRPr="0056607B">
        <w:rPr>
          <w:rFonts w:ascii="Arial" w:hAnsi="Arial" w:cs="Arial"/>
          <w:i/>
          <w:sz w:val="20"/>
          <w:szCs w:val="20"/>
        </w:rPr>
        <w:t>Tárgyidőszakb</w:t>
      </w:r>
      <w:r w:rsidR="00AD3820" w:rsidRPr="0056607B">
        <w:rPr>
          <w:rFonts w:ascii="Arial" w:hAnsi="Arial" w:cs="Arial"/>
          <w:i/>
          <w:sz w:val="20"/>
          <w:szCs w:val="20"/>
        </w:rPr>
        <w:t>an kifizetett károk darabszáma</w:t>
      </w:r>
    </w:p>
    <w:p w14:paraId="343C94F0" w14:textId="78405C6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 </w:t>
      </w:r>
      <w:r w:rsidR="00E307E8" w:rsidRPr="00B251F9">
        <w:rPr>
          <w:rFonts w:ascii="Arial" w:hAnsi="Arial" w:cs="Arial"/>
          <w:sz w:val="20"/>
          <w:szCs w:val="20"/>
        </w:rPr>
        <w:t>pl.</w:t>
      </w:r>
      <w:r w:rsidRPr="00B251F9">
        <w:rPr>
          <w:rFonts w:ascii="Arial" w:hAnsi="Arial" w:cs="Arial"/>
          <w:sz w:val="20"/>
          <w:szCs w:val="20"/>
        </w:rPr>
        <w:t xml:space="preserve"> 20</w:t>
      </w:r>
      <w:r w:rsidR="0062233E">
        <w:rPr>
          <w:rFonts w:ascii="Arial" w:hAnsi="Arial" w:cs="Arial"/>
          <w:sz w:val="20"/>
          <w:szCs w:val="20"/>
        </w:rPr>
        <w:t>20</w:t>
      </w:r>
      <w:r w:rsidRPr="00B251F9">
        <w:rPr>
          <w:rFonts w:ascii="Arial" w:hAnsi="Arial" w:cs="Arial"/>
          <w:sz w:val="20"/>
          <w:szCs w:val="20"/>
        </w:rPr>
        <w:t xml:space="preserve"> II. negyedévéről szóló </w:t>
      </w:r>
      <w:r w:rsidR="00644059">
        <w:rPr>
          <w:rFonts w:ascii="Arial" w:hAnsi="Arial" w:cs="Arial"/>
          <w:sz w:val="20"/>
          <w:szCs w:val="20"/>
        </w:rPr>
        <w:t>felügyeleti jelentés</w:t>
      </w:r>
      <w:r w:rsidRPr="00B251F9">
        <w:rPr>
          <w:rFonts w:ascii="Arial" w:hAnsi="Arial" w:cs="Arial"/>
          <w:sz w:val="20"/>
          <w:szCs w:val="20"/>
        </w:rPr>
        <w:t>b</w:t>
      </w:r>
      <w:r w:rsidR="00644059">
        <w:rPr>
          <w:rFonts w:ascii="Arial" w:hAnsi="Arial" w:cs="Arial"/>
          <w:sz w:val="20"/>
          <w:szCs w:val="20"/>
        </w:rPr>
        <w:t>e</w:t>
      </w:r>
      <w:r w:rsidRPr="00B251F9">
        <w:rPr>
          <w:rFonts w:ascii="Arial" w:hAnsi="Arial" w:cs="Arial"/>
          <w:sz w:val="20"/>
          <w:szCs w:val="20"/>
        </w:rPr>
        <w:t>n tárgyidőszak alatt 20</w:t>
      </w:r>
      <w:r w:rsidR="0062233E">
        <w:rPr>
          <w:rFonts w:ascii="Arial" w:hAnsi="Arial" w:cs="Arial"/>
          <w:sz w:val="20"/>
          <w:szCs w:val="20"/>
        </w:rPr>
        <w:t>20</w:t>
      </w:r>
      <w:r w:rsidRPr="00B251F9">
        <w:rPr>
          <w:rFonts w:ascii="Arial" w:hAnsi="Arial" w:cs="Arial"/>
          <w:sz w:val="20"/>
          <w:szCs w:val="20"/>
        </w:rPr>
        <w:t xml:space="preserve"> első félévét </w:t>
      </w:r>
      <w:r w:rsidR="00E307E8" w:rsidRPr="00B251F9">
        <w:rPr>
          <w:rFonts w:ascii="Arial" w:hAnsi="Arial" w:cs="Arial"/>
          <w:sz w:val="20"/>
          <w:szCs w:val="20"/>
        </w:rPr>
        <w:t>kell érteni</w:t>
      </w:r>
      <w:r w:rsidRPr="00B251F9">
        <w:rPr>
          <w:rFonts w:ascii="Arial" w:hAnsi="Arial" w:cs="Arial"/>
          <w:sz w:val="20"/>
          <w:szCs w:val="20"/>
        </w:rPr>
        <w:t xml:space="preserve">, előző időszakon </w:t>
      </w:r>
      <w:r w:rsidR="00E140B4">
        <w:rPr>
          <w:rFonts w:ascii="Arial" w:hAnsi="Arial" w:cs="Arial"/>
          <w:sz w:val="20"/>
          <w:szCs w:val="20"/>
        </w:rPr>
        <w:t xml:space="preserve">a </w:t>
      </w:r>
      <w:r w:rsidRPr="00B251F9">
        <w:rPr>
          <w:rFonts w:ascii="Arial" w:hAnsi="Arial" w:cs="Arial"/>
          <w:sz w:val="20"/>
          <w:szCs w:val="20"/>
        </w:rPr>
        <w:t>20</w:t>
      </w:r>
      <w:r w:rsidR="0062233E">
        <w:rPr>
          <w:rFonts w:ascii="Arial" w:hAnsi="Arial" w:cs="Arial"/>
          <w:sz w:val="20"/>
          <w:szCs w:val="20"/>
        </w:rPr>
        <w:t>20</w:t>
      </w:r>
      <w:r w:rsidR="00E307E8" w:rsidRPr="00B251F9">
        <w:rPr>
          <w:rFonts w:ascii="Arial" w:hAnsi="Arial" w:cs="Arial"/>
          <w:sz w:val="20"/>
          <w:szCs w:val="20"/>
        </w:rPr>
        <w:t>. január 1-</w:t>
      </w:r>
      <w:r w:rsidR="0056607B">
        <w:rPr>
          <w:rFonts w:ascii="Arial" w:hAnsi="Arial" w:cs="Arial"/>
          <w:sz w:val="20"/>
          <w:szCs w:val="20"/>
        </w:rPr>
        <w:t>j</w:t>
      </w:r>
      <w:r w:rsidR="00A65B34">
        <w:rPr>
          <w:rFonts w:ascii="Arial" w:hAnsi="Arial" w:cs="Arial"/>
          <w:sz w:val="20"/>
          <w:szCs w:val="20"/>
        </w:rPr>
        <w:t xml:space="preserve">e </w:t>
      </w:r>
      <w:r w:rsidR="00E307E8" w:rsidRPr="00B251F9">
        <w:rPr>
          <w:rFonts w:ascii="Arial" w:hAnsi="Arial" w:cs="Arial"/>
          <w:sz w:val="20"/>
          <w:szCs w:val="20"/>
        </w:rPr>
        <w:t>előtti időszakokat.</w:t>
      </w:r>
    </w:p>
    <w:p w14:paraId="132A9CE6" w14:textId="2CD0B2F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kifizetett károk darabszámát kell beírni.</w:t>
      </w:r>
    </w:p>
    <w:p w14:paraId="64D1D1A2"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6</w:t>
      </w:r>
      <w:r w:rsidR="0056607B" w:rsidRPr="0056607B">
        <w:rPr>
          <w:rFonts w:ascii="Arial" w:hAnsi="Arial" w:cs="Arial"/>
          <w:i/>
          <w:sz w:val="20"/>
          <w:szCs w:val="20"/>
        </w:rPr>
        <w:t>.</w:t>
      </w:r>
      <w:r w:rsidR="0094577C">
        <w:rPr>
          <w:rFonts w:ascii="Arial" w:hAnsi="Arial" w:cs="Arial"/>
          <w:i/>
          <w:sz w:val="20"/>
          <w:szCs w:val="20"/>
        </w:rPr>
        <w:t xml:space="preserve"> és</w:t>
      </w:r>
      <w:r w:rsidR="00E140B4">
        <w:rPr>
          <w:rFonts w:ascii="Arial" w:hAnsi="Arial" w:cs="Arial"/>
          <w:i/>
          <w:sz w:val="20"/>
          <w:szCs w:val="20"/>
        </w:rPr>
        <w:t xml:space="preserve"> </w:t>
      </w:r>
      <w:r w:rsidRPr="0056607B">
        <w:rPr>
          <w:rFonts w:ascii="Arial" w:hAnsi="Arial" w:cs="Arial"/>
          <w:i/>
          <w:sz w:val="20"/>
          <w:szCs w:val="20"/>
        </w:rPr>
        <w:t>7.</w:t>
      </w:r>
      <w:r w:rsidR="00AD3820" w:rsidRPr="0056607B">
        <w:rPr>
          <w:rFonts w:ascii="Arial" w:hAnsi="Arial" w:cs="Arial"/>
          <w:i/>
          <w:sz w:val="20"/>
          <w:szCs w:val="20"/>
        </w:rPr>
        <w:t xml:space="preserve"> oszlop </w:t>
      </w:r>
      <w:r w:rsidR="00444DC9" w:rsidRPr="0056607B">
        <w:rPr>
          <w:rFonts w:ascii="Arial" w:hAnsi="Arial" w:cs="Arial"/>
          <w:i/>
          <w:sz w:val="20"/>
          <w:szCs w:val="20"/>
        </w:rPr>
        <w:t>Fü</w:t>
      </w:r>
      <w:r w:rsidR="00AD3820" w:rsidRPr="0056607B">
        <w:rPr>
          <w:rFonts w:ascii="Arial" w:hAnsi="Arial" w:cs="Arial"/>
          <w:i/>
          <w:sz w:val="20"/>
          <w:szCs w:val="20"/>
        </w:rPr>
        <w:t>ggő (nyitott) károk darabszáma</w:t>
      </w:r>
    </w:p>
    <w:p w14:paraId="606428E3" w14:textId="79C2FF1D"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7D818206" w14:textId="54DD93AA" w:rsidR="00234C33" w:rsidRPr="00B251F9" w:rsidRDefault="00234C33" w:rsidP="00474700">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bekövetkezett és bejelentett, de részben vagy egészben ki nem fizetett károk darabszámát kell beírni.</w:t>
      </w:r>
    </w:p>
    <w:p w14:paraId="6C662028" w14:textId="193B5B88"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8</w:t>
      </w:r>
      <w:r w:rsidR="00774E0E">
        <w:rPr>
          <w:rFonts w:ascii="Arial" w:hAnsi="Arial" w:cs="Arial"/>
          <w:i/>
          <w:sz w:val="20"/>
          <w:szCs w:val="20"/>
        </w:rPr>
        <w:t>–</w:t>
      </w:r>
      <w:r w:rsidR="00AD3820" w:rsidRPr="0056607B">
        <w:rPr>
          <w:rFonts w:ascii="Arial" w:hAnsi="Arial" w:cs="Arial"/>
          <w:i/>
          <w:sz w:val="20"/>
          <w:szCs w:val="20"/>
        </w:rPr>
        <w:t>10. oszlop Tárgyidőszaki kárkifizetés</w:t>
      </w:r>
    </w:p>
    <w:p w14:paraId="24EC81AA" w14:textId="48E59ED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3</w:t>
      </w:r>
      <w:r w:rsidR="00774E0E">
        <w:rPr>
          <w:rFonts w:ascii="Arial" w:hAnsi="Arial" w:cs="Arial"/>
          <w:sz w:val="20"/>
          <w:szCs w:val="20"/>
        </w:rPr>
        <w:t>–</w:t>
      </w:r>
      <w:r w:rsidRPr="00B251F9">
        <w:rPr>
          <w:rFonts w:ascii="Arial" w:hAnsi="Arial" w:cs="Arial"/>
          <w:sz w:val="20"/>
          <w:szCs w:val="20"/>
        </w:rPr>
        <w:t>5. oszlopban bemutatott károkhoz tartozó kifizetések teljes összege.</w:t>
      </w:r>
    </w:p>
    <w:p w14:paraId="20371639" w14:textId="0F1797C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oszlopában a viszontbiztosítási fedezet alá eső biztosításokhoz kapcsolódó, a viszontbiztosító partner által a tárgyidőszakban már átutalt, lekönyvelt kárkifizetések teljes összegét kell beírni.</w:t>
      </w:r>
    </w:p>
    <w:p w14:paraId="7C5C5CC6"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11</w:t>
      </w:r>
      <w:r w:rsidR="0056607B">
        <w:rPr>
          <w:rFonts w:ascii="Arial" w:hAnsi="Arial" w:cs="Arial"/>
          <w:i/>
          <w:sz w:val="20"/>
          <w:szCs w:val="20"/>
        </w:rPr>
        <w:t>.</w:t>
      </w:r>
      <w:r w:rsidR="0094577C">
        <w:rPr>
          <w:rFonts w:ascii="Arial" w:hAnsi="Arial" w:cs="Arial"/>
          <w:i/>
          <w:sz w:val="20"/>
          <w:szCs w:val="20"/>
        </w:rPr>
        <w:t xml:space="preserve"> és</w:t>
      </w:r>
      <w:r w:rsidR="000C2F8E" w:rsidRPr="0056607B">
        <w:rPr>
          <w:rFonts w:ascii="Arial" w:hAnsi="Arial" w:cs="Arial"/>
          <w:i/>
          <w:sz w:val="20"/>
          <w:szCs w:val="20"/>
        </w:rPr>
        <w:t xml:space="preserve"> 12</w:t>
      </w:r>
      <w:r w:rsidR="00AD3820" w:rsidRPr="0056607B">
        <w:rPr>
          <w:rFonts w:ascii="Arial" w:hAnsi="Arial" w:cs="Arial"/>
          <w:i/>
          <w:sz w:val="20"/>
          <w:szCs w:val="20"/>
        </w:rPr>
        <w:t xml:space="preserve">. oszlop </w:t>
      </w:r>
      <w:r w:rsidR="00444DC9" w:rsidRPr="0056607B">
        <w:rPr>
          <w:rFonts w:ascii="Arial" w:hAnsi="Arial" w:cs="Arial"/>
          <w:i/>
          <w:sz w:val="20"/>
          <w:szCs w:val="20"/>
        </w:rPr>
        <w:t>Függő (nyitot</w:t>
      </w:r>
      <w:r w:rsidR="00AD3820" w:rsidRPr="0056607B">
        <w:rPr>
          <w:rFonts w:ascii="Arial" w:hAnsi="Arial" w:cs="Arial"/>
          <w:i/>
          <w:sz w:val="20"/>
          <w:szCs w:val="20"/>
        </w:rPr>
        <w:t>t) károk becsült kárkifizetése</w:t>
      </w:r>
    </w:p>
    <w:p w14:paraId="7E60107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6</w:t>
      </w:r>
      <w:r w:rsidR="0056607B">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46656F4A" w14:textId="3B1B2089" w:rsidR="00865C13"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kárkifizetések teljes összegét kell beírni.</w:t>
      </w:r>
    </w:p>
    <w:p w14:paraId="3C6B48AB" w14:textId="77777777" w:rsidR="00444DC9" w:rsidRPr="00B251F9" w:rsidRDefault="00444DC9" w:rsidP="00474700">
      <w:pPr>
        <w:spacing w:before="120"/>
        <w:jc w:val="both"/>
        <w:rPr>
          <w:rFonts w:ascii="Arial" w:hAnsi="Arial" w:cs="Arial"/>
          <w:sz w:val="20"/>
          <w:szCs w:val="20"/>
        </w:rPr>
      </w:pPr>
    </w:p>
    <w:p w14:paraId="7ACF9957" w14:textId="77777777"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42B8C A matematikai tartalék kimutatása a tárgyidőszak végén</w:t>
      </w:r>
    </w:p>
    <w:p w14:paraId="093A9AE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2855C3AC"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matematikai tartalékot kell bemutatni a </w:t>
      </w:r>
      <w:r w:rsidR="00444DC9" w:rsidRPr="007F37B0">
        <w:rPr>
          <w:rFonts w:ascii="Arial" w:hAnsi="Arial" w:cs="Arial"/>
          <w:sz w:val="20"/>
          <w:szCs w:val="20"/>
        </w:rPr>
        <w:t>Bit.</w:t>
      </w:r>
      <w:r w:rsidR="007F37B0">
        <w:rPr>
          <w:rFonts w:ascii="Arial" w:hAnsi="Arial" w:cs="Arial"/>
          <w:sz w:val="20"/>
          <w:szCs w:val="20"/>
        </w:rPr>
        <w:t xml:space="preserve"> 229</w:t>
      </w:r>
      <w:r w:rsidR="00444DC9" w:rsidRPr="007F37B0">
        <w:rPr>
          <w:rFonts w:ascii="Arial" w:hAnsi="Arial" w:cs="Arial"/>
          <w:sz w:val="20"/>
          <w:szCs w:val="20"/>
        </w:rPr>
        <w:t>. §</w:t>
      </w:r>
      <w:r w:rsidR="007F37B0">
        <w:rPr>
          <w:rFonts w:ascii="Arial" w:hAnsi="Arial" w:cs="Arial"/>
          <w:sz w:val="20"/>
          <w:szCs w:val="20"/>
        </w:rPr>
        <w:t>-a</w:t>
      </w:r>
      <w:r w:rsidR="00444DC9" w:rsidRPr="007F37B0">
        <w:rPr>
          <w:rFonts w:ascii="Arial" w:hAnsi="Arial" w:cs="Arial"/>
          <w:sz w:val="20"/>
          <w:szCs w:val="20"/>
        </w:rPr>
        <w:t xml:space="preserve"> </w:t>
      </w:r>
      <w:r w:rsidR="00444DC9" w:rsidRPr="00B251F9">
        <w:rPr>
          <w:rFonts w:ascii="Arial" w:hAnsi="Arial" w:cs="Arial"/>
          <w:sz w:val="20"/>
          <w:szCs w:val="20"/>
        </w:rPr>
        <w:t>szerint. (A befektetési egységekhez kötött életbiztosításokhoz kapcsolódó matematikai tartalékot is itt kell bemutatni az alapok nélkül.)</w:t>
      </w:r>
    </w:p>
    <w:p w14:paraId="7D406DF4" w14:textId="77777777" w:rsidR="000C2F8E" w:rsidRPr="00B251F9" w:rsidRDefault="000C2F8E" w:rsidP="00474700">
      <w:pPr>
        <w:spacing w:before="120"/>
        <w:jc w:val="both"/>
        <w:rPr>
          <w:rFonts w:ascii="Arial" w:hAnsi="Arial" w:cs="Arial"/>
          <w:b/>
          <w:sz w:val="20"/>
          <w:szCs w:val="20"/>
        </w:rPr>
      </w:pPr>
      <w:r w:rsidRPr="00B251F9">
        <w:rPr>
          <w:rFonts w:ascii="Arial" w:hAnsi="Arial" w:cs="Arial"/>
          <w:b/>
          <w:sz w:val="20"/>
          <w:szCs w:val="20"/>
        </w:rPr>
        <w:t>A tábla oszlopai</w:t>
      </w:r>
    </w:p>
    <w:p w14:paraId="2BC72CFE" w14:textId="77777777" w:rsidR="000C2F8E" w:rsidRPr="002E7A08" w:rsidRDefault="00F97CCC" w:rsidP="00F97CCC">
      <w:pPr>
        <w:spacing w:before="120"/>
        <w:jc w:val="both"/>
        <w:rPr>
          <w:rFonts w:ascii="Arial" w:hAnsi="Arial" w:cs="Arial"/>
          <w:i/>
          <w:sz w:val="20"/>
          <w:szCs w:val="20"/>
        </w:rPr>
      </w:pPr>
      <w:r>
        <w:rPr>
          <w:rFonts w:ascii="Arial" w:hAnsi="Arial" w:cs="Arial"/>
          <w:i/>
          <w:sz w:val="20"/>
          <w:szCs w:val="20"/>
        </w:rPr>
        <w:t xml:space="preserve">1. és </w:t>
      </w:r>
      <w:r w:rsidR="00444DC9" w:rsidRPr="002E7A08">
        <w:rPr>
          <w:rFonts w:ascii="Arial" w:hAnsi="Arial" w:cs="Arial"/>
          <w:i/>
          <w:sz w:val="20"/>
          <w:szCs w:val="20"/>
        </w:rPr>
        <w:t xml:space="preserve">2. oszlop </w:t>
      </w:r>
      <w:r w:rsidR="000C2F8E" w:rsidRPr="002E7A08">
        <w:rPr>
          <w:rFonts w:ascii="Arial" w:hAnsi="Arial" w:cs="Arial"/>
          <w:i/>
          <w:sz w:val="20"/>
          <w:szCs w:val="20"/>
        </w:rPr>
        <w:t xml:space="preserve">Bruttó érték a tárgyidőszak végén </w:t>
      </w:r>
    </w:p>
    <w:p w14:paraId="1315CFC9" w14:textId="77777777" w:rsidR="00EF6685" w:rsidRPr="00B251F9" w:rsidRDefault="000C2F8E" w:rsidP="002E7A08">
      <w:pPr>
        <w:spacing w:before="120"/>
        <w:jc w:val="both"/>
        <w:rPr>
          <w:rFonts w:ascii="Arial" w:hAnsi="Arial" w:cs="Arial"/>
          <w:b/>
          <w:sz w:val="20"/>
          <w:szCs w:val="20"/>
        </w:rPr>
      </w:pPr>
      <w:r w:rsidRPr="00B251F9">
        <w:rPr>
          <w:rFonts w:ascii="Arial" w:hAnsi="Arial" w:cs="Arial"/>
          <w:sz w:val="20"/>
          <w:szCs w:val="20"/>
        </w:rPr>
        <w:t>M</w:t>
      </w:r>
      <w:r w:rsidR="00444DC9" w:rsidRPr="00B251F9">
        <w:rPr>
          <w:rFonts w:ascii="Arial" w:hAnsi="Arial" w:cs="Arial"/>
          <w:sz w:val="20"/>
          <w:szCs w:val="20"/>
        </w:rPr>
        <w:t>inden esetben a bruttó ma</w:t>
      </w:r>
      <w:r w:rsidRPr="00B251F9">
        <w:rPr>
          <w:rFonts w:ascii="Arial" w:hAnsi="Arial" w:cs="Arial"/>
          <w:sz w:val="20"/>
          <w:szCs w:val="20"/>
        </w:rPr>
        <w:t>tematikai tartalékot mutatja</w:t>
      </w:r>
      <w:r w:rsidR="000B26FB" w:rsidRPr="00B251F9">
        <w:rPr>
          <w:rFonts w:ascii="Arial" w:hAnsi="Arial" w:cs="Arial"/>
          <w:sz w:val="20"/>
          <w:szCs w:val="20"/>
        </w:rPr>
        <w:t xml:space="preserve"> be</w:t>
      </w:r>
      <w:r w:rsidRPr="00B251F9">
        <w:rPr>
          <w:rFonts w:ascii="Arial" w:hAnsi="Arial" w:cs="Arial"/>
          <w:sz w:val="20"/>
          <w:szCs w:val="20"/>
        </w:rPr>
        <w:t>.</w:t>
      </w:r>
    </w:p>
    <w:p w14:paraId="46D11EBF" w14:textId="77777777" w:rsidR="000C2F8E" w:rsidRPr="002E7A08" w:rsidRDefault="00EF6685" w:rsidP="002E7A08">
      <w:pPr>
        <w:spacing w:before="120"/>
        <w:jc w:val="both"/>
        <w:rPr>
          <w:rFonts w:ascii="Arial" w:hAnsi="Arial" w:cs="Arial"/>
          <w:i/>
          <w:sz w:val="20"/>
          <w:szCs w:val="20"/>
        </w:rPr>
      </w:pPr>
      <w:r w:rsidRPr="002E7A08">
        <w:rPr>
          <w:rFonts w:ascii="Arial" w:hAnsi="Arial" w:cs="Arial"/>
          <w:i/>
          <w:sz w:val="20"/>
          <w:szCs w:val="20"/>
        </w:rPr>
        <w:t>3</w:t>
      </w:r>
      <w:r w:rsidR="002E7A08" w:rsidRPr="002E7A08">
        <w:rPr>
          <w:rFonts w:ascii="Arial" w:hAnsi="Arial" w:cs="Arial"/>
          <w:i/>
          <w:sz w:val="20"/>
          <w:szCs w:val="20"/>
        </w:rPr>
        <w:t>.</w:t>
      </w:r>
      <w:r w:rsidR="00F97CCC">
        <w:rPr>
          <w:rFonts w:ascii="Arial" w:hAnsi="Arial" w:cs="Arial"/>
          <w:i/>
          <w:sz w:val="20"/>
          <w:szCs w:val="20"/>
        </w:rPr>
        <w:t xml:space="preserve"> és</w:t>
      </w:r>
      <w:r w:rsidR="002E7A08" w:rsidRPr="002E7A08">
        <w:rPr>
          <w:rFonts w:ascii="Arial" w:hAnsi="Arial" w:cs="Arial"/>
          <w:i/>
          <w:sz w:val="20"/>
          <w:szCs w:val="20"/>
        </w:rPr>
        <w:t xml:space="preserve"> </w:t>
      </w:r>
      <w:r w:rsidR="00444DC9" w:rsidRPr="002E7A08">
        <w:rPr>
          <w:rFonts w:ascii="Arial" w:hAnsi="Arial" w:cs="Arial"/>
          <w:i/>
          <w:sz w:val="20"/>
          <w:szCs w:val="20"/>
        </w:rPr>
        <w:t xml:space="preserve">4. oszlop </w:t>
      </w:r>
      <w:r w:rsidR="000C2F8E" w:rsidRPr="002E7A08">
        <w:rPr>
          <w:rFonts w:ascii="Arial" w:hAnsi="Arial" w:cs="Arial"/>
          <w:i/>
          <w:sz w:val="20"/>
          <w:szCs w:val="20"/>
        </w:rPr>
        <w:t>Viszontbiztosítóra jutó tartalékrész a biztosítástechnikai tartalékokból</w:t>
      </w:r>
    </w:p>
    <w:p w14:paraId="5F955F39" w14:textId="77777777" w:rsidR="00444DC9" w:rsidRPr="00B251F9" w:rsidRDefault="000C2F8E" w:rsidP="002E7A08">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viszontbiztosításba adott kockázatokra jutó biztosí</w:t>
      </w:r>
      <w:r w:rsidR="000B26FB" w:rsidRPr="00B251F9">
        <w:rPr>
          <w:rFonts w:ascii="Arial" w:hAnsi="Arial" w:cs="Arial"/>
          <w:sz w:val="20"/>
          <w:szCs w:val="20"/>
        </w:rPr>
        <w:t>tástechnikai tartalék nagyságát mutatja be.</w:t>
      </w:r>
    </w:p>
    <w:p w14:paraId="007305BF" w14:textId="77777777" w:rsidR="00444DC9" w:rsidRPr="00B251F9" w:rsidRDefault="00444DC9" w:rsidP="002E7A08">
      <w:pPr>
        <w:spacing w:before="120"/>
        <w:jc w:val="both"/>
        <w:rPr>
          <w:rFonts w:ascii="Arial" w:hAnsi="Arial" w:cs="Arial"/>
          <w:b/>
          <w:sz w:val="20"/>
          <w:szCs w:val="20"/>
        </w:rPr>
      </w:pPr>
    </w:p>
    <w:p w14:paraId="57B02369" w14:textId="77777777" w:rsidR="00444DC9" w:rsidRDefault="009E75CA" w:rsidP="00474700">
      <w:pPr>
        <w:keepNext/>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42B8E A befektetési egységekhez kötött életbiztosítási szerződésekre képzett tartalékok a tárgyidőszak végén</w:t>
      </w:r>
    </w:p>
    <w:p w14:paraId="1B4B67BD" w14:textId="77777777" w:rsidR="00BB228F" w:rsidRPr="00B251F9" w:rsidRDefault="00BB228F" w:rsidP="00474700">
      <w:pPr>
        <w:keepNext/>
        <w:spacing w:before="120"/>
        <w:jc w:val="both"/>
        <w:rPr>
          <w:rFonts w:ascii="Arial" w:hAnsi="Arial" w:cs="Arial"/>
          <w:b/>
          <w:sz w:val="20"/>
          <w:szCs w:val="20"/>
        </w:rPr>
      </w:pPr>
    </w:p>
    <w:p w14:paraId="36D76E84" w14:textId="77777777" w:rsidR="00BB228F" w:rsidRPr="00B251F9" w:rsidRDefault="00BB228F" w:rsidP="00474700">
      <w:pPr>
        <w:jc w:val="both"/>
        <w:rPr>
          <w:rFonts w:ascii="Arial" w:hAnsi="Arial" w:cs="Arial"/>
          <w:b/>
          <w:bCs/>
          <w:sz w:val="20"/>
          <w:szCs w:val="20"/>
        </w:rPr>
      </w:pPr>
      <w:r w:rsidRPr="00B251F9">
        <w:rPr>
          <w:rFonts w:ascii="Arial" w:hAnsi="Arial" w:cs="Arial"/>
          <w:b/>
          <w:bCs/>
          <w:sz w:val="20"/>
          <w:szCs w:val="20"/>
        </w:rPr>
        <w:t>A tábla kitöltése</w:t>
      </w:r>
    </w:p>
    <w:p w14:paraId="01B781EB" w14:textId="77777777" w:rsidR="00DC54D2" w:rsidRPr="00B251F9" w:rsidRDefault="00444DC9" w:rsidP="00474700">
      <w:pPr>
        <w:spacing w:before="240"/>
        <w:jc w:val="both"/>
        <w:rPr>
          <w:rFonts w:ascii="Arial" w:hAnsi="Arial" w:cs="Arial"/>
          <w:bCs/>
          <w:sz w:val="20"/>
          <w:szCs w:val="20"/>
        </w:rPr>
      </w:pPr>
      <w:r w:rsidRPr="00B251F9">
        <w:rPr>
          <w:rFonts w:ascii="Arial" w:hAnsi="Arial" w:cs="Arial"/>
          <w:bCs/>
          <w:sz w:val="20"/>
          <w:szCs w:val="20"/>
        </w:rPr>
        <w:t>A befektetési egységekhez kötött életbiztosításokra képzett tartalékok bemutatása. A</w:t>
      </w:r>
      <w:r w:rsidR="004D3F33" w:rsidRPr="00B251F9">
        <w:rPr>
          <w:rFonts w:ascii="Arial" w:hAnsi="Arial" w:cs="Arial"/>
          <w:bCs/>
          <w:sz w:val="20"/>
          <w:szCs w:val="20"/>
        </w:rPr>
        <w:t xml:space="preserve"> tartalékokon </w:t>
      </w:r>
      <w:r w:rsidRPr="00B251F9">
        <w:rPr>
          <w:rFonts w:ascii="Arial" w:hAnsi="Arial" w:cs="Arial"/>
          <w:bCs/>
          <w:sz w:val="20"/>
          <w:szCs w:val="20"/>
        </w:rPr>
        <w:t>felül be kell mutatni p</w:t>
      </w:r>
      <w:r w:rsidR="00A9468A" w:rsidRPr="00B251F9">
        <w:rPr>
          <w:rFonts w:ascii="Arial" w:hAnsi="Arial" w:cs="Arial"/>
          <w:bCs/>
          <w:sz w:val="20"/>
          <w:szCs w:val="20"/>
        </w:rPr>
        <w:t>éldáu</w:t>
      </w:r>
      <w:r w:rsidRPr="00B251F9">
        <w:rPr>
          <w:rFonts w:ascii="Arial" w:hAnsi="Arial" w:cs="Arial"/>
          <w:bCs/>
          <w:sz w:val="20"/>
          <w:szCs w:val="20"/>
        </w:rPr>
        <w:t>l a kockázati részre képzett matematikai tartalékot, az esetlegesen kiígért hozamra vonatkozóan képzett tartalékrészeket stb.</w:t>
      </w:r>
      <w:r w:rsidR="00A35BCD" w:rsidRPr="00B251F9">
        <w:rPr>
          <w:rFonts w:ascii="Arial" w:hAnsi="Arial" w:cs="Arial"/>
          <w:bCs/>
          <w:sz w:val="20"/>
          <w:szCs w:val="20"/>
        </w:rPr>
        <w:t xml:space="preserve"> </w:t>
      </w:r>
    </w:p>
    <w:p w14:paraId="77FFBE2E" w14:textId="77777777" w:rsidR="00C75BD2" w:rsidRPr="00B251F9" w:rsidRDefault="00C75BD2" w:rsidP="00474700">
      <w:pPr>
        <w:jc w:val="both"/>
        <w:rPr>
          <w:rFonts w:ascii="Arial" w:hAnsi="Arial" w:cs="Arial"/>
          <w:b/>
          <w:bCs/>
          <w:sz w:val="20"/>
          <w:szCs w:val="20"/>
        </w:rPr>
      </w:pPr>
    </w:p>
    <w:p w14:paraId="292FD231" w14:textId="77777777" w:rsidR="00DC54D2" w:rsidRPr="00B251F9" w:rsidRDefault="00C75BD2" w:rsidP="00474700">
      <w:pPr>
        <w:jc w:val="both"/>
        <w:rPr>
          <w:rFonts w:ascii="Arial" w:hAnsi="Arial" w:cs="Arial"/>
          <w:bCs/>
          <w:sz w:val="20"/>
          <w:szCs w:val="20"/>
        </w:rPr>
      </w:pPr>
      <w:r w:rsidRPr="00B251F9">
        <w:rPr>
          <w:rFonts w:ascii="Arial" w:hAnsi="Arial" w:cs="Arial"/>
          <w:b/>
          <w:bCs/>
          <w:sz w:val="20"/>
          <w:szCs w:val="20"/>
        </w:rPr>
        <w:t>A tábla sorai</w:t>
      </w:r>
    </w:p>
    <w:p w14:paraId="2A9F665D" w14:textId="77777777" w:rsidR="00DC54D2" w:rsidRPr="00B251F9" w:rsidRDefault="00DC54D2" w:rsidP="00474700">
      <w:pPr>
        <w:jc w:val="both"/>
        <w:rPr>
          <w:rFonts w:ascii="Arial" w:hAnsi="Arial" w:cs="Arial"/>
          <w:bCs/>
          <w:sz w:val="20"/>
          <w:szCs w:val="20"/>
        </w:rPr>
      </w:pPr>
    </w:p>
    <w:p w14:paraId="4026B8FB"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42B8E4 sor </w:t>
      </w:r>
      <w:r w:rsidR="00A35BCD" w:rsidRPr="00B251F9">
        <w:rPr>
          <w:rFonts w:ascii="Arial" w:hAnsi="Arial" w:cs="Arial"/>
          <w:bCs/>
          <w:i/>
          <w:sz w:val="20"/>
          <w:szCs w:val="20"/>
        </w:rPr>
        <w:t>Egyéb biztosítástechnikai tartalékok</w:t>
      </w:r>
    </w:p>
    <w:p w14:paraId="28933BB1" w14:textId="77777777" w:rsidR="00C75BD2" w:rsidRPr="00B251F9" w:rsidRDefault="00C75BD2" w:rsidP="00474700">
      <w:pPr>
        <w:jc w:val="both"/>
        <w:rPr>
          <w:rFonts w:ascii="Arial" w:hAnsi="Arial" w:cs="Arial"/>
          <w:bCs/>
          <w:sz w:val="20"/>
          <w:szCs w:val="20"/>
        </w:rPr>
      </w:pPr>
    </w:p>
    <w:p w14:paraId="3365CC38"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Ebbe a sorba</w:t>
      </w:r>
      <w:r w:rsidR="00A35BCD" w:rsidRPr="00B251F9">
        <w:rPr>
          <w:rFonts w:ascii="Arial" w:hAnsi="Arial" w:cs="Arial"/>
          <w:bCs/>
          <w:sz w:val="20"/>
          <w:szCs w:val="20"/>
        </w:rPr>
        <w:t xml:space="preserve"> a </w:t>
      </w:r>
      <w:r w:rsidR="00D90555">
        <w:rPr>
          <w:rFonts w:ascii="Arial" w:hAnsi="Arial" w:cs="Arial"/>
          <w:bCs/>
          <w:sz w:val="20"/>
          <w:szCs w:val="20"/>
        </w:rPr>
        <w:t xml:space="preserve">43/2015. </w:t>
      </w:r>
      <w:r w:rsidR="00F21FBE">
        <w:rPr>
          <w:rFonts w:ascii="Arial" w:hAnsi="Arial" w:cs="Arial"/>
          <w:bCs/>
          <w:sz w:val="20"/>
          <w:szCs w:val="20"/>
        </w:rPr>
        <w:t xml:space="preserve">(III. 12.) </w:t>
      </w:r>
      <w:r w:rsidR="00D90555">
        <w:rPr>
          <w:rFonts w:ascii="Arial" w:hAnsi="Arial" w:cs="Arial"/>
          <w:bCs/>
          <w:sz w:val="20"/>
          <w:szCs w:val="20"/>
        </w:rPr>
        <w:t xml:space="preserve">Korm. rendeletben </w:t>
      </w:r>
      <w:r w:rsidR="00A35BCD" w:rsidRPr="00B251F9">
        <w:rPr>
          <w:rFonts w:ascii="Arial" w:hAnsi="Arial" w:cs="Arial"/>
          <w:bCs/>
          <w:sz w:val="20"/>
          <w:szCs w:val="20"/>
        </w:rPr>
        <w:t>felsorolt elemek értendőek, lásd még a mérleghivatkozást a 4</w:t>
      </w:r>
      <w:r w:rsidR="00D90555">
        <w:rPr>
          <w:rFonts w:ascii="Arial" w:hAnsi="Arial" w:cs="Arial"/>
          <w:bCs/>
          <w:sz w:val="20"/>
          <w:szCs w:val="20"/>
        </w:rPr>
        <w:t>2</w:t>
      </w:r>
      <w:r w:rsidR="00A35BCD" w:rsidRPr="00B251F9">
        <w:rPr>
          <w:rFonts w:ascii="Arial" w:hAnsi="Arial" w:cs="Arial"/>
          <w:bCs/>
          <w:sz w:val="20"/>
          <w:szCs w:val="20"/>
        </w:rPr>
        <w:t xml:space="preserve">B8A tábla kitöltési </w:t>
      </w:r>
      <w:r w:rsidR="00D3575D">
        <w:rPr>
          <w:rFonts w:ascii="Arial" w:hAnsi="Arial" w:cs="Arial"/>
          <w:bCs/>
          <w:sz w:val="20"/>
          <w:szCs w:val="20"/>
        </w:rPr>
        <w:t>előírásai</w:t>
      </w:r>
      <w:r w:rsidR="00A35BCD" w:rsidRPr="00B251F9">
        <w:rPr>
          <w:rFonts w:ascii="Arial" w:hAnsi="Arial" w:cs="Arial"/>
          <w:bCs/>
          <w:sz w:val="20"/>
          <w:szCs w:val="20"/>
        </w:rPr>
        <w:t xml:space="preserve">nál. </w:t>
      </w:r>
    </w:p>
    <w:p w14:paraId="63584ECB" w14:textId="77777777" w:rsidR="00C75BD2" w:rsidRPr="00B251F9" w:rsidRDefault="00C75BD2" w:rsidP="00474700">
      <w:pPr>
        <w:jc w:val="both"/>
        <w:rPr>
          <w:rFonts w:ascii="Arial" w:hAnsi="Arial" w:cs="Arial"/>
          <w:bCs/>
          <w:sz w:val="20"/>
          <w:szCs w:val="20"/>
        </w:rPr>
      </w:pPr>
    </w:p>
    <w:p w14:paraId="4DD3A267"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42B8E5 sor </w:t>
      </w:r>
      <w:r w:rsidR="00A35BCD"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4B0A2F65" w14:textId="77777777" w:rsidR="00C75BD2" w:rsidRPr="00B251F9" w:rsidRDefault="00C75BD2" w:rsidP="00474700">
      <w:pPr>
        <w:jc w:val="both"/>
        <w:rPr>
          <w:rFonts w:ascii="Arial" w:hAnsi="Arial" w:cs="Arial"/>
          <w:bCs/>
          <w:sz w:val="20"/>
          <w:szCs w:val="20"/>
        </w:rPr>
      </w:pPr>
    </w:p>
    <w:p w14:paraId="60C917B2"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 xml:space="preserve">Ezen a </w:t>
      </w:r>
      <w:r w:rsidR="00A35BCD" w:rsidRPr="00B251F9">
        <w:rPr>
          <w:rFonts w:ascii="Arial" w:hAnsi="Arial" w:cs="Arial"/>
          <w:bCs/>
          <w:sz w:val="20"/>
          <w:szCs w:val="20"/>
        </w:rPr>
        <w:t>soron kell megjeleníteni az előző sorokban nem nevesített tartalékokat.</w:t>
      </w:r>
      <w:r w:rsidR="002C3201" w:rsidRPr="00B251F9">
        <w:rPr>
          <w:rFonts w:ascii="Arial" w:hAnsi="Arial" w:cs="Arial"/>
          <w:bCs/>
          <w:sz w:val="20"/>
          <w:szCs w:val="20"/>
        </w:rPr>
        <w:t xml:space="preserve"> </w:t>
      </w:r>
    </w:p>
    <w:p w14:paraId="1D9EF7FC" w14:textId="77777777" w:rsidR="00E307E8" w:rsidRPr="00B251F9" w:rsidRDefault="00E307E8" w:rsidP="00474700">
      <w:pPr>
        <w:jc w:val="both"/>
        <w:rPr>
          <w:rFonts w:ascii="Arial" w:hAnsi="Arial" w:cs="Arial"/>
          <w:bCs/>
          <w:sz w:val="20"/>
          <w:szCs w:val="20"/>
        </w:rPr>
      </w:pPr>
    </w:p>
    <w:p w14:paraId="769C3CBC" w14:textId="77777777" w:rsidR="002C07F2" w:rsidRPr="00B251F9" w:rsidRDefault="002C07F2" w:rsidP="00474700">
      <w:pPr>
        <w:jc w:val="both"/>
        <w:rPr>
          <w:rFonts w:ascii="Arial" w:hAnsi="Arial" w:cs="Arial"/>
          <w:b/>
          <w:bCs/>
          <w:sz w:val="20"/>
          <w:szCs w:val="20"/>
        </w:rPr>
      </w:pPr>
      <w:r w:rsidRPr="00B251F9">
        <w:rPr>
          <w:rFonts w:ascii="Arial" w:hAnsi="Arial" w:cs="Arial"/>
          <w:b/>
          <w:bCs/>
          <w:sz w:val="20"/>
          <w:szCs w:val="20"/>
        </w:rPr>
        <w:t>A tábla oszlopai</w:t>
      </w:r>
    </w:p>
    <w:p w14:paraId="62D2EF5B" w14:textId="77777777" w:rsidR="002C07F2" w:rsidRPr="00B251F9" w:rsidRDefault="002C07F2" w:rsidP="00474700">
      <w:pPr>
        <w:jc w:val="both"/>
        <w:rPr>
          <w:rFonts w:ascii="Arial" w:hAnsi="Arial" w:cs="Arial"/>
          <w:bCs/>
          <w:sz w:val="20"/>
          <w:szCs w:val="20"/>
        </w:rPr>
      </w:pPr>
    </w:p>
    <w:p w14:paraId="51356806" w14:textId="7DFB723A" w:rsidR="00E51E0A" w:rsidRPr="00252D74" w:rsidRDefault="000B26FB" w:rsidP="00474700">
      <w:pPr>
        <w:jc w:val="both"/>
        <w:rPr>
          <w:rFonts w:ascii="Arial" w:hAnsi="Arial" w:cs="Arial"/>
          <w:bCs/>
          <w:i/>
          <w:sz w:val="20"/>
          <w:szCs w:val="20"/>
        </w:rPr>
      </w:pPr>
      <w:r w:rsidRPr="00252D74">
        <w:rPr>
          <w:rFonts w:ascii="Arial" w:hAnsi="Arial" w:cs="Arial"/>
          <w:bCs/>
          <w:i/>
          <w:sz w:val="20"/>
          <w:szCs w:val="20"/>
        </w:rPr>
        <w:t>2</w:t>
      </w:r>
      <w:r w:rsidR="00774E0E">
        <w:rPr>
          <w:rFonts w:ascii="Arial" w:hAnsi="Arial" w:cs="Arial"/>
          <w:bCs/>
          <w:i/>
          <w:sz w:val="20"/>
          <w:szCs w:val="20"/>
        </w:rPr>
        <w:t>–</w:t>
      </w:r>
      <w:r w:rsidR="00E51E0A" w:rsidRPr="00252D74">
        <w:rPr>
          <w:rFonts w:ascii="Arial" w:hAnsi="Arial" w:cs="Arial"/>
          <w:bCs/>
          <w:i/>
          <w:sz w:val="20"/>
          <w:szCs w:val="20"/>
        </w:rPr>
        <w:t xml:space="preserve">5. oszlop </w:t>
      </w:r>
    </w:p>
    <w:p w14:paraId="08E49296" w14:textId="77777777" w:rsidR="00E51E0A" w:rsidRPr="00B251F9" w:rsidRDefault="00E51E0A" w:rsidP="00474700">
      <w:pPr>
        <w:ind w:left="1068"/>
        <w:jc w:val="both"/>
        <w:rPr>
          <w:rFonts w:ascii="Arial" w:hAnsi="Arial" w:cs="Arial"/>
          <w:b/>
          <w:bCs/>
          <w:sz w:val="20"/>
          <w:szCs w:val="20"/>
        </w:rPr>
      </w:pPr>
    </w:p>
    <w:p w14:paraId="43D84741" w14:textId="077FFC51" w:rsidR="00444DC9" w:rsidRPr="00B251F9" w:rsidRDefault="00A65B34" w:rsidP="00474700">
      <w:pPr>
        <w:jc w:val="both"/>
        <w:rPr>
          <w:rFonts w:ascii="Arial" w:hAnsi="Arial" w:cs="Arial"/>
          <w:bCs/>
          <w:sz w:val="20"/>
          <w:szCs w:val="20"/>
        </w:rPr>
      </w:pPr>
      <w:r>
        <w:rPr>
          <w:rFonts w:ascii="Arial" w:hAnsi="Arial" w:cs="Arial"/>
          <w:bCs/>
          <w:sz w:val="20"/>
          <w:szCs w:val="20"/>
        </w:rPr>
        <w:t xml:space="preserve">A tartalék </w:t>
      </w:r>
      <w:r w:rsidR="002C3201" w:rsidRPr="00B251F9">
        <w:rPr>
          <w:rFonts w:ascii="Arial" w:hAnsi="Arial" w:cs="Arial"/>
          <w:bCs/>
          <w:sz w:val="20"/>
          <w:szCs w:val="20"/>
        </w:rPr>
        <w:t xml:space="preserve">záró értékén belül külön oszlopban kell bemutatni a </w:t>
      </w:r>
      <w:r w:rsidR="0006471A" w:rsidRPr="00B251F9">
        <w:rPr>
          <w:rFonts w:ascii="Arial" w:hAnsi="Arial" w:cs="Arial"/>
          <w:bCs/>
          <w:sz w:val="20"/>
          <w:szCs w:val="20"/>
        </w:rPr>
        <w:t xml:space="preserve">Bit. </w:t>
      </w:r>
      <w:r w:rsidR="00D90555">
        <w:rPr>
          <w:rFonts w:ascii="Arial" w:hAnsi="Arial" w:cs="Arial"/>
          <w:bCs/>
          <w:sz w:val="20"/>
          <w:szCs w:val="20"/>
        </w:rPr>
        <w:t xml:space="preserve"> 125</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 </w:t>
      </w:r>
      <w:r w:rsidR="002C3201" w:rsidRPr="00B251F9">
        <w:rPr>
          <w:rFonts w:ascii="Arial" w:hAnsi="Arial" w:cs="Arial"/>
          <w:bCs/>
          <w:sz w:val="20"/>
          <w:szCs w:val="20"/>
        </w:rPr>
        <w:t>tőkegaranciát</w:t>
      </w:r>
      <w:r w:rsidR="00252D74">
        <w:rPr>
          <w:rFonts w:ascii="Arial" w:hAnsi="Arial" w:cs="Arial"/>
          <w:bCs/>
          <w:sz w:val="20"/>
          <w:szCs w:val="20"/>
        </w:rPr>
        <w:t>,</w:t>
      </w:r>
      <w:r w:rsidR="002C3201" w:rsidRPr="00B251F9">
        <w:rPr>
          <w:rFonts w:ascii="Arial" w:hAnsi="Arial" w:cs="Arial"/>
          <w:bCs/>
          <w:sz w:val="20"/>
          <w:szCs w:val="20"/>
        </w:rPr>
        <w:t xml:space="preserve"> illetve </w:t>
      </w:r>
      <w:r w:rsidR="00E33D92" w:rsidRPr="00B251F9">
        <w:rPr>
          <w:rFonts w:ascii="Arial" w:hAnsi="Arial" w:cs="Arial"/>
          <w:bCs/>
          <w:sz w:val="20"/>
          <w:szCs w:val="20"/>
        </w:rPr>
        <w:t xml:space="preserve">a tőke- és </w:t>
      </w:r>
      <w:r w:rsidR="002C3201" w:rsidRPr="00B251F9">
        <w:rPr>
          <w:rFonts w:ascii="Arial" w:hAnsi="Arial" w:cs="Arial"/>
          <w:bCs/>
          <w:sz w:val="20"/>
          <w:szCs w:val="20"/>
        </w:rPr>
        <w:t>hozamgaranciát tartalmazó termékek, valamint a</w:t>
      </w:r>
      <w:r w:rsidR="0006471A" w:rsidRPr="00B251F9">
        <w:rPr>
          <w:rFonts w:ascii="Arial" w:hAnsi="Arial" w:cs="Arial"/>
          <w:bCs/>
          <w:sz w:val="20"/>
          <w:szCs w:val="20"/>
        </w:rPr>
        <w:t xml:space="preserve"> Bit </w:t>
      </w:r>
      <w:r w:rsidR="00D90555">
        <w:rPr>
          <w:rFonts w:ascii="Arial" w:hAnsi="Arial" w:cs="Arial"/>
          <w:bCs/>
          <w:sz w:val="20"/>
          <w:szCs w:val="20"/>
        </w:rPr>
        <w:t>126</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w:t>
      </w:r>
      <w:r w:rsidR="002C3201" w:rsidRPr="00B251F9">
        <w:rPr>
          <w:rFonts w:ascii="Arial" w:hAnsi="Arial" w:cs="Arial"/>
          <w:bCs/>
          <w:sz w:val="20"/>
          <w:szCs w:val="20"/>
        </w:rPr>
        <w:t xml:space="preserve"> tőkevédett</w:t>
      </w:r>
      <w:r w:rsidR="00CC1FE0">
        <w:rPr>
          <w:rFonts w:ascii="Arial" w:hAnsi="Arial" w:cs="Arial"/>
          <w:bCs/>
          <w:sz w:val="20"/>
          <w:szCs w:val="20"/>
        </w:rPr>
        <w:t>,</w:t>
      </w:r>
      <w:r w:rsidR="002C3201" w:rsidRPr="00B251F9">
        <w:rPr>
          <w:rFonts w:ascii="Arial" w:hAnsi="Arial" w:cs="Arial"/>
          <w:bCs/>
          <w:sz w:val="20"/>
          <w:szCs w:val="20"/>
        </w:rPr>
        <w:t xml:space="preserve"> illetve a </w:t>
      </w:r>
      <w:r w:rsidR="00E33D92" w:rsidRPr="00B251F9">
        <w:rPr>
          <w:rFonts w:ascii="Arial" w:hAnsi="Arial" w:cs="Arial"/>
          <w:bCs/>
          <w:sz w:val="20"/>
          <w:szCs w:val="20"/>
        </w:rPr>
        <w:t xml:space="preserve">tőke- és </w:t>
      </w:r>
      <w:r w:rsidR="002C3201" w:rsidRPr="00B251F9">
        <w:rPr>
          <w:rFonts w:ascii="Arial" w:hAnsi="Arial" w:cs="Arial"/>
          <w:bCs/>
          <w:sz w:val="20"/>
          <w:szCs w:val="20"/>
        </w:rPr>
        <w:t>hozamvédett termékek tartalékait.</w:t>
      </w:r>
    </w:p>
    <w:p w14:paraId="5B325C62" w14:textId="77777777" w:rsidR="00444DC9" w:rsidRPr="00B251F9" w:rsidRDefault="00444DC9" w:rsidP="00474700">
      <w:pPr>
        <w:spacing w:before="120"/>
        <w:jc w:val="both"/>
        <w:rPr>
          <w:rFonts w:ascii="Arial" w:hAnsi="Arial" w:cs="Arial"/>
          <w:b/>
          <w:sz w:val="20"/>
          <w:szCs w:val="20"/>
        </w:rPr>
      </w:pPr>
    </w:p>
    <w:p w14:paraId="360EF84A"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42B9A</w:t>
      </w:r>
      <w:r w:rsidR="00FC5E28" w:rsidRPr="00B251F9">
        <w:rPr>
          <w:rFonts w:ascii="Arial" w:hAnsi="Arial" w:cs="Arial"/>
          <w:b/>
          <w:sz w:val="20"/>
          <w:szCs w:val="20"/>
        </w:rPr>
        <w:t>1</w:t>
      </w:r>
      <w:r w:rsidR="00444DC9" w:rsidRPr="00B251F9">
        <w:rPr>
          <w:rFonts w:ascii="Arial" w:hAnsi="Arial" w:cs="Arial"/>
          <w:b/>
          <w:sz w:val="20"/>
          <w:szCs w:val="20"/>
        </w:rPr>
        <w:t xml:space="preserve"> Kimutatás a biztosító befektetéseiről</w:t>
      </w:r>
    </w:p>
    <w:p w14:paraId="7757FCCE"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058A677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(a matematikai tartalék, a matematikai tartalékon kívüli biztosítástechnikai tartalékok és a befektetési egységhez kötött életbiztosítások tartaléka) és saját eszközeit,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29AF3697" w14:textId="77777777" w:rsidR="00444DC9" w:rsidRPr="00B251F9" w:rsidRDefault="00FB0BEE" w:rsidP="00474700">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41CDFED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A fedezeti portfolió értékének legalább a fedezett tartalék mértékét el kell érnie, de azt meg is haladhatja, kivéve a befektetési egységekhez kötött életbiztosítások tartalékának esetében.</w:t>
      </w:r>
    </w:p>
    <w:p w14:paraId="16B682F5" w14:textId="77777777" w:rsidR="003C7068" w:rsidRPr="00B251F9" w:rsidRDefault="005C2867" w:rsidP="00474700">
      <w:pPr>
        <w:spacing w:before="120"/>
        <w:jc w:val="both"/>
        <w:rPr>
          <w:rFonts w:ascii="Arial" w:hAnsi="Arial" w:cs="Arial"/>
          <w:b/>
          <w:iCs/>
          <w:sz w:val="20"/>
          <w:szCs w:val="20"/>
        </w:rPr>
      </w:pPr>
      <w:r w:rsidRPr="00B251F9">
        <w:rPr>
          <w:rFonts w:ascii="Arial" w:hAnsi="Arial" w:cs="Arial"/>
          <w:b/>
          <w:iCs/>
          <w:sz w:val="20"/>
          <w:szCs w:val="20"/>
        </w:rPr>
        <w:t>A tábla sorai</w:t>
      </w:r>
    </w:p>
    <w:p w14:paraId="72CAA65A" w14:textId="77777777" w:rsidR="005C2867" w:rsidRPr="00B251F9" w:rsidRDefault="005C2867" w:rsidP="00474700">
      <w:pPr>
        <w:spacing w:before="120"/>
        <w:jc w:val="both"/>
        <w:rPr>
          <w:rFonts w:ascii="Arial" w:hAnsi="Arial" w:cs="Arial"/>
          <w:bCs/>
          <w:i/>
          <w:sz w:val="20"/>
          <w:szCs w:val="20"/>
        </w:rPr>
      </w:pPr>
      <w:r w:rsidRPr="00B251F9">
        <w:rPr>
          <w:rFonts w:ascii="Arial" w:hAnsi="Arial" w:cs="Arial"/>
          <w:bCs/>
          <w:i/>
          <w:sz w:val="20"/>
          <w:szCs w:val="20"/>
        </w:rPr>
        <w:t>42B9A12 sor B</w:t>
      </w:r>
      <w:r w:rsidR="00444DC9" w:rsidRPr="00B251F9">
        <w:rPr>
          <w:rFonts w:ascii="Arial" w:hAnsi="Arial" w:cs="Arial"/>
          <w:bCs/>
          <w:i/>
          <w:sz w:val="20"/>
          <w:szCs w:val="20"/>
        </w:rPr>
        <w:t>iztosítékkal nem fedezett</w:t>
      </w:r>
      <w:r w:rsidRPr="00B251F9">
        <w:rPr>
          <w:rFonts w:ascii="Arial" w:hAnsi="Arial" w:cs="Arial"/>
          <w:bCs/>
          <w:i/>
          <w:sz w:val="20"/>
          <w:szCs w:val="20"/>
        </w:rPr>
        <w:t xml:space="preserve"> hitelviszonyt megtestesítő értékpapírok és kölcsönök, valamint</w:t>
      </w:r>
      <w:r w:rsidR="00444DC9" w:rsidRPr="00B251F9">
        <w:rPr>
          <w:rFonts w:ascii="Arial" w:hAnsi="Arial" w:cs="Arial"/>
          <w:bCs/>
          <w:i/>
          <w:sz w:val="20"/>
          <w:szCs w:val="20"/>
        </w:rPr>
        <w:t xml:space="preserve"> szabályozott piacra be nem vezetett </w:t>
      </w:r>
      <w:r w:rsidRPr="00B251F9">
        <w:rPr>
          <w:rFonts w:ascii="Arial" w:hAnsi="Arial" w:cs="Arial"/>
          <w:bCs/>
          <w:i/>
          <w:sz w:val="20"/>
          <w:szCs w:val="20"/>
        </w:rPr>
        <w:t>részvény, kötvény</w:t>
      </w:r>
    </w:p>
    <w:p w14:paraId="635CB11F" w14:textId="77777777" w:rsidR="00444DC9" w:rsidRPr="00B251F9" w:rsidRDefault="005C2867" w:rsidP="00474700">
      <w:pPr>
        <w:spacing w:before="120"/>
        <w:jc w:val="both"/>
        <w:rPr>
          <w:rFonts w:ascii="Arial" w:hAnsi="Arial" w:cs="Arial"/>
          <w:b/>
          <w:sz w:val="20"/>
          <w:szCs w:val="20"/>
        </w:rPr>
      </w:pPr>
      <w:r w:rsidRPr="00B251F9">
        <w:rPr>
          <w:rFonts w:ascii="Arial" w:hAnsi="Arial" w:cs="Arial"/>
          <w:bCs/>
          <w:sz w:val="20"/>
          <w:szCs w:val="20"/>
        </w:rPr>
        <w:t xml:space="preserve">A </w:t>
      </w:r>
      <w:r w:rsidR="00444DC9" w:rsidRPr="00B251F9">
        <w:rPr>
          <w:rFonts w:ascii="Arial" w:hAnsi="Arial" w:cs="Arial"/>
          <w:bCs/>
          <w:sz w:val="20"/>
          <w:szCs w:val="20"/>
        </w:rPr>
        <w:t>Bit.</w:t>
      </w:r>
      <w:r w:rsidR="00D90555">
        <w:rPr>
          <w:rFonts w:ascii="Arial" w:hAnsi="Arial" w:cs="Arial"/>
          <w:bCs/>
          <w:sz w:val="20"/>
          <w:szCs w:val="20"/>
        </w:rPr>
        <w:t xml:space="preserve"> 224</w:t>
      </w:r>
      <w:r w:rsidR="00444DC9" w:rsidRPr="00B251F9">
        <w:rPr>
          <w:rFonts w:ascii="Arial" w:hAnsi="Arial" w:cs="Arial"/>
          <w:bCs/>
          <w:sz w:val="20"/>
          <w:szCs w:val="20"/>
        </w:rPr>
        <w:t>. § (3) bekezdésében foglaltakat kell irányadónak tekinteni</w:t>
      </w:r>
      <w:r w:rsidR="00444DC9" w:rsidRPr="00B251F9">
        <w:rPr>
          <w:rFonts w:ascii="Arial" w:hAnsi="Arial" w:cs="Arial"/>
          <w:b/>
          <w:sz w:val="20"/>
          <w:szCs w:val="20"/>
        </w:rPr>
        <w:t>.</w:t>
      </w:r>
    </w:p>
    <w:p w14:paraId="7603D7C9" w14:textId="77777777" w:rsidR="00444DC9" w:rsidRPr="00B251F9" w:rsidRDefault="00444DC9" w:rsidP="00474700">
      <w:pPr>
        <w:spacing w:before="120"/>
        <w:jc w:val="both"/>
        <w:outlineLvl w:val="0"/>
        <w:rPr>
          <w:rFonts w:ascii="Arial" w:hAnsi="Arial" w:cs="Arial"/>
          <w:sz w:val="20"/>
          <w:szCs w:val="20"/>
        </w:rPr>
      </w:pPr>
      <w:r w:rsidRPr="00B251F9">
        <w:rPr>
          <w:rFonts w:ascii="Arial" w:hAnsi="Arial" w:cs="Arial"/>
          <w:sz w:val="20"/>
          <w:szCs w:val="20"/>
        </w:rPr>
        <w:t>Tőzsdén nem jegyzett diszkont</w:t>
      </w:r>
      <w:r w:rsidR="00525F5F">
        <w:rPr>
          <w:rFonts w:ascii="Arial" w:hAnsi="Arial" w:cs="Arial"/>
          <w:sz w:val="20"/>
          <w:szCs w:val="20"/>
        </w:rPr>
        <w:t xml:space="preserve"> </w:t>
      </w:r>
      <w:r w:rsidRPr="00B251F9">
        <w:rPr>
          <w:rFonts w:ascii="Arial" w:hAnsi="Arial" w:cs="Arial"/>
          <w:sz w:val="20"/>
          <w:szCs w:val="20"/>
        </w:rPr>
        <w:t xml:space="preserve">kincstárjegyek szerepeltetése a 9A tábla részletező soraiban: Mind a </w:t>
      </w:r>
      <w:r w:rsidR="005C2867" w:rsidRPr="00B251F9">
        <w:rPr>
          <w:rFonts w:ascii="Arial" w:hAnsi="Arial" w:cs="Arial"/>
          <w:sz w:val="20"/>
          <w:szCs w:val="20"/>
        </w:rPr>
        <w:t xml:space="preserve">42B9A12 </w:t>
      </w:r>
      <w:r w:rsidRPr="00B251F9">
        <w:rPr>
          <w:rFonts w:ascii="Arial" w:hAnsi="Arial" w:cs="Arial"/>
          <w:sz w:val="20"/>
          <w:szCs w:val="20"/>
        </w:rPr>
        <w:t xml:space="preserve">Biztosítékkal nem fedezett hitelviszonyt megtestesítő értékpapírok és kölcsönök, valamint </w:t>
      </w:r>
      <w:r w:rsidR="005C2867" w:rsidRPr="00B251F9">
        <w:rPr>
          <w:rFonts w:ascii="Arial" w:hAnsi="Arial" w:cs="Arial"/>
          <w:sz w:val="20"/>
          <w:szCs w:val="20"/>
        </w:rPr>
        <w:t xml:space="preserve">szabályozott </w:t>
      </w:r>
      <w:r w:rsidRPr="00B251F9">
        <w:rPr>
          <w:rFonts w:ascii="Arial" w:hAnsi="Arial" w:cs="Arial"/>
          <w:sz w:val="20"/>
          <w:szCs w:val="20"/>
        </w:rPr>
        <w:t xml:space="preserve">piacra be nem vezetett részvény, kötvény, mind a </w:t>
      </w:r>
      <w:r w:rsidR="005C2867" w:rsidRPr="00B251F9">
        <w:rPr>
          <w:rFonts w:ascii="Arial" w:hAnsi="Arial" w:cs="Arial"/>
          <w:sz w:val="20"/>
          <w:szCs w:val="20"/>
        </w:rPr>
        <w:t>42B9A14</w:t>
      </w:r>
      <w:r w:rsidRPr="00B251F9">
        <w:rPr>
          <w:rFonts w:ascii="Arial" w:hAnsi="Arial" w:cs="Arial"/>
          <w:sz w:val="20"/>
          <w:szCs w:val="20"/>
        </w:rPr>
        <w:t xml:space="preserve"> </w:t>
      </w:r>
      <w:r w:rsidR="005C2867" w:rsidRPr="00B251F9">
        <w:rPr>
          <w:rFonts w:ascii="Arial" w:hAnsi="Arial" w:cs="Arial"/>
          <w:sz w:val="20"/>
          <w:szCs w:val="20"/>
        </w:rPr>
        <w:t xml:space="preserve">Szabályozott </w:t>
      </w:r>
      <w:r w:rsidRPr="00B251F9">
        <w:rPr>
          <w:rFonts w:ascii="Arial" w:hAnsi="Arial" w:cs="Arial"/>
          <w:sz w:val="20"/>
          <w:szCs w:val="20"/>
        </w:rPr>
        <w:t>p</w:t>
      </w:r>
      <w:r w:rsidR="005C2867" w:rsidRPr="00B251F9">
        <w:rPr>
          <w:rFonts w:ascii="Arial" w:hAnsi="Arial" w:cs="Arial"/>
          <w:sz w:val="20"/>
          <w:szCs w:val="20"/>
        </w:rPr>
        <w:t>iacra be nem vezetett kötvények</w:t>
      </w:r>
      <w:r w:rsidRPr="00B251F9">
        <w:rPr>
          <w:rFonts w:ascii="Arial" w:hAnsi="Arial" w:cs="Arial"/>
          <w:sz w:val="20"/>
          <w:szCs w:val="20"/>
        </w:rPr>
        <w:t xml:space="preserve"> sorban szerepeltetni kell az értéküket. </w:t>
      </w:r>
    </w:p>
    <w:p w14:paraId="0C7A3EF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önkormányzati kötvényeket az Egyéb soron kell szerepeltetni.</w:t>
      </w:r>
    </w:p>
    <w:p w14:paraId="48CD8662" w14:textId="77777777" w:rsidR="003267FA" w:rsidRPr="00B251F9" w:rsidRDefault="003267FA" w:rsidP="00474700">
      <w:pPr>
        <w:spacing w:before="120"/>
        <w:jc w:val="both"/>
        <w:rPr>
          <w:rFonts w:ascii="Arial" w:hAnsi="Arial" w:cs="Arial"/>
          <w:bCs/>
          <w:i/>
          <w:sz w:val="20"/>
          <w:szCs w:val="20"/>
        </w:rPr>
      </w:pPr>
      <w:r w:rsidRPr="00B251F9">
        <w:rPr>
          <w:rFonts w:ascii="Arial" w:hAnsi="Arial" w:cs="Arial"/>
          <w:bCs/>
          <w:i/>
          <w:sz w:val="20"/>
          <w:szCs w:val="20"/>
        </w:rPr>
        <w:t xml:space="preserve">42B9A15 ÁÉKBV befektetési jegyek összesen </w:t>
      </w:r>
    </w:p>
    <w:p w14:paraId="0FA9277C" w14:textId="77777777" w:rsidR="003267FA" w:rsidRDefault="003267FA" w:rsidP="00474700">
      <w:pPr>
        <w:spacing w:before="120"/>
        <w:jc w:val="both"/>
        <w:rPr>
          <w:rFonts w:ascii="Arial" w:hAnsi="Arial" w:cs="Arial"/>
          <w:bCs/>
          <w:sz w:val="20"/>
          <w:szCs w:val="20"/>
        </w:rPr>
      </w:pPr>
      <w:r w:rsidRPr="00B251F9">
        <w:rPr>
          <w:rFonts w:ascii="Arial" w:hAnsi="Arial" w:cs="Arial"/>
          <w:bCs/>
          <w:sz w:val="20"/>
          <w:szCs w:val="20"/>
        </w:rPr>
        <w:t>A</w:t>
      </w:r>
      <w:r w:rsidR="00F97CCC">
        <w:rPr>
          <w:rFonts w:ascii="Arial" w:hAnsi="Arial" w:cs="Arial"/>
          <w:bCs/>
          <w:sz w:val="20"/>
          <w:szCs w:val="20"/>
        </w:rPr>
        <w:t xml:space="preserve"> Kbftv. 4</w:t>
      </w:r>
      <w:r w:rsidRPr="00B251F9">
        <w:rPr>
          <w:rFonts w:ascii="Arial" w:hAnsi="Arial" w:cs="Arial"/>
          <w:bCs/>
          <w:sz w:val="20"/>
          <w:szCs w:val="20"/>
        </w:rPr>
        <w:t xml:space="preserve">. § </w:t>
      </w:r>
      <w:r w:rsidR="00F97CCC">
        <w:rPr>
          <w:rFonts w:ascii="Arial" w:hAnsi="Arial" w:cs="Arial"/>
          <w:bCs/>
          <w:sz w:val="20"/>
          <w:szCs w:val="20"/>
        </w:rPr>
        <w:t>(</w:t>
      </w:r>
      <w:r w:rsidRPr="00B251F9">
        <w:rPr>
          <w:rFonts w:ascii="Arial" w:hAnsi="Arial" w:cs="Arial"/>
          <w:bCs/>
          <w:sz w:val="20"/>
          <w:szCs w:val="20"/>
        </w:rPr>
        <w:t>1</w:t>
      </w:r>
      <w:r w:rsidR="00F97CCC">
        <w:rPr>
          <w:rFonts w:ascii="Arial" w:hAnsi="Arial" w:cs="Arial"/>
          <w:bCs/>
          <w:sz w:val="20"/>
          <w:szCs w:val="20"/>
        </w:rPr>
        <w:t>) bekezdés 8.</w:t>
      </w:r>
      <w:r w:rsidRPr="00B251F9">
        <w:rPr>
          <w:rFonts w:ascii="Arial" w:hAnsi="Arial" w:cs="Arial"/>
          <w:bCs/>
          <w:sz w:val="20"/>
          <w:szCs w:val="20"/>
        </w:rPr>
        <w:t xml:space="preserve"> </w:t>
      </w:r>
      <w:r w:rsidR="00234C33" w:rsidRPr="00B251F9">
        <w:rPr>
          <w:rFonts w:ascii="Arial" w:hAnsi="Arial" w:cs="Arial"/>
          <w:bCs/>
          <w:sz w:val="20"/>
          <w:szCs w:val="20"/>
        </w:rPr>
        <w:t>pont</w:t>
      </w:r>
      <w:r w:rsidR="00252D74">
        <w:rPr>
          <w:rFonts w:ascii="Arial" w:hAnsi="Arial" w:cs="Arial"/>
          <w:bCs/>
          <w:sz w:val="20"/>
          <w:szCs w:val="20"/>
        </w:rPr>
        <w:t>ja</w:t>
      </w:r>
      <w:r w:rsidR="00234C33" w:rsidRPr="00B251F9">
        <w:rPr>
          <w:rFonts w:ascii="Arial" w:hAnsi="Arial" w:cs="Arial"/>
          <w:bCs/>
          <w:sz w:val="20"/>
          <w:szCs w:val="20"/>
        </w:rPr>
        <w:t xml:space="preserve"> </w:t>
      </w:r>
      <w:r w:rsidRPr="00B251F9">
        <w:rPr>
          <w:rFonts w:ascii="Arial" w:hAnsi="Arial" w:cs="Arial"/>
          <w:bCs/>
          <w:sz w:val="20"/>
          <w:szCs w:val="20"/>
        </w:rPr>
        <w:t xml:space="preserve">szerinti </w:t>
      </w:r>
      <w:r w:rsidR="00F97CCC">
        <w:rPr>
          <w:rFonts w:ascii="Arial" w:hAnsi="Arial" w:cs="Arial"/>
          <w:bCs/>
          <w:sz w:val="20"/>
          <w:szCs w:val="20"/>
        </w:rPr>
        <w:t xml:space="preserve">alap </w:t>
      </w:r>
      <w:r w:rsidRPr="00B251F9">
        <w:rPr>
          <w:rFonts w:ascii="Arial" w:hAnsi="Arial" w:cs="Arial"/>
          <w:bCs/>
          <w:sz w:val="20"/>
          <w:szCs w:val="20"/>
        </w:rPr>
        <w:t>befektetési jegye</w:t>
      </w:r>
      <w:r w:rsidR="00F97CCC">
        <w:rPr>
          <w:rFonts w:ascii="Arial" w:hAnsi="Arial" w:cs="Arial"/>
          <w:bCs/>
          <w:sz w:val="20"/>
          <w:szCs w:val="20"/>
        </w:rPr>
        <w:t>it</w:t>
      </w:r>
      <w:r w:rsidRPr="00B251F9">
        <w:rPr>
          <w:rFonts w:ascii="Arial" w:hAnsi="Arial" w:cs="Arial"/>
          <w:bCs/>
          <w:sz w:val="20"/>
          <w:szCs w:val="20"/>
        </w:rPr>
        <w:t xml:space="preserve"> kell ide sorolni.</w:t>
      </w:r>
    </w:p>
    <w:p w14:paraId="675C7744"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 ABA befektetési jegyek összesen</w:t>
      </w:r>
    </w:p>
    <w:p w14:paraId="615866E2" w14:textId="77777777" w:rsidR="00F97CCC" w:rsidRDefault="00F97CCC" w:rsidP="00F97CCC">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befektetési jegyeket kell ide sorolni. </w:t>
      </w:r>
    </w:p>
    <w:p w14:paraId="176FDD9F"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42B9A161 Ingatlanokba fektető ABA által kibocsátott befektetési jegy</w:t>
      </w:r>
    </w:p>
    <w:p w14:paraId="3995D75B" w14:textId="583A2F19" w:rsidR="00F97CCC" w:rsidRDefault="00F97CCC" w:rsidP="00F97CCC">
      <w:pPr>
        <w:spacing w:before="120"/>
        <w:jc w:val="both"/>
        <w:rPr>
          <w:rFonts w:ascii="Arial" w:hAnsi="Arial" w:cs="Arial"/>
          <w:bCs/>
          <w:sz w:val="20"/>
          <w:szCs w:val="20"/>
        </w:rPr>
      </w:pPr>
      <w:r>
        <w:rPr>
          <w:rFonts w:ascii="Arial" w:hAnsi="Arial" w:cs="Arial"/>
          <w:bCs/>
          <w:sz w:val="20"/>
          <w:szCs w:val="20"/>
        </w:rPr>
        <w:t>A 78/2014. (III.</w:t>
      </w:r>
      <w:r w:rsidR="0064087F">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w:t>
      </w:r>
      <w:r>
        <w:rPr>
          <w:rFonts w:ascii="Arial" w:hAnsi="Arial" w:cs="Arial"/>
          <w:bCs/>
          <w:sz w:val="20"/>
          <w:szCs w:val="20"/>
        </w:rPr>
        <w:t xml:space="preserve"> (1) bekezdés</w:t>
      </w:r>
      <w:r w:rsidR="003D0AD9">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 xml:space="preserve">befektetési jegyeket kell ide sorolni. </w:t>
      </w:r>
    </w:p>
    <w:p w14:paraId="4473998C"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42B9A163 Kockázati tőkealap és magántőkealap által kibocsátott befektetési jegy</w:t>
      </w:r>
    </w:p>
    <w:p w14:paraId="21D66162" w14:textId="77777777" w:rsidR="003267FA" w:rsidRPr="00B251F9" w:rsidRDefault="00F97CCC" w:rsidP="00474700">
      <w:pPr>
        <w:spacing w:before="120"/>
        <w:jc w:val="both"/>
        <w:rPr>
          <w:rFonts w:ascii="Arial" w:hAnsi="Arial" w:cs="Arial"/>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59. és 70.</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alapok </w:t>
      </w:r>
      <w:r w:rsidRPr="00B251F9">
        <w:rPr>
          <w:rFonts w:ascii="Arial" w:hAnsi="Arial" w:cs="Arial"/>
          <w:bCs/>
          <w:sz w:val="20"/>
          <w:szCs w:val="20"/>
        </w:rPr>
        <w:t xml:space="preserve">befektetési </w:t>
      </w:r>
      <w:r>
        <w:rPr>
          <w:rFonts w:ascii="Arial" w:hAnsi="Arial" w:cs="Arial"/>
          <w:bCs/>
          <w:sz w:val="20"/>
          <w:szCs w:val="20"/>
        </w:rPr>
        <w:t>jegyeit</w:t>
      </w:r>
      <w:r w:rsidRPr="00B251F9">
        <w:rPr>
          <w:rFonts w:ascii="Arial" w:hAnsi="Arial" w:cs="Arial"/>
          <w:bCs/>
          <w:sz w:val="20"/>
          <w:szCs w:val="20"/>
        </w:rPr>
        <w:t xml:space="preserve"> kell ide sorolni.</w:t>
      </w:r>
    </w:p>
    <w:p w14:paraId="3862B80E" w14:textId="77777777" w:rsidR="00C14899" w:rsidRDefault="00C14899" w:rsidP="00474700">
      <w:pPr>
        <w:spacing w:before="120"/>
        <w:jc w:val="both"/>
        <w:rPr>
          <w:rFonts w:ascii="Arial" w:hAnsi="Arial" w:cs="Arial"/>
          <w:b/>
          <w:sz w:val="20"/>
          <w:szCs w:val="20"/>
        </w:rPr>
      </w:pPr>
    </w:p>
    <w:p w14:paraId="3E3BC78E" w14:textId="77777777" w:rsidR="00FC5E28" w:rsidRPr="00B251F9" w:rsidRDefault="00D96675" w:rsidP="00474700">
      <w:pPr>
        <w:spacing w:before="120"/>
        <w:jc w:val="both"/>
        <w:rPr>
          <w:rFonts w:ascii="Arial" w:hAnsi="Arial" w:cs="Arial"/>
          <w:b/>
          <w:sz w:val="20"/>
          <w:szCs w:val="20"/>
        </w:rPr>
      </w:pPr>
      <w:r>
        <w:rPr>
          <w:rFonts w:ascii="Arial" w:hAnsi="Arial" w:cs="Arial"/>
          <w:b/>
          <w:sz w:val="20"/>
          <w:szCs w:val="20"/>
        </w:rPr>
        <w:t xml:space="preserve">20. </w:t>
      </w:r>
      <w:r w:rsidR="00FC5E28" w:rsidRPr="00B251F9">
        <w:rPr>
          <w:rFonts w:ascii="Arial" w:hAnsi="Arial" w:cs="Arial"/>
          <w:b/>
          <w:sz w:val="20"/>
          <w:szCs w:val="20"/>
        </w:rPr>
        <w:t>42B9A2 A biztosító eszközei</w:t>
      </w:r>
    </w:p>
    <w:p w14:paraId="16635D98" w14:textId="77777777" w:rsidR="00BB228F" w:rsidRPr="00B251F9" w:rsidRDefault="00BB228F"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kitöltése</w:t>
      </w:r>
    </w:p>
    <w:p w14:paraId="7D0A3CDF" w14:textId="77777777" w:rsidR="00BB228F" w:rsidRDefault="00FB0BEE" w:rsidP="00474700">
      <w:pPr>
        <w:pStyle w:val="NormlWeb"/>
        <w:spacing w:before="240" w:beforeAutospacing="0" w:after="0" w:afterAutospacing="0"/>
        <w:ind w:right="232"/>
        <w:jc w:val="both"/>
        <w:rPr>
          <w:rFonts w:ascii="Arial" w:hAnsi="Arial" w:cs="Arial"/>
          <w:sz w:val="20"/>
          <w:szCs w:val="20"/>
        </w:rPr>
      </w:pPr>
      <w:r>
        <w:rPr>
          <w:rFonts w:ascii="Arial" w:hAnsi="Arial" w:cs="Arial"/>
          <w:sz w:val="20"/>
          <w:szCs w:val="20"/>
        </w:rPr>
        <w:t>Ebben a táblá</w:t>
      </w:r>
      <w:r w:rsidR="00DA6E01" w:rsidRPr="00B251F9">
        <w:rPr>
          <w:rFonts w:ascii="Arial" w:hAnsi="Arial" w:cs="Arial"/>
          <w:sz w:val="20"/>
          <w:szCs w:val="20"/>
        </w:rPr>
        <w:t>ban a biztosító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tartalékán kívüli </w:t>
      </w:r>
      <w:r w:rsidR="00DB69E8">
        <w:rPr>
          <w:rFonts w:ascii="Arial" w:hAnsi="Arial" w:cs="Arial"/>
          <w:sz w:val="20"/>
          <w:szCs w:val="20"/>
        </w:rPr>
        <w:t xml:space="preserve">számviteli </w:t>
      </w:r>
      <w:r w:rsidR="00DA6E01" w:rsidRPr="00B251F9">
        <w:rPr>
          <w:rFonts w:ascii="Arial" w:hAnsi="Arial" w:cs="Arial"/>
          <w:sz w:val="20"/>
          <w:szCs w:val="20"/>
        </w:rPr>
        <w:t>biztosítástechnikai tartalékai (a matematikai tartalék, a matematikai tartalékon kívüli biztosítástechnikai tartalékok) eszközfedezetét és saját eszközeit kell bemutatni.</w:t>
      </w:r>
      <w:bookmarkStart w:id="24" w:name="pr612"/>
    </w:p>
    <w:p w14:paraId="0CCE411C" w14:textId="77777777" w:rsidR="00DA6E01" w:rsidRPr="00B251F9" w:rsidRDefault="003D149B" w:rsidP="00474700">
      <w:pPr>
        <w:pStyle w:val="NormlWeb"/>
        <w:spacing w:before="240" w:beforeAutospacing="0" w:after="0" w:afterAutospacing="0"/>
        <w:ind w:right="232"/>
        <w:jc w:val="both"/>
        <w:rPr>
          <w:rFonts w:ascii="Arial" w:hAnsi="Arial" w:cs="Arial"/>
          <w:sz w:val="20"/>
          <w:szCs w:val="20"/>
        </w:rPr>
      </w:pPr>
      <w:r w:rsidRPr="00B251F9">
        <w:rPr>
          <w:rFonts w:ascii="Arial" w:hAnsi="Arial" w:cs="Arial"/>
          <w:sz w:val="20"/>
          <w:szCs w:val="20"/>
        </w:rPr>
        <w:t>A</w:t>
      </w:r>
      <w:r w:rsidR="00FB0BEE">
        <w:rPr>
          <w:rFonts w:ascii="Arial" w:hAnsi="Arial" w:cs="Arial"/>
          <w:sz w:val="20"/>
          <w:szCs w:val="20"/>
        </w:rPr>
        <w:t xml:space="preserve"> táblá</w:t>
      </w:r>
      <w:r w:rsidR="00DA6E01" w:rsidRPr="00B251F9">
        <w:rPr>
          <w:rFonts w:ascii="Arial" w:hAnsi="Arial" w:cs="Arial"/>
          <w:sz w:val="20"/>
          <w:szCs w:val="20"/>
        </w:rPr>
        <w:t>ban az egyes eszközkategóriák (a piaci értékkel való konzisztencia megteremtése érdekében a felhalmozott kamattal, osztalékkal, ill</w:t>
      </w:r>
      <w:r w:rsidR="00A9468A" w:rsidRPr="00B251F9">
        <w:rPr>
          <w:rFonts w:ascii="Arial" w:hAnsi="Arial" w:cs="Arial"/>
          <w:sz w:val="20"/>
          <w:szCs w:val="20"/>
        </w:rPr>
        <w:t>etve</w:t>
      </w:r>
      <w:r w:rsidR="00DA6E01" w:rsidRPr="00B251F9">
        <w:rPr>
          <w:rFonts w:ascii="Arial" w:hAnsi="Arial" w:cs="Arial"/>
          <w:sz w:val="20"/>
          <w:szCs w:val="20"/>
        </w:rPr>
        <w:t xml:space="preserve"> egyéb, az eszközből származó jövedelemmel növelt) könyv szerinti értékét, valamint az aktuális piaci értéket</w:t>
      </w:r>
      <w:r w:rsidR="000B26FB" w:rsidRPr="00B251F9">
        <w:rPr>
          <w:rFonts w:ascii="Arial" w:hAnsi="Arial" w:cs="Arial"/>
          <w:sz w:val="20"/>
          <w:szCs w:val="20"/>
        </w:rPr>
        <w:t xml:space="preserve">, </w:t>
      </w:r>
      <w:r w:rsidR="00DA6E01" w:rsidRPr="00B251F9">
        <w:rPr>
          <w:rFonts w:ascii="Arial" w:hAnsi="Arial" w:cs="Arial"/>
          <w:sz w:val="20"/>
          <w:szCs w:val="20"/>
        </w:rPr>
        <w:t>továbbá a hitelvis</w:t>
      </w:r>
      <w:r w:rsidR="000E0D20" w:rsidRPr="00B251F9">
        <w:rPr>
          <w:rFonts w:ascii="Arial" w:hAnsi="Arial" w:cs="Arial"/>
          <w:sz w:val="20"/>
          <w:szCs w:val="20"/>
        </w:rPr>
        <w:t xml:space="preserve">zonyt megtestesítő értékpapírok esetében </w:t>
      </w:r>
      <w:r w:rsidR="000B26FB" w:rsidRPr="00B251F9">
        <w:rPr>
          <w:rFonts w:ascii="Arial" w:hAnsi="Arial" w:cs="Arial"/>
          <w:sz w:val="20"/>
          <w:szCs w:val="20"/>
        </w:rPr>
        <w:t xml:space="preserve">a névértéket is </w:t>
      </w:r>
      <w:r w:rsidR="00DA6E01" w:rsidRPr="00B251F9">
        <w:rPr>
          <w:rFonts w:ascii="Arial" w:hAnsi="Arial" w:cs="Arial"/>
          <w:sz w:val="20"/>
          <w:szCs w:val="20"/>
        </w:rPr>
        <w:t>kell bemutatni</w:t>
      </w:r>
      <w:bookmarkEnd w:id="24"/>
      <w:r w:rsidR="00DA6E01" w:rsidRPr="00B251F9">
        <w:rPr>
          <w:rFonts w:ascii="Arial" w:hAnsi="Arial" w:cs="Arial"/>
          <w:sz w:val="20"/>
          <w:szCs w:val="20"/>
        </w:rPr>
        <w:t>.</w:t>
      </w:r>
    </w:p>
    <w:p w14:paraId="5FA479A8" w14:textId="77777777" w:rsidR="005C2867" w:rsidRPr="00B251F9" w:rsidRDefault="005C2867" w:rsidP="00474700">
      <w:pPr>
        <w:pStyle w:val="NormlWeb"/>
        <w:spacing w:before="0" w:beforeAutospacing="0" w:after="0" w:afterAutospacing="0"/>
        <w:ind w:right="232"/>
        <w:jc w:val="both"/>
        <w:rPr>
          <w:rFonts w:ascii="Arial" w:hAnsi="Arial" w:cs="Arial"/>
          <w:sz w:val="20"/>
          <w:szCs w:val="20"/>
        </w:rPr>
      </w:pPr>
    </w:p>
    <w:p w14:paraId="43DBFB7F" w14:textId="77777777" w:rsidR="005C2867" w:rsidRPr="00B251F9" w:rsidRDefault="00FB0BEE"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A táblá</w:t>
      </w:r>
      <w:r w:rsidR="005C2867" w:rsidRPr="00B251F9">
        <w:rPr>
          <w:rFonts w:ascii="Arial" w:hAnsi="Arial" w:cs="Arial"/>
          <w:sz w:val="20"/>
          <w:szCs w:val="20"/>
        </w:rPr>
        <w:t xml:space="preserve">t a </w:t>
      </w:r>
      <w:r w:rsidR="000E0D20" w:rsidRPr="00B251F9">
        <w:rPr>
          <w:rFonts w:ascii="Arial" w:hAnsi="Arial" w:cs="Arial"/>
          <w:sz w:val="20"/>
          <w:szCs w:val="20"/>
        </w:rPr>
        <w:t xml:space="preserve">vonatkozási időszak végén </w:t>
      </w:r>
      <w:r w:rsidR="005C2867" w:rsidRPr="00B251F9">
        <w:rPr>
          <w:rFonts w:ascii="Arial" w:hAnsi="Arial" w:cs="Arial"/>
          <w:sz w:val="20"/>
          <w:szCs w:val="20"/>
        </w:rPr>
        <w:t xml:space="preserve">rendelkezésére álló </w:t>
      </w:r>
      <w:r w:rsidR="000E0D20" w:rsidRPr="00B251F9">
        <w:rPr>
          <w:rFonts w:ascii="Arial" w:hAnsi="Arial" w:cs="Arial"/>
          <w:sz w:val="20"/>
          <w:szCs w:val="20"/>
        </w:rPr>
        <w:t xml:space="preserve">legfrissebb </w:t>
      </w:r>
      <w:r w:rsidR="005C2867" w:rsidRPr="00B251F9">
        <w:rPr>
          <w:rFonts w:ascii="Arial" w:hAnsi="Arial" w:cs="Arial"/>
          <w:sz w:val="20"/>
          <w:szCs w:val="20"/>
        </w:rPr>
        <w:t>információk alapján kell kitölteni.</w:t>
      </w:r>
    </w:p>
    <w:p w14:paraId="694C0C54" w14:textId="77777777" w:rsidR="006E112E" w:rsidRPr="00B251F9" w:rsidRDefault="00C2723C"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oszlopai</w:t>
      </w:r>
    </w:p>
    <w:p w14:paraId="2581E083" w14:textId="77777777" w:rsidR="006E112E" w:rsidRPr="00B251F9" w:rsidRDefault="006E112E" w:rsidP="006E112E">
      <w:pPr>
        <w:pStyle w:val="NormlWeb"/>
        <w:spacing w:before="0" w:beforeAutospacing="0" w:after="0" w:afterAutospacing="0"/>
        <w:ind w:right="232"/>
        <w:jc w:val="both"/>
        <w:rPr>
          <w:rFonts w:ascii="Arial" w:hAnsi="Arial" w:cs="Arial"/>
          <w:b/>
          <w:sz w:val="20"/>
          <w:szCs w:val="20"/>
        </w:rPr>
      </w:pPr>
    </w:p>
    <w:p w14:paraId="028ECDF2" w14:textId="77777777" w:rsidR="000E0D20" w:rsidRPr="00252D74" w:rsidRDefault="009C312F" w:rsidP="00474700">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2</w:t>
      </w:r>
      <w:r w:rsidR="00EF6685" w:rsidRPr="00252D74">
        <w:rPr>
          <w:rFonts w:ascii="Arial" w:hAnsi="Arial" w:cs="Arial"/>
          <w:i/>
          <w:sz w:val="20"/>
          <w:szCs w:val="20"/>
        </w:rPr>
        <w:t xml:space="preserve">. </w:t>
      </w:r>
      <w:r w:rsidR="000E0D20" w:rsidRPr="00252D74">
        <w:rPr>
          <w:rFonts w:ascii="Arial" w:hAnsi="Arial" w:cs="Arial"/>
          <w:i/>
          <w:sz w:val="20"/>
          <w:szCs w:val="20"/>
        </w:rPr>
        <w:t>oszlop Piaci érték</w:t>
      </w:r>
    </w:p>
    <w:p w14:paraId="3B7F73E9" w14:textId="77777777" w:rsidR="000E0D20" w:rsidRPr="00B251F9" w:rsidRDefault="000E0D20" w:rsidP="000E0D20">
      <w:pPr>
        <w:pStyle w:val="NormlWeb"/>
        <w:spacing w:before="0" w:beforeAutospacing="0" w:after="0" w:afterAutospacing="0"/>
        <w:ind w:right="232"/>
        <w:jc w:val="both"/>
        <w:rPr>
          <w:rFonts w:ascii="Arial" w:hAnsi="Arial" w:cs="Arial"/>
          <w:sz w:val="20"/>
          <w:szCs w:val="20"/>
        </w:rPr>
      </w:pPr>
    </w:p>
    <w:p w14:paraId="238E97ED" w14:textId="77777777" w:rsidR="000E0D20" w:rsidRPr="00B251F9" w:rsidRDefault="00474700" w:rsidP="00474700">
      <w:pPr>
        <w:pStyle w:val="NormlWeb"/>
        <w:spacing w:before="0" w:beforeAutospacing="0" w:after="0" w:afterAutospacing="0"/>
        <w:ind w:right="232"/>
        <w:jc w:val="both"/>
        <w:rPr>
          <w:rFonts w:ascii="Arial" w:hAnsi="Arial" w:cs="Arial"/>
          <w:sz w:val="20"/>
          <w:szCs w:val="20"/>
        </w:rPr>
      </w:pPr>
      <w:r w:rsidRPr="00474700">
        <w:rPr>
          <w:rFonts w:ascii="Arial" w:hAnsi="Arial" w:cs="Arial"/>
          <w:sz w:val="20"/>
          <w:szCs w:val="20"/>
        </w:rPr>
        <w:t>a)</w:t>
      </w:r>
      <w:r>
        <w:rPr>
          <w:rFonts w:ascii="Arial" w:hAnsi="Arial" w:cs="Arial"/>
          <w:sz w:val="20"/>
          <w:szCs w:val="20"/>
        </w:rPr>
        <w:t xml:space="preserve"> </w:t>
      </w:r>
      <w:r w:rsidR="000E0D20" w:rsidRPr="00B251F9">
        <w:rPr>
          <w:rFonts w:ascii="Arial" w:hAnsi="Arial" w:cs="Arial"/>
          <w:sz w:val="20"/>
          <w:szCs w:val="20"/>
        </w:rPr>
        <w:t xml:space="preserve">Tőzsdén kereskedett részvények esetén a vonatkozási időszak végén rendelkezésre álló legutolsó napi piaci záróár alapján </w:t>
      </w:r>
      <w:r w:rsidR="00444EA5" w:rsidRPr="00B251F9">
        <w:rPr>
          <w:rFonts w:ascii="Arial" w:hAnsi="Arial" w:cs="Arial"/>
          <w:sz w:val="20"/>
          <w:szCs w:val="20"/>
        </w:rPr>
        <w:t xml:space="preserve">kell </w:t>
      </w:r>
      <w:r w:rsidR="000E0D20" w:rsidRPr="00B251F9">
        <w:rPr>
          <w:rFonts w:ascii="Arial" w:hAnsi="Arial" w:cs="Arial"/>
          <w:sz w:val="20"/>
          <w:szCs w:val="20"/>
        </w:rPr>
        <w:t>a részvé</w:t>
      </w:r>
      <w:r w:rsidR="000B26FB" w:rsidRPr="00B251F9">
        <w:rPr>
          <w:rFonts w:ascii="Arial" w:hAnsi="Arial" w:cs="Arial"/>
          <w:sz w:val="20"/>
          <w:szCs w:val="20"/>
        </w:rPr>
        <w:t>nyek piaci értékét meghatározni;</w:t>
      </w:r>
    </w:p>
    <w:p w14:paraId="30672741" w14:textId="77777777" w:rsidR="000E0D20" w:rsidRPr="00B251F9" w:rsidRDefault="000E0D20" w:rsidP="00474700">
      <w:pPr>
        <w:pStyle w:val="NormlWeb"/>
        <w:spacing w:before="0" w:beforeAutospacing="0" w:after="0" w:afterAutospacing="0"/>
        <w:ind w:right="232"/>
        <w:jc w:val="both"/>
        <w:rPr>
          <w:rFonts w:ascii="Arial" w:hAnsi="Arial" w:cs="Arial"/>
          <w:sz w:val="20"/>
          <w:szCs w:val="20"/>
        </w:rPr>
      </w:pPr>
    </w:p>
    <w:p w14:paraId="0059BF62" w14:textId="77777777" w:rsidR="00A96F43" w:rsidRPr="00B251F9" w:rsidRDefault="00474700"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 xml:space="preserve">b) </w:t>
      </w:r>
      <w:r w:rsidR="000E0D20" w:rsidRPr="00B251F9">
        <w:rPr>
          <w:rFonts w:ascii="Arial" w:hAnsi="Arial" w:cs="Arial"/>
          <w:sz w:val="20"/>
          <w:szCs w:val="20"/>
        </w:rPr>
        <w:t xml:space="preserve">Tőzsdén nem kereskedett részesedés esetében a biztosító által alkalmazott </w:t>
      </w:r>
      <w:r w:rsidR="00E701E5" w:rsidRPr="00B251F9">
        <w:rPr>
          <w:rFonts w:ascii="Arial" w:hAnsi="Arial" w:cs="Arial"/>
          <w:sz w:val="20"/>
          <w:szCs w:val="20"/>
        </w:rPr>
        <w:t xml:space="preserve">közelítő </w:t>
      </w:r>
      <w:r w:rsidR="000E0D20" w:rsidRPr="00B251F9">
        <w:rPr>
          <w:rFonts w:ascii="Arial" w:hAnsi="Arial" w:cs="Arial"/>
          <w:sz w:val="20"/>
          <w:szCs w:val="20"/>
        </w:rPr>
        <w:t xml:space="preserve">módszer alapján </w:t>
      </w:r>
      <w:r w:rsidR="00EB3A01" w:rsidRPr="00B251F9">
        <w:rPr>
          <w:rFonts w:ascii="Arial" w:hAnsi="Arial" w:cs="Arial"/>
          <w:sz w:val="20"/>
          <w:szCs w:val="20"/>
        </w:rPr>
        <w:t>legutoljára</w:t>
      </w:r>
      <w:r w:rsidR="00EB3A01" w:rsidRPr="00B251F9">
        <w:rPr>
          <w:rFonts w:ascii="Arial" w:hAnsi="Arial" w:cs="Arial"/>
          <w:color w:val="FF0000"/>
          <w:sz w:val="20"/>
          <w:szCs w:val="20"/>
        </w:rPr>
        <w:t xml:space="preserve"> </w:t>
      </w:r>
      <w:r w:rsidR="000E0D20" w:rsidRPr="00B251F9">
        <w:rPr>
          <w:rFonts w:ascii="Arial" w:hAnsi="Arial" w:cs="Arial"/>
          <w:sz w:val="20"/>
          <w:szCs w:val="20"/>
        </w:rPr>
        <w:t>meghatározott</w:t>
      </w:r>
      <w:r w:rsidR="00E701E5" w:rsidRPr="00B251F9">
        <w:rPr>
          <w:rFonts w:ascii="Arial" w:hAnsi="Arial" w:cs="Arial"/>
          <w:sz w:val="20"/>
          <w:szCs w:val="20"/>
        </w:rPr>
        <w:t xml:space="preserve">, illetve becsült </w:t>
      </w:r>
      <w:r w:rsidR="000E0D20" w:rsidRPr="00B251F9">
        <w:rPr>
          <w:rFonts w:ascii="Arial" w:hAnsi="Arial" w:cs="Arial"/>
          <w:sz w:val="20"/>
          <w:szCs w:val="20"/>
        </w:rPr>
        <w:t xml:space="preserve">piaci értéket </w:t>
      </w:r>
      <w:r w:rsidR="00444EA5" w:rsidRPr="00B251F9">
        <w:rPr>
          <w:rFonts w:ascii="Arial" w:hAnsi="Arial" w:cs="Arial"/>
          <w:sz w:val="20"/>
          <w:szCs w:val="20"/>
        </w:rPr>
        <w:t xml:space="preserve">kell </w:t>
      </w:r>
      <w:r w:rsidR="00FB0BEE">
        <w:rPr>
          <w:rFonts w:ascii="Arial" w:hAnsi="Arial" w:cs="Arial"/>
          <w:sz w:val="20"/>
          <w:szCs w:val="20"/>
        </w:rPr>
        <w:t>megadni a táblá</w:t>
      </w:r>
      <w:r w:rsidR="000E0D20" w:rsidRPr="00B251F9">
        <w:rPr>
          <w:rFonts w:ascii="Arial" w:hAnsi="Arial" w:cs="Arial"/>
          <w:sz w:val="20"/>
          <w:szCs w:val="20"/>
        </w:rPr>
        <w:t>ban.</w:t>
      </w:r>
    </w:p>
    <w:p w14:paraId="0E0FD31E" w14:textId="77777777" w:rsidR="00C2723C" w:rsidRPr="00B251F9" w:rsidRDefault="00C2723C" w:rsidP="00474700">
      <w:pPr>
        <w:pStyle w:val="NormlWeb"/>
        <w:spacing w:before="0" w:beforeAutospacing="0" w:after="0" w:afterAutospacing="0"/>
        <w:ind w:right="232"/>
        <w:jc w:val="both"/>
        <w:rPr>
          <w:rFonts w:ascii="Arial" w:hAnsi="Arial" w:cs="Arial"/>
          <w:sz w:val="20"/>
          <w:szCs w:val="20"/>
        </w:rPr>
      </w:pPr>
    </w:p>
    <w:p w14:paraId="1022E871" w14:textId="77777777" w:rsidR="00C2723C" w:rsidRPr="00252D74" w:rsidRDefault="009C312F" w:rsidP="00252D74">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3</w:t>
      </w:r>
      <w:r w:rsidR="00EF6685" w:rsidRPr="00252D74">
        <w:rPr>
          <w:rFonts w:ascii="Arial" w:hAnsi="Arial" w:cs="Arial"/>
          <w:i/>
          <w:sz w:val="20"/>
          <w:szCs w:val="20"/>
        </w:rPr>
        <w:t xml:space="preserve">. </w:t>
      </w:r>
      <w:r w:rsidR="00C2723C" w:rsidRPr="00252D74">
        <w:rPr>
          <w:rFonts w:ascii="Arial" w:hAnsi="Arial" w:cs="Arial"/>
          <w:i/>
          <w:sz w:val="20"/>
          <w:szCs w:val="20"/>
        </w:rPr>
        <w:t>oszlop Névérték</w:t>
      </w:r>
    </w:p>
    <w:p w14:paraId="263BDDEC" w14:textId="77777777" w:rsidR="00C2723C" w:rsidRPr="00252D74" w:rsidRDefault="00C2723C" w:rsidP="00252D74">
      <w:pPr>
        <w:pStyle w:val="NormlWeb"/>
        <w:spacing w:before="0" w:beforeAutospacing="0" w:after="0" w:afterAutospacing="0"/>
        <w:ind w:right="232"/>
        <w:jc w:val="both"/>
        <w:rPr>
          <w:rFonts w:ascii="Arial" w:hAnsi="Arial" w:cs="Arial"/>
          <w:i/>
          <w:sz w:val="20"/>
          <w:szCs w:val="20"/>
        </w:rPr>
      </w:pPr>
    </w:p>
    <w:p w14:paraId="61BD6C79" w14:textId="77777777" w:rsidR="00DA6E01" w:rsidRPr="00B251F9" w:rsidRDefault="00C2723C" w:rsidP="00252D74">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Az </w:t>
      </w:r>
      <w:r w:rsidR="00DA6E01" w:rsidRPr="00B251F9">
        <w:rPr>
          <w:rFonts w:ascii="Arial" w:hAnsi="Arial" w:cs="Arial"/>
          <w:sz w:val="20"/>
          <w:szCs w:val="20"/>
        </w:rPr>
        <w:t xml:space="preserve">oszlopot </w:t>
      </w:r>
      <w:r w:rsidR="000E0D20" w:rsidRPr="00B251F9">
        <w:rPr>
          <w:rFonts w:ascii="Arial" w:hAnsi="Arial" w:cs="Arial"/>
          <w:sz w:val="20"/>
          <w:szCs w:val="20"/>
        </w:rPr>
        <w:t xml:space="preserve">kizárólag a </w:t>
      </w:r>
      <w:r w:rsidR="00DA6E01" w:rsidRPr="00B251F9">
        <w:rPr>
          <w:rFonts w:ascii="Arial" w:hAnsi="Arial" w:cs="Arial"/>
          <w:sz w:val="20"/>
          <w:szCs w:val="20"/>
        </w:rPr>
        <w:t xml:space="preserve">hitelviszonyt megtestesítő értékpapírokra </w:t>
      </w:r>
      <w:r w:rsidR="000B26FB" w:rsidRPr="00B251F9">
        <w:rPr>
          <w:rFonts w:ascii="Arial" w:hAnsi="Arial" w:cs="Arial"/>
          <w:sz w:val="20"/>
          <w:szCs w:val="20"/>
        </w:rPr>
        <w:t>kell</w:t>
      </w:r>
      <w:r w:rsidR="000E0D20" w:rsidRPr="00B251F9">
        <w:rPr>
          <w:rFonts w:ascii="Arial" w:hAnsi="Arial" w:cs="Arial"/>
          <w:sz w:val="20"/>
          <w:szCs w:val="20"/>
        </w:rPr>
        <w:t xml:space="preserve"> </w:t>
      </w:r>
      <w:r w:rsidR="00DA6E01" w:rsidRPr="00B251F9">
        <w:rPr>
          <w:rFonts w:ascii="Arial" w:hAnsi="Arial" w:cs="Arial"/>
          <w:sz w:val="20"/>
          <w:szCs w:val="20"/>
        </w:rPr>
        <w:t>kitölteni.</w:t>
      </w:r>
    </w:p>
    <w:p w14:paraId="3AF743C9" w14:textId="77777777" w:rsidR="00726D18" w:rsidRPr="00B251F9" w:rsidRDefault="00726D18" w:rsidP="00C809B9">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sorai</w:t>
      </w:r>
    </w:p>
    <w:p w14:paraId="3AF04A17" w14:textId="77777777" w:rsidR="00DA6E01" w:rsidRPr="00B251F9" w:rsidRDefault="00DA6E01" w:rsidP="00DA6E01">
      <w:pPr>
        <w:pStyle w:val="NormlWeb"/>
        <w:spacing w:before="0" w:beforeAutospacing="0" w:after="0" w:afterAutospacing="0"/>
        <w:ind w:left="232" w:right="232" w:firstLine="372"/>
        <w:jc w:val="both"/>
        <w:rPr>
          <w:rFonts w:ascii="Arial" w:hAnsi="Arial" w:cs="Arial"/>
          <w:sz w:val="20"/>
          <w:szCs w:val="20"/>
        </w:rPr>
      </w:pPr>
    </w:p>
    <w:p w14:paraId="2F57268E" w14:textId="12EAC760" w:rsidR="000E0D20" w:rsidRPr="00B251F9" w:rsidRDefault="000E0D20"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 hitelviszonyt megtestesítő értékpapírok állományához – a Sz</w:t>
      </w:r>
      <w:r w:rsidR="00FC413D" w:rsidRPr="00B251F9">
        <w:rPr>
          <w:rFonts w:ascii="Arial" w:hAnsi="Arial" w:cs="Arial"/>
          <w:sz w:val="20"/>
          <w:szCs w:val="20"/>
        </w:rPr>
        <w:t xml:space="preserve">ámv. </w:t>
      </w:r>
      <w:r w:rsidRPr="00B251F9">
        <w:rPr>
          <w:rFonts w:ascii="Arial" w:hAnsi="Arial" w:cs="Arial"/>
          <w:sz w:val="20"/>
          <w:szCs w:val="20"/>
        </w:rPr>
        <w:t>tv. 3. § (6)</w:t>
      </w:r>
      <w:r w:rsidR="000B695A" w:rsidRPr="00B251F9">
        <w:rPr>
          <w:rFonts w:ascii="Arial" w:hAnsi="Arial" w:cs="Arial"/>
          <w:sz w:val="20"/>
          <w:szCs w:val="20"/>
        </w:rPr>
        <w:t xml:space="preserve"> bekezdés</w:t>
      </w:r>
      <w:r w:rsidRPr="00B251F9">
        <w:rPr>
          <w:rFonts w:ascii="Arial" w:hAnsi="Arial" w:cs="Arial"/>
          <w:sz w:val="20"/>
          <w:szCs w:val="20"/>
        </w:rPr>
        <w:t xml:space="preserve"> 2. pontjától eltérően –</w:t>
      </w:r>
      <w:r w:rsidR="00515D84" w:rsidRPr="00B251F9">
        <w:rPr>
          <w:rFonts w:ascii="Arial" w:hAnsi="Arial" w:cs="Arial"/>
          <w:sz w:val="20"/>
          <w:szCs w:val="20"/>
        </w:rPr>
        <w:t xml:space="preserve"> </w:t>
      </w:r>
      <w:r w:rsidRPr="00B251F9">
        <w:rPr>
          <w:rFonts w:ascii="Arial" w:hAnsi="Arial" w:cs="Arial"/>
          <w:sz w:val="20"/>
          <w:szCs w:val="20"/>
        </w:rPr>
        <w:t>a határozott idejű befektetési alap által kibocsátott jegyet nem kell feltüntetni. A befektetési jegyek állományát (függetlenül attól, hogy határozott vagy határozatlan idejű befektetési alap bocsátja ki) a 42B9A2115</w:t>
      </w:r>
      <w:r w:rsidR="00D24E49">
        <w:rPr>
          <w:rFonts w:ascii="Arial" w:hAnsi="Arial" w:cs="Arial"/>
          <w:sz w:val="20"/>
          <w:szCs w:val="20"/>
        </w:rPr>
        <w:t>–</w:t>
      </w:r>
      <w:r w:rsidRPr="00B251F9">
        <w:rPr>
          <w:rFonts w:ascii="Arial" w:hAnsi="Arial" w:cs="Arial"/>
          <w:sz w:val="20"/>
          <w:szCs w:val="20"/>
        </w:rPr>
        <w:t xml:space="preserve">42B9A211513 soron </w:t>
      </w:r>
      <w:r w:rsidR="000B26FB" w:rsidRPr="00B251F9">
        <w:rPr>
          <w:rFonts w:ascii="Arial" w:hAnsi="Arial" w:cs="Arial"/>
          <w:sz w:val="20"/>
          <w:szCs w:val="20"/>
        </w:rPr>
        <w:t xml:space="preserve">kell </w:t>
      </w:r>
      <w:r w:rsidRPr="00B251F9">
        <w:rPr>
          <w:rFonts w:ascii="Arial" w:hAnsi="Arial" w:cs="Arial"/>
          <w:sz w:val="20"/>
          <w:szCs w:val="20"/>
        </w:rPr>
        <w:t>megjeleníteni.</w:t>
      </w:r>
    </w:p>
    <w:p w14:paraId="3D6ED307" w14:textId="77777777" w:rsidR="000E0D20" w:rsidRPr="00B251F9" w:rsidRDefault="000E0D20" w:rsidP="00474700">
      <w:pPr>
        <w:pStyle w:val="NormlWeb"/>
        <w:spacing w:before="0" w:beforeAutospacing="0" w:after="0" w:afterAutospacing="0"/>
        <w:ind w:left="232" w:right="232"/>
        <w:jc w:val="both"/>
        <w:rPr>
          <w:rFonts w:ascii="Arial" w:hAnsi="Arial" w:cs="Arial"/>
          <w:sz w:val="20"/>
          <w:szCs w:val="20"/>
        </w:rPr>
      </w:pPr>
    </w:p>
    <w:p w14:paraId="5FA28B48" w14:textId="77777777" w:rsidR="00EA0946" w:rsidRPr="00B251F9" w:rsidRDefault="00B40703"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42B9A211111</w:t>
      </w:r>
      <w:r w:rsidR="00DA6E01" w:rsidRPr="00B251F9">
        <w:rPr>
          <w:rFonts w:ascii="Arial" w:hAnsi="Arial" w:cs="Arial"/>
          <w:i/>
          <w:sz w:val="20"/>
          <w:szCs w:val="20"/>
        </w:rPr>
        <w:t xml:space="preserve"> </w:t>
      </w:r>
      <w:r w:rsidR="00EA0946" w:rsidRPr="00B251F9">
        <w:rPr>
          <w:rFonts w:ascii="Arial" w:hAnsi="Arial" w:cs="Arial"/>
          <w:i/>
          <w:sz w:val="20"/>
          <w:szCs w:val="20"/>
        </w:rPr>
        <w:t>sor Hitelviszonyt megtestesítő értékpapírok, amelyekre a Sz</w:t>
      </w:r>
      <w:r w:rsidR="00FC413D" w:rsidRPr="00B251F9">
        <w:rPr>
          <w:rFonts w:ascii="Arial" w:hAnsi="Arial" w:cs="Arial"/>
          <w:i/>
          <w:sz w:val="20"/>
          <w:szCs w:val="20"/>
        </w:rPr>
        <w:t xml:space="preserve">ámv. </w:t>
      </w:r>
      <w:r w:rsidR="00EA0946" w:rsidRPr="00B251F9">
        <w:rPr>
          <w:rFonts w:ascii="Arial" w:hAnsi="Arial" w:cs="Arial"/>
          <w:i/>
          <w:sz w:val="20"/>
          <w:szCs w:val="20"/>
        </w:rPr>
        <w:t>t</w:t>
      </w:r>
      <w:r w:rsidR="00FC413D" w:rsidRPr="00B251F9">
        <w:rPr>
          <w:rFonts w:ascii="Arial" w:hAnsi="Arial" w:cs="Arial"/>
          <w:i/>
          <w:sz w:val="20"/>
          <w:szCs w:val="20"/>
        </w:rPr>
        <w:t>v</w:t>
      </w:r>
      <w:r w:rsidR="00EA0946" w:rsidRPr="00B251F9">
        <w:rPr>
          <w:rFonts w:ascii="Arial" w:hAnsi="Arial" w:cs="Arial"/>
          <w:i/>
          <w:sz w:val="20"/>
          <w:szCs w:val="20"/>
        </w:rPr>
        <w:t>. 54. § (8) bekezdése szerint történik az értékvesztés elszámolása</w:t>
      </w:r>
    </w:p>
    <w:p w14:paraId="79C63DE4"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454153E1" w14:textId="77777777" w:rsidR="00DA6E01"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 </w:t>
      </w:r>
      <w:r w:rsidR="00DA6E01" w:rsidRPr="00B251F9">
        <w:rPr>
          <w:rFonts w:ascii="Arial" w:hAnsi="Arial" w:cs="Arial"/>
          <w:sz w:val="20"/>
          <w:szCs w:val="20"/>
        </w:rPr>
        <w:t xml:space="preserve">sor kizárólag tájékoztató jellegű, így a tábla kitöltésekor fenn kell állni a következő egyenlőségnek: </w:t>
      </w:r>
      <w:r w:rsidR="00B40703" w:rsidRPr="00B251F9">
        <w:rPr>
          <w:rFonts w:ascii="Arial" w:hAnsi="Arial" w:cs="Arial"/>
          <w:sz w:val="20"/>
          <w:szCs w:val="20"/>
        </w:rPr>
        <w:t>42B9A2111</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Hitelviszonyt megtestesítő értékpapírok = </w:t>
      </w:r>
      <w:r w:rsidR="00B40703" w:rsidRPr="00B251F9">
        <w:rPr>
          <w:rFonts w:ascii="Arial" w:hAnsi="Arial" w:cs="Arial"/>
          <w:sz w:val="20"/>
          <w:szCs w:val="20"/>
        </w:rPr>
        <w:t>42B9A21112</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Állam által garantált, vagy egyéb biztosítékkal fedezett hitelviszonyt megtestesítő eszközök + </w:t>
      </w:r>
      <w:r w:rsidR="00B40703" w:rsidRPr="00B251F9">
        <w:rPr>
          <w:rFonts w:ascii="Arial" w:hAnsi="Arial" w:cs="Arial"/>
          <w:sz w:val="20"/>
          <w:szCs w:val="20"/>
        </w:rPr>
        <w:t>42B9A21113</w:t>
      </w:r>
      <w:r w:rsidRPr="00B251F9">
        <w:rPr>
          <w:rFonts w:ascii="Arial" w:hAnsi="Arial" w:cs="Arial"/>
          <w:sz w:val="20"/>
          <w:szCs w:val="20"/>
        </w:rPr>
        <w:t xml:space="preserve"> sor</w:t>
      </w:r>
      <w:r w:rsidR="00DA6E01" w:rsidRPr="00B251F9">
        <w:rPr>
          <w:rFonts w:ascii="Arial" w:hAnsi="Arial" w:cs="Arial"/>
          <w:sz w:val="20"/>
          <w:szCs w:val="20"/>
        </w:rPr>
        <w:t xml:space="preserve"> Vállalati kötvények + </w:t>
      </w:r>
      <w:r w:rsidR="00B40703" w:rsidRPr="00B251F9">
        <w:rPr>
          <w:rFonts w:ascii="Arial" w:hAnsi="Arial" w:cs="Arial"/>
          <w:sz w:val="20"/>
          <w:szCs w:val="20"/>
        </w:rPr>
        <w:t>42B9A21114</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Jelzálog levelek + </w:t>
      </w:r>
      <w:r w:rsidR="00B40703" w:rsidRPr="00B251F9">
        <w:rPr>
          <w:rFonts w:ascii="Arial" w:hAnsi="Arial" w:cs="Arial"/>
          <w:sz w:val="20"/>
          <w:szCs w:val="20"/>
        </w:rPr>
        <w:t>42B9A21115</w:t>
      </w:r>
      <w:r w:rsidRPr="00B251F9">
        <w:rPr>
          <w:rFonts w:ascii="Arial" w:hAnsi="Arial" w:cs="Arial"/>
          <w:sz w:val="20"/>
          <w:szCs w:val="20"/>
        </w:rPr>
        <w:t xml:space="preserve"> sor</w:t>
      </w:r>
      <w:r w:rsidR="00DA6E01" w:rsidRPr="00B251F9">
        <w:rPr>
          <w:rFonts w:ascii="Arial" w:hAnsi="Arial" w:cs="Arial"/>
          <w:sz w:val="20"/>
          <w:szCs w:val="20"/>
        </w:rPr>
        <w:t xml:space="preserve"> Egyéb hitelviszonyt megtestesítő értékpapírok.</w:t>
      </w:r>
    </w:p>
    <w:p w14:paraId="763BC8E9"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6E977B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i/>
          <w:sz w:val="20"/>
          <w:szCs w:val="20"/>
        </w:rPr>
        <w:t>42B9A21141 sor Részvények</w:t>
      </w:r>
      <w:r w:rsidRPr="00B251F9">
        <w:rPr>
          <w:rFonts w:ascii="Arial" w:hAnsi="Arial" w:cs="Arial"/>
          <w:sz w:val="20"/>
          <w:szCs w:val="20"/>
        </w:rPr>
        <w:t xml:space="preserve"> és </w:t>
      </w:r>
      <w:r w:rsidRPr="00B251F9">
        <w:rPr>
          <w:rFonts w:ascii="Arial" w:hAnsi="Arial" w:cs="Arial"/>
          <w:i/>
          <w:sz w:val="20"/>
          <w:szCs w:val="20"/>
        </w:rPr>
        <w:t>42B9A21142 sor Egyéb részesedések</w:t>
      </w:r>
      <w:r w:rsidRPr="00B251F9">
        <w:rPr>
          <w:rFonts w:ascii="Arial" w:hAnsi="Arial" w:cs="Arial"/>
          <w:sz w:val="20"/>
          <w:szCs w:val="20"/>
        </w:rPr>
        <w:t xml:space="preserve"> </w:t>
      </w:r>
    </w:p>
    <w:p w14:paraId="445FE9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2E83C2C5" w14:textId="77777777" w:rsidR="000B560B"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Ez</w:t>
      </w:r>
      <w:r w:rsidR="00542753" w:rsidRPr="00B251F9">
        <w:rPr>
          <w:rFonts w:ascii="Arial" w:hAnsi="Arial" w:cs="Arial"/>
          <w:sz w:val="20"/>
          <w:szCs w:val="20"/>
        </w:rPr>
        <w:t>ek</w:t>
      </w:r>
      <w:r w:rsidRPr="00B251F9">
        <w:rPr>
          <w:rFonts w:ascii="Arial" w:hAnsi="Arial" w:cs="Arial"/>
          <w:sz w:val="20"/>
          <w:szCs w:val="20"/>
        </w:rPr>
        <w:t xml:space="preserve">en </w:t>
      </w:r>
      <w:r w:rsidR="00542753" w:rsidRPr="00B251F9">
        <w:rPr>
          <w:rFonts w:ascii="Arial" w:hAnsi="Arial" w:cs="Arial"/>
          <w:sz w:val="20"/>
          <w:szCs w:val="20"/>
        </w:rPr>
        <w:t xml:space="preserve">a </w:t>
      </w:r>
      <w:r w:rsidRPr="00B251F9">
        <w:rPr>
          <w:rFonts w:ascii="Arial" w:hAnsi="Arial" w:cs="Arial"/>
          <w:sz w:val="20"/>
          <w:szCs w:val="20"/>
        </w:rPr>
        <w:t>sorok</w:t>
      </w:r>
      <w:r w:rsidR="00234C33" w:rsidRPr="00B251F9">
        <w:rPr>
          <w:rFonts w:ascii="Arial" w:hAnsi="Arial" w:cs="Arial"/>
          <w:sz w:val="20"/>
          <w:szCs w:val="20"/>
        </w:rPr>
        <w:t>on</w:t>
      </w:r>
      <w:r w:rsidR="00542753" w:rsidRPr="00B251F9">
        <w:rPr>
          <w:rFonts w:ascii="Arial" w:hAnsi="Arial" w:cs="Arial"/>
          <w:sz w:val="20"/>
          <w:szCs w:val="20"/>
        </w:rPr>
        <w:t xml:space="preserve"> a </w:t>
      </w:r>
      <w:r w:rsidR="003267FA" w:rsidRPr="00B251F9">
        <w:rPr>
          <w:rFonts w:ascii="Arial" w:hAnsi="Arial" w:cs="Arial"/>
          <w:sz w:val="20"/>
          <w:szCs w:val="20"/>
        </w:rPr>
        <w:t xml:space="preserve">részvényeket és egyéb részesedéseket a </w:t>
      </w:r>
      <w:r w:rsidR="00542753" w:rsidRPr="00B251F9">
        <w:rPr>
          <w:rFonts w:ascii="Arial" w:hAnsi="Arial" w:cs="Arial"/>
          <w:sz w:val="20"/>
          <w:szCs w:val="20"/>
        </w:rPr>
        <w:t>tartalékok fedezet</w:t>
      </w:r>
      <w:r w:rsidR="003267FA" w:rsidRPr="00B251F9">
        <w:rPr>
          <w:rFonts w:ascii="Arial" w:hAnsi="Arial" w:cs="Arial"/>
          <w:sz w:val="20"/>
          <w:szCs w:val="20"/>
        </w:rPr>
        <w:t>e és a tartalékok fedezetébe be nem vont eszközök szerinti bontásban is be kell mutatni</w:t>
      </w:r>
      <w:r w:rsidRPr="00B251F9">
        <w:rPr>
          <w:rFonts w:ascii="Arial" w:hAnsi="Arial" w:cs="Arial"/>
          <w:sz w:val="20"/>
          <w:szCs w:val="20"/>
        </w:rPr>
        <w:t xml:space="preserve">. </w:t>
      </w:r>
    </w:p>
    <w:p w14:paraId="0FD3D1D7" w14:textId="77777777" w:rsidR="00F97CCC" w:rsidRDefault="00F97CCC" w:rsidP="00474700">
      <w:pPr>
        <w:pStyle w:val="NormlWeb"/>
        <w:spacing w:before="0" w:beforeAutospacing="0" w:after="0" w:afterAutospacing="0"/>
        <w:ind w:right="232"/>
        <w:jc w:val="both"/>
        <w:rPr>
          <w:rFonts w:ascii="Arial" w:hAnsi="Arial" w:cs="Arial"/>
          <w:sz w:val="20"/>
          <w:szCs w:val="20"/>
        </w:rPr>
      </w:pPr>
    </w:p>
    <w:p w14:paraId="4C25E984" w14:textId="77777777" w:rsidR="00F97CCC" w:rsidRDefault="00F97CCC" w:rsidP="00F97CCC">
      <w:pPr>
        <w:spacing w:before="120"/>
        <w:jc w:val="both"/>
        <w:rPr>
          <w:rFonts w:ascii="Arial" w:hAnsi="Arial" w:cs="Arial"/>
          <w:bCs/>
          <w:sz w:val="20"/>
          <w:szCs w:val="20"/>
        </w:rPr>
      </w:pPr>
      <w:r w:rsidRPr="00590E50">
        <w:rPr>
          <w:rFonts w:ascii="Arial" w:hAnsi="Arial" w:cs="Arial"/>
          <w:bCs/>
          <w:i/>
          <w:sz w:val="20"/>
          <w:szCs w:val="20"/>
        </w:rPr>
        <w:t>42B9A211514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57C4092" w14:textId="77777777" w:rsidR="00F97CCC" w:rsidRPr="00B251F9" w:rsidRDefault="00F97CCC" w:rsidP="00FF081B">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6AC61626" w14:textId="77777777" w:rsidR="00DA6E01" w:rsidRPr="00B251F9" w:rsidRDefault="00DA6E01" w:rsidP="00474700">
      <w:pPr>
        <w:pStyle w:val="NormlWeb"/>
        <w:spacing w:before="0" w:beforeAutospacing="0" w:after="0" w:afterAutospacing="0"/>
        <w:ind w:left="232" w:right="232"/>
        <w:jc w:val="both"/>
        <w:rPr>
          <w:rFonts w:ascii="Arial" w:hAnsi="Arial" w:cs="Arial"/>
          <w:sz w:val="20"/>
          <w:szCs w:val="20"/>
        </w:rPr>
      </w:pPr>
    </w:p>
    <w:p w14:paraId="4C4CAC56" w14:textId="77777777" w:rsidR="00EA0946" w:rsidRPr="00B251F9" w:rsidRDefault="00EA0946"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42B9A2118 sor Egyéb eszközök</w:t>
      </w:r>
    </w:p>
    <w:p w14:paraId="347C34E3"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1C05B38C" w14:textId="77777777" w:rsidR="00FC5E28"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w:t>
      </w:r>
      <w:r w:rsidR="00DA6E01" w:rsidRPr="00B251F9">
        <w:rPr>
          <w:rFonts w:ascii="Arial" w:hAnsi="Arial" w:cs="Arial"/>
          <w:sz w:val="20"/>
          <w:szCs w:val="20"/>
        </w:rPr>
        <w:t xml:space="preserve">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tartalékán kívüli </w:t>
      </w:r>
      <w:r w:rsidR="00DB69E8">
        <w:rPr>
          <w:rFonts w:ascii="Arial" w:hAnsi="Arial" w:cs="Arial"/>
          <w:sz w:val="20"/>
          <w:szCs w:val="20"/>
        </w:rPr>
        <w:t xml:space="preserve">számviteli </w:t>
      </w:r>
      <w:r w:rsidR="00DA6E01" w:rsidRPr="00B251F9">
        <w:rPr>
          <w:rFonts w:ascii="Arial" w:hAnsi="Arial" w:cs="Arial"/>
          <w:sz w:val="20"/>
          <w:szCs w:val="20"/>
        </w:rPr>
        <w:t xml:space="preserve">biztosítástechnikai tartalékok eszközfedezetének, valamint a saját eszközöknek azon része, amelyek a </w:t>
      </w:r>
      <w:r w:rsidR="00B40703" w:rsidRPr="00B251F9">
        <w:rPr>
          <w:rFonts w:ascii="Arial" w:hAnsi="Arial" w:cs="Arial"/>
          <w:sz w:val="20"/>
          <w:szCs w:val="20"/>
        </w:rPr>
        <w:t>42B9A2</w:t>
      </w:r>
      <w:r w:rsidR="00DA6E01" w:rsidRPr="00B251F9">
        <w:rPr>
          <w:rFonts w:ascii="Arial" w:hAnsi="Arial" w:cs="Arial"/>
          <w:sz w:val="20"/>
          <w:szCs w:val="20"/>
        </w:rPr>
        <w:t xml:space="preserve"> táblában nevesített eszközkategóriákba nem sorolhatók be. A felhalmozott kamatok figyelembevétele miatt ezen eszközkategória tartalma eltér a 42A9A</w:t>
      </w:r>
      <w:r w:rsidR="00B40703" w:rsidRPr="00B251F9">
        <w:rPr>
          <w:rFonts w:ascii="Arial" w:hAnsi="Arial" w:cs="Arial"/>
          <w:sz w:val="20"/>
          <w:szCs w:val="20"/>
        </w:rPr>
        <w:t>1</w:t>
      </w:r>
      <w:r w:rsidR="00DA6E01" w:rsidRPr="00B251F9">
        <w:rPr>
          <w:rFonts w:ascii="Arial" w:hAnsi="Arial" w:cs="Arial"/>
          <w:sz w:val="20"/>
          <w:szCs w:val="20"/>
        </w:rPr>
        <w:t>, illetve 42B9A</w:t>
      </w:r>
      <w:r w:rsidR="00B40703" w:rsidRPr="00B251F9">
        <w:rPr>
          <w:rFonts w:ascii="Arial" w:hAnsi="Arial" w:cs="Arial"/>
          <w:sz w:val="20"/>
          <w:szCs w:val="20"/>
        </w:rPr>
        <w:t>1</w:t>
      </w:r>
      <w:r w:rsidR="00DA6E01" w:rsidRPr="00B251F9">
        <w:rPr>
          <w:rFonts w:ascii="Arial" w:hAnsi="Arial" w:cs="Arial"/>
          <w:sz w:val="20"/>
          <w:szCs w:val="20"/>
        </w:rPr>
        <w:t xml:space="preserve"> tábl</w:t>
      </w:r>
      <w:r w:rsidR="00F97CCC">
        <w:rPr>
          <w:rFonts w:ascii="Arial" w:hAnsi="Arial" w:cs="Arial"/>
          <w:sz w:val="20"/>
          <w:szCs w:val="20"/>
        </w:rPr>
        <w:t>a</w:t>
      </w:r>
      <w:r w:rsidR="00DA6E01" w:rsidRPr="00B251F9">
        <w:rPr>
          <w:rFonts w:ascii="Arial" w:hAnsi="Arial" w:cs="Arial"/>
          <w:sz w:val="20"/>
          <w:szCs w:val="20"/>
        </w:rPr>
        <w:t xml:space="preserve"> tartalmától. </w:t>
      </w:r>
    </w:p>
    <w:p w14:paraId="21C5B57D" w14:textId="77777777" w:rsidR="00444DC9" w:rsidRPr="00B251F9" w:rsidRDefault="00444DC9" w:rsidP="00474700">
      <w:pPr>
        <w:spacing w:before="120"/>
        <w:jc w:val="both"/>
        <w:rPr>
          <w:rFonts w:ascii="Arial" w:hAnsi="Arial" w:cs="Arial"/>
          <w:sz w:val="20"/>
          <w:szCs w:val="20"/>
        </w:rPr>
      </w:pPr>
    </w:p>
    <w:p w14:paraId="38D035A8"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42B9B2 Kimutatás a befektetési egységekhez kötött életbiztosítások eszközalapjairól</w:t>
      </w:r>
      <w:r w:rsidR="00FC5E28" w:rsidRPr="00B251F9">
        <w:rPr>
          <w:rFonts w:ascii="Arial" w:hAnsi="Arial" w:cs="Arial"/>
          <w:b/>
          <w:sz w:val="20"/>
          <w:szCs w:val="20"/>
        </w:rPr>
        <w:t xml:space="preserve"> 1.</w:t>
      </w:r>
    </w:p>
    <w:p w14:paraId="26A73F2E" w14:textId="77777777" w:rsidR="00C40A29" w:rsidRPr="00B251F9" w:rsidRDefault="00C40A29" w:rsidP="00474700">
      <w:pPr>
        <w:pStyle w:val="Szvegtrzs"/>
        <w:spacing w:before="120"/>
        <w:rPr>
          <w:rFonts w:ascii="Arial" w:hAnsi="Arial" w:cs="Arial"/>
          <w:b/>
          <w:sz w:val="20"/>
        </w:rPr>
      </w:pPr>
      <w:r w:rsidRPr="00B251F9">
        <w:rPr>
          <w:rFonts w:ascii="Arial" w:hAnsi="Arial" w:cs="Arial"/>
          <w:b/>
          <w:sz w:val="20"/>
        </w:rPr>
        <w:t>A tábla kitöltése</w:t>
      </w:r>
    </w:p>
    <w:p w14:paraId="792F96AF" w14:textId="77777777" w:rsidR="00444DC9" w:rsidRPr="00B251F9" w:rsidRDefault="00FB0BEE" w:rsidP="00474700">
      <w:pPr>
        <w:pStyle w:val="Szvegtrzs"/>
        <w:spacing w:before="120"/>
        <w:rPr>
          <w:rFonts w:ascii="Arial" w:hAnsi="Arial" w:cs="Arial"/>
          <w:sz w:val="20"/>
        </w:rPr>
      </w:pPr>
      <w:r>
        <w:rPr>
          <w:rFonts w:ascii="Arial" w:hAnsi="Arial" w:cs="Arial"/>
          <w:sz w:val="20"/>
        </w:rPr>
        <w:t>Ez a tábla</w:t>
      </w:r>
      <w:r w:rsidR="00444DC9" w:rsidRPr="00B251F9">
        <w:rPr>
          <w:rFonts w:ascii="Arial" w:hAnsi="Arial" w:cs="Arial"/>
          <w:sz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 </w:t>
      </w:r>
    </w:p>
    <w:p w14:paraId="31B4A2A6" w14:textId="77777777" w:rsidR="00646F2A" w:rsidRPr="00B251F9" w:rsidRDefault="00646F2A" w:rsidP="00474700">
      <w:pPr>
        <w:pStyle w:val="Szvegtrzs"/>
        <w:spacing w:before="120"/>
        <w:rPr>
          <w:rFonts w:ascii="Arial" w:hAnsi="Arial" w:cs="Arial"/>
          <w:b/>
          <w:sz w:val="20"/>
        </w:rPr>
      </w:pPr>
      <w:r w:rsidRPr="00B251F9">
        <w:rPr>
          <w:rFonts w:ascii="Arial" w:hAnsi="Arial" w:cs="Arial"/>
          <w:b/>
          <w:sz w:val="20"/>
        </w:rPr>
        <w:t>A tábla oszlopai</w:t>
      </w:r>
    </w:p>
    <w:p w14:paraId="79D08382"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1. </w:t>
      </w:r>
      <w:r w:rsidR="00EA0946" w:rsidRPr="00252D74">
        <w:rPr>
          <w:rFonts w:ascii="Arial" w:hAnsi="Arial" w:cs="Arial"/>
          <w:i/>
          <w:sz w:val="20"/>
          <w:szCs w:val="20"/>
        </w:rPr>
        <w:t>oszlop Alapok nevei</w:t>
      </w:r>
    </w:p>
    <w:p w14:paraId="4F51FDD3" w14:textId="77777777" w:rsidR="00EA0946" w:rsidRPr="00B251F9" w:rsidRDefault="00444DC9" w:rsidP="00252D74">
      <w:pPr>
        <w:spacing w:before="120"/>
        <w:jc w:val="both"/>
        <w:rPr>
          <w:rFonts w:ascii="Arial" w:hAnsi="Arial" w:cs="Arial"/>
          <w:sz w:val="20"/>
          <w:szCs w:val="20"/>
        </w:rPr>
      </w:pPr>
      <w:r w:rsidRPr="00B251F9">
        <w:rPr>
          <w:rFonts w:ascii="Arial" w:hAnsi="Arial" w:cs="Arial"/>
          <w:sz w:val="20"/>
          <w:szCs w:val="20"/>
        </w:rPr>
        <w:t xml:space="preserve">Az alapok elnevezését </w:t>
      </w:r>
      <w:r w:rsidR="00EA0946" w:rsidRPr="00B251F9">
        <w:rPr>
          <w:rFonts w:ascii="Arial" w:hAnsi="Arial" w:cs="Arial"/>
          <w:sz w:val="20"/>
          <w:szCs w:val="20"/>
        </w:rPr>
        <w:t xml:space="preserve">ebben </w:t>
      </w:r>
      <w:r w:rsidRPr="00B251F9">
        <w:rPr>
          <w:rFonts w:ascii="Arial" w:hAnsi="Arial" w:cs="Arial"/>
          <w:sz w:val="20"/>
          <w:szCs w:val="20"/>
        </w:rPr>
        <w:t>az oszlopban kell megadni.</w:t>
      </w:r>
    </w:p>
    <w:p w14:paraId="17835B33"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2. </w:t>
      </w:r>
      <w:r w:rsidR="00EA0946" w:rsidRPr="00252D74">
        <w:rPr>
          <w:rFonts w:ascii="Arial" w:hAnsi="Arial" w:cs="Arial"/>
          <w:i/>
          <w:sz w:val="20"/>
          <w:szCs w:val="20"/>
        </w:rPr>
        <w:t>oszlop Alapok azonosító kódja</w:t>
      </w:r>
    </w:p>
    <w:p w14:paraId="254E7B50" w14:textId="77777777" w:rsidR="00C15247" w:rsidRPr="00B251F9" w:rsidRDefault="00BB45F6"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4EDD5FFD" w14:textId="77777777" w:rsidR="00BB45F6"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0B26FB"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0B26FB"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w:t>
      </w:r>
      <w:r w:rsidR="000B26FB" w:rsidRPr="00B251F9">
        <w:rPr>
          <w:rFonts w:ascii="Arial" w:hAnsi="Arial" w:cs="Arial"/>
          <w:bCs/>
          <w:iCs/>
          <w:color w:val="000000"/>
          <w:sz w:val="20"/>
          <w:szCs w:val="20"/>
        </w:rPr>
        <w:t xml:space="preserve"> amit közvetlenül követ</w:t>
      </w:r>
      <w:r w:rsidRPr="00B251F9">
        <w:rPr>
          <w:rFonts w:ascii="Arial" w:hAnsi="Arial" w:cs="Arial"/>
          <w:bCs/>
          <w:iCs/>
          <w:color w:val="000000"/>
          <w:sz w:val="20"/>
          <w:szCs w:val="20"/>
        </w:rPr>
        <w:t xml:space="preserve"> egy négy számjegyből álló kombináció. Amennyiben több intézmény nevének azonos a két ke</w:t>
      </w:r>
      <w:r w:rsidR="00525F5F">
        <w:rPr>
          <w:rFonts w:ascii="Arial" w:hAnsi="Arial" w:cs="Arial"/>
          <w:bCs/>
          <w:iCs/>
          <w:color w:val="000000"/>
          <w:sz w:val="20"/>
          <w:szCs w:val="20"/>
        </w:rPr>
        <w:t>zdőbetűje, úgy javasolt az első</w:t>
      </w:r>
      <w:r w:rsidRPr="00B251F9">
        <w:rPr>
          <w:rFonts w:ascii="Arial" w:hAnsi="Arial" w:cs="Arial"/>
          <w:bCs/>
          <w:iCs/>
          <w:color w:val="000000"/>
          <w:sz w:val="20"/>
          <w:szCs w:val="20"/>
        </w:rPr>
        <w:t> kezdőbetűt követően egy jellegzetes további betű alkalmazása.</w:t>
      </w:r>
    </w:p>
    <w:p w14:paraId="1DB84208" w14:textId="77777777" w:rsidR="00F97CCC" w:rsidRPr="0011733B" w:rsidRDefault="00F97CCC" w:rsidP="00F97CCC">
      <w:pPr>
        <w:spacing w:before="120"/>
        <w:jc w:val="both"/>
        <w:rPr>
          <w:rFonts w:ascii="Arial" w:hAnsi="Arial" w:cs="Arial"/>
          <w:sz w:val="20"/>
          <w:szCs w:val="20"/>
        </w:rPr>
      </w:pPr>
      <w:r w:rsidRPr="0011733B">
        <w:rPr>
          <w:rFonts w:ascii="Arial" w:hAnsi="Arial" w:cs="Arial"/>
          <w:sz w:val="20"/>
          <w:szCs w:val="20"/>
        </w:rPr>
        <w:t>16. és 20. oszlop Kockázati tőkealap és magántőkealap által kibocsátott befektetési jegyek</w:t>
      </w:r>
    </w:p>
    <w:p w14:paraId="40C9ED92" w14:textId="77777777" w:rsidR="00440D41" w:rsidRPr="00B251F9" w:rsidRDefault="00F97CCC" w:rsidP="00C14899">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DABCA84" w14:textId="77777777" w:rsidR="00646F2A" w:rsidRPr="00B251F9" w:rsidRDefault="00646F2A" w:rsidP="00474700">
      <w:pPr>
        <w:spacing w:before="240"/>
        <w:jc w:val="both"/>
        <w:rPr>
          <w:rFonts w:ascii="Arial" w:hAnsi="Arial" w:cs="Arial"/>
          <w:b/>
          <w:sz w:val="20"/>
          <w:szCs w:val="20"/>
        </w:rPr>
      </w:pPr>
      <w:r w:rsidRPr="00B251F9">
        <w:rPr>
          <w:rFonts w:ascii="Arial" w:hAnsi="Arial" w:cs="Arial"/>
          <w:b/>
          <w:sz w:val="20"/>
          <w:szCs w:val="20"/>
        </w:rPr>
        <w:t>A tábla sorai</w:t>
      </w:r>
    </w:p>
    <w:p w14:paraId="6284E093" w14:textId="77777777" w:rsidR="00646F2A" w:rsidRPr="00B251F9" w:rsidRDefault="00646F2A" w:rsidP="00474700">
      <w:pPr>
        <w:spacing w:before="120"/>
        <w:jc w:val="both"/>
        <w:rPr>
          <w:rFonts w:ascii="Arial" w:hAnsi="Arial" w:cs="Arial"/>
          <w:i/>
          <w:sz w:val="20"/>
          <w:szCs w:val="20"/>
        </w:rPr>
      </w:pPr>
      <w:r w:rsidRPr="00B251F9">
        <w:rPr>
          <w:rFonts w:ascii="Arial" w:hAnsi="Arial" w:cs="Arial"/>
          <w:i/>
          <w:sz w:val="20"/>
          <w:szCs w:val="20"/>
        </w:rPr>
        <w:t>42B9B220011 sor Könyv szerinti érték</w:t>
      </w:r>
    </w:p>
    <w:p w14:paraId="1EA85134" w14:textId="77777777" w:rsidR="00646F2A" w:rsidRPr="00B251F9" w:rsidRDefault="00646F2A" w:rsidP="00474700">
      <w:pPr>
        <w:spacing w:before="120"/>
        <w:jc w:val="both"/>
        <w:rPr>
          <w:rFonts w:ascii="Arial" w:hAnsi="Arial" w:cs="Arial"/>
          <w:b/>
          <w:sz w:val="20"/>
          <w:szCs w:val="20"/>
        </w:rPr>
      </w:pPr>
      <w:r w:rsidRPr="00B251F9">
        <w:rPr>
          <w:rFonts w:ascii="Arial" w:hAnsi="Arial" w:cs="Arial"/>
          <w:sz w:val="20"/>
          <w:szCs w:val="20"/>
        </w:rPr>
        <w:t>A piaci érték</w:t>
      </w:r>
      <w:r w:rsidR="00252D74">
        <w:rPr>
          <w:rFonts w:ascii="Arial" w:hAnsi="Arial" w:cs="Arial"/>
          <w:sz w:val="20"/>
          <w:szCs w:val="20"/>
        </w:rPr>
        <w:t>,</w:t>
      </w:r>
      <w:r w:rsidRPr="00B251F9">
        <w:rPr>
          <w:rFonts w:ascii="Arial" w:hAnsi="Arial" w:cs="Arial"/>
          <w:sz w:val="20"/>
          <w:szCs w:val="20"/>
        </w:rPr>
        <w:t xml:space="preserve"> a Bszkr. 4. § (8) bekezdése alapján.</w:t>
      </w:r>
    </w:p>
    <w:p w14:paraId="3A3FFDA6" w14:textId="77777777" w:rsidR="00646F2A" w:rsidRPr="00252D74" w:rsidRDefault="00646F2A" w:rsidP="00474700">
      <w:pPr>
        <w:spacing w:before="120"/>
        <w:jc w:val="both"/>
        <w:rPr>
          <w:rFonts w:ascii="Arial" w:hAnsi="Arial" w:cs="Arial"/>
          <w:i/>
          <w:sz w:val="20"/>
          <w:szCs w:val="20"/>
        </w:rPr>
      </w:pPr>
      <w:r w:rsidRPr="00252D74">
        <w:rPr>
          <w:rFonts w:ascii="Arial" w:hAnsi="Arial" w:cs="Arial"/>
          <w:i/>
          <w:sz w:val="20"/>
          <w:szCs w:val="20"/>
        </w:rPr>
        <w:t>5. oszlop Összesen</w:t>
      </w:r>
    </w:p>
    <w:p w14:paraId="43F2A744" w14:textId="77777777" w:rsidR="00444DC9" w:rsidRDefault="00252D74" w:rsidP="00474700">
      <w:pPr>
        <w:spacing w:before="120"/>
        <w:jc w:val="both"/>
        <w:rPr>
          <w:rFonts w:ascii="Arial" w:hAnsi="Arial" w:cs="Arial"/>
          <w:sz w:val="20"/>
          <w:szCs w:val="20"/>
        </w:rPr>
      </w:pPr>
      <w:r>
        <w:rPr>
          <w:rFonts w:ascii="Arial" w:hAnsi="Arial" w:cs="Arial"/>
          <w:sz w:val="20"/>
          <w:szCs w:val="20"/>
        </w:rPr>
        <w:t xml:space="preserve">A </w:t>
      </w:r>
      <w:r w:rsidR="00444DC9" w:rsidRPr="00B251F9">
        <w:rPr>
          <w:rFonts w:ascii="Arial" w:hAnsi="Arial" w:cs="Arial"/>
          <w:sz w:val="20"/>
          <w:szCs w:val="20"/>
        </w:rPr>
        <w:t>Bszkr. 1. melléklet</w:t>
      </w:r>
      <w:r>
        <w:rPr>
          <w:rFonts w:ascii="Arial" w:hAnsi="Arial" w:cs="Arial"/>
          <w:sz w:val="20"/>
          <w:szCs w:val="20"/>
        </w:rPr>
        <w:t xml:space="preserve"> alapján</w:t>
      </w:r>
      <w:r w:rsidR="00444DC9" w:rsidRPr="00B251F9">
        <w:rPr>
          <w:rFonts w:ascii="Arial" w:hAnsi="Arial" w:cs="Arial"/>
          <w:sz w:val="20"/>
          <w:szCs w:val="20"/>
        </w:rPr>
        <w:t xml:space="preserve"> Mérleg Eszközök C. A befektetési egységekhez kötött (unit-linked) életbiztosítások szerződői javára végrehajtott befektetések sorával a tárgyidőszakra vonatkozóan. </w:t>
      </w:r>
    </w:p>
    <w:p w14:paraId="7484B5E8" w14:textId="77777777" w:rsidR="00CE246A" w:rsidRPr="00757C72" w:rsidRDefault="00CE246A" w:rsidP="00757C72">
      <w:pPr>
        <w:spacing w:before="120"/>
        <w:jc w:val="both"/>
        <w:rPr>
          <w:rFonts w:ascii="Arial" w:hAnsi="Arial" w:cs="Arial"/>
          <w:sz w:val="20"/>
          <w:szCs w:val="20"/>
        </w:rPr>
      </w:pPr>
    </w:p>
    <w:p w14:paraId="22438E7A" w14:textId="77777777" w:rsidR="00FC5E28" w:rsidRPr="00B251F9" w:rsidRDefault="00B13177" w:rsidP="00474700">
      <w:pPr>
        <w:rPr>
          <w:rFonts w:ascii="Arial" w:hAnsi="Arial" w:cs="Arial"/>
          <w:b/>
          <w:sz w:val="20"/>
          <w:szCs w:val="20"/>
        </w:rPr>
      </w:pPr>
      <w:r>
        <w:rPr>
          <w:rFonts w:ascii="Arial" w:hAnsi="Arial" w:cs="Arial"/>
          <w:b/>
          <w:sz w:val="20"/>
          <w:szCs w:val="20"/>
        </w:rPr>
        <w:t xml:space="preserve">22. </w:t>
      </w:r>
      <w:r w:rsidR="00FC5E28" w:rsidRPr="00B251F9">
        <w:rPr>
          <w:rFonts w:ascii="Arial" w:hAnsi="Arial" w:cs="Arial"/>
          <w:b/>
          <w:sz w:val="20"/>
          <w:szCs w:val="20"/>
        </w:rPr>
        <w:t>42B9B3 Kimutatás a befektetési egységekhez kötött életbiztosítások eszközalapjairól 2.</w:t>
      </w:r>
    </w:p>
    <w:p w14:paraId="14BDA847" w14:textId="77777777" w:rsidR="00C40A29" w:rsidRDefault="00C40A29" w:rsidP="00474700">
      <w:pPr>
        <w:autoSpaceDE w:val="0"/>
        <w:autoSpaceDN w:val="0"/>
        <w:adjustRightInd w:val="0"/>
        <w:jc w:val="both"/>
        <w:rPr>
          <w:rFonts w:ascii="Arial" w:hAnsi="Arial" w:cs="Arial"/>
          <w:b/>
          <w:sz w:val="20"/>
          <w:szCs w:val="20"/>
        </w:rPr>
      </w:pPr>
    </w:p>
    <w:p w14:paraId="4AED69FC" w14:textId="77777777" w:rsidR="00C40A29" w:rsidRPr="00B251F9" w:rsidRDefault="00C40A29"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kitöltése</w:t>
      </w:r>
    </w:p>
    <w:p w14:paraId="1107B93F" w14:textId="77777777" w:rsidR="003D149B" w:rsidRPr="00B251F9" w:rsidRDefault="003D149B" w:rsidP="00474700">
      <w:pPr>
        <w:autoSpaceDE w:val="0"/>
        <w:autoSpaceDN w:val="0"/>
        <w:adjustRightInd w:val="0"/>
        <w:jc w:val="both"/>
        <w:rPr>
          <w:rFonts w:ascii="Arial" w:hAnsi="Arial" w:cs="Arial"/>
          <w:sz w:val="20"/>
          <w:szCs w:val="20"/>
        </w:rPr>
      </w:pPr>
    </w:p>
    <w:p w14:paraId="705A7169" w14:textId="77777777" w:rsidR="003D149B" w:rsidRPr="00B251F9" w:rsidRDefault="00FB0BEE" w:rsidP="00474700">
      <w:pPr>
        <w:autoSpaceDE w:val="0"/>
        <w:autoSpaceDN w:val="0"/>
        <w:adjustRightInd w:val="0"/>
        <w:jc w:val="both"/>
        <w:rPr>
          <w:rFonts w:ascii="Arial" w:hAnsi="Arial" w:cs="Arial"/>
          <w:b/>
          <w:sz w:val="20"/>
          <w:szCs w:val="20"/>
        </w:rPr>
      </w:pPr>
      <w:r>
        <w:rPr>
          <w:rFonts w:ascii="Arial" w:hAnsi="Arial" w:cs="Arial"/>
          <w:sz w:val="20"/>
          <w:szCs w:val="20"/>
        </w:rPr>
        <w:t>Ez a tábla</w:t>
      </w:r>
      <w:r w:rsidR="00CB1CF6"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w:t>
      </w:r>
      <w:r w:rsidR="00DB69E8">
        <w:rPr>
          <w:rFonts w:ascii="Arial" w:hAnsi="Arial" w:cs="Arial"/>
          <w:sz w:val="20"/>
          <w:szCs w:val="20"/>
        </w:rPr>
        <w:t xml:space="preserve">számviteli </w:t>
      </w:r>
      <w:r w:rsidR="00CB1CF6" w:rsidRPr="00B251F9">
        <w:rPr>
          <w:rFonts w:ascii="Arial" w:hAnsi="Arial" w:cs="Arial"/>
          <w:sz w:val="20"/>
          <w:szCs w:val="20"/>
        </w:rPr>
        <w:t>biztosítástechnikai tartalékok elkülönített kezelésére, befektetésére.</w:t>
      </w:r>
    </w:p>
    <w:p w14:paraId="58BDCCF1" w14:textId="77777777" w:rsidR="00EC26AC" w:rsidRPr="00B251F9" w:rsidRDefault="00EC26AC" w:rsidP="00474700">
      <w:pPr>
        <w:autoSpaceDE w:val="0"/>
        <w:autoSpaceDN w:val="0"/>
        <w:adjustRightInd w:val="0"/>
        <w:jc w:val="both"/>
        <w:rPr>
          <w:rFonts w:ascii="Arial" w:hAnsi="Arial" w:cs="Arial"/>
          <w:b/>
          <w:sz w:val="20"/>
          <w:szCs w:val="20"/>
        </w:rPr>
      </w:pPr>
    </w:p>
    <w:p w14:paraId="046C26E0" w14:textId="77777777" w:rsidR="00EC26AC"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Kitöltési idősz</w:t>
      </w:r>
      <w:r w:rsidR="00FB0BEE">
        <w:rPr>
          <w:rFonts w:ascii="Arial" w:hAnsi="Arial" w:cs="Arial"/>
          <w:sz w:val="20"/>
          <w:szCs w:val="20"/>
        </w:rPr>
        <w:t>ak: A táblá</w:t>
      </w:r>
      <w:r w:rsidRPr="00B251F9">
        <w:rPr>
          <w:rFonts w:ascii="Arial" w:hAnsi="Arial" w:cs="Arial"/>
          <w:sz w:val="20"/>
          <w:szCs w:val="20"/>
        </w:rPr>
        <w:t xml:space="preserve">t a tárgynegyedév utolsó munkanapján rendelkezésére álló információk, illetve az aznapi záró értékeken alapuló eszközértékelés alapján kell kitölteni. A kitöltési időszak a két adatszolgáltatás időpontja között eltelt időszak. </w:t>
      </w:r>
    </w:p>
    <w:p w14:paraId="441C1360" w14:textId="77777777" w:rsidR="00A07078" w:rsidRPr="00B251F9" w:rsidRDefault="00A07078" w:rsidP="00474700">
      <w:pPr>
        <w:autoSpaceDE w:val="0"/>
        <w:autoSpaceDN w:val="0"/>
        <w:adjustRightInd w:val="0"/>
        <w:jc w:val="both"/>
        <w:rPr>
          <w:rFonts w:ascii="Arial" w:hAnsi="Arial" w:cs="Arial"/>
          <w:b/>
          <w:sz w:val="20"/>
          <w:szCs w:val="20"/>
        </w:rPr>
      </w:pPr>
    </w:p>
    <w:p w14:paraId="042025F7" w14:textId="77777777" w:rsidR="00A07078" w:rsidRPr="00B251F9" w:rsidRDefault="00A07078"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oszlopai</w:t>
      </w:r>
    </w:p>
    <w:p w14:paraId="605D3145" w14:textId="77777777" w:rsidR="00A07078" w:rsidRPr="00B251F9" w:rsidRDefault="00A07078" w:rsidP="00474700">
      <w:pPr>
        <w:autoSpaceDE w:val="0"/>
        <w:autoSpaceDN w:val="0"/>
        <w:adjustRightInd w:val="0"/>
        <w:jc w:val="both"/>
        <w:rPr>
          <w:rFonts w:ascii="Arial" w:hAnsi="Arial" w:cs="Arial"/>
          <w:sz w:val="20"/>
          <w:szCs w:val="20"/>
        </w:rPr>
      </w:pPr>
    </w:p>
    <w:p w14:paraId="72381B46"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 </w:t>
      </w:r>
      <w:r w:rsidR="008F0EB9" w:rsidRPr="00252D74">
        <w:rPr>
          <w:rFonts w:ascii="Arial" w:hAnsi="Arial" w:cs="Arial"/>
          <w:i/>
          <w:sz w:val="20"/>
          <w:szCs w:val="20"/>
        </w:rPr>
        <w:t>oszlop Eszközalap neve</w:t>
      </w:r>
    </w:p>
    <w:p w14:paraId="6D7B4C41" w14:textId="77777777" w:rsidR="008F0EB9" w:rsidRPr="00B251F9" w:rsidRDefault="008F0EB9" w:rsidP="00474700">
      <w:pPr>
        <w:autoSpaceDE w:val="0"/>
        <w:autoSpaceDN w:val="0"/>
        <w:adjustRightInd w:val="0"/>
        <w:ind w:left="1069"/>
        <w:jc w:val="both"/>
        <w:rPr>
          <w:rFonts w:ascii="Arial" w:hAnsi="Arial" w:cs="Arial"/>
          <w:sz w:val="20"/>
          <w:szCs w:val="20"/>
        </w:rPr>
      </w:pPr>
    </w:p>
    <w:p w14:paraId="2E295552"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Az alapok elnevezését az Eszközalap neve oszlopban kell megadni.</w:t>
      </w:r>
    </w:p>
    <w:p w14:paraId="02BB0070" w14:textId="77777777" w:rsidR="008F0EB9" w:rsidRPr="00B251F9" w:rsidRDefault="008F0EB9" w:rsidP="00474700">
      <w:pPr>
        <w:autoSpaceDE w:val="0"/>
        <w:autoSpaceDN w:val="0"/>
        <w:adjustRightInd w:val="0"/>
        <w:jc w:val="both"/>
        <w:rPr>
          <w:rFonts w:ascii="Arial" w:hAnsi="Arial" w:cs="Arial"/>
          <w:sz w:val="20"/>
          <w:szCs w:val="20"/>
        </w:rPr>
      </w:pPr>
    </w:p>
    <w:p w14:paraId="5B0C6D67"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2. oszlop </w:t>
      </w:r>
      <w:r w:rsidR="008F0EB9" w:rsidRPr="00252D74">
        <w:rPr>
          <w:rFonts w:ascii="Arial" w:hAnsi="Arial" w:cs="Arial"/>
          <w:i/>
          <w:sz w:val="20"/>
          <w:szCs w:val="20"/>
        </w:rPr>
        <w:t>Eszközalap azonosító kódja</w:t>
      </w:r>
    </w:p>
    <w:p w14:paraId="06CDE26A" w14:textId="77777777" w:rsidR="00C15247" w:rsidRPr="00B251F9" w:rsidRDefault="0091004B"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2373A665" w14:textId="77777777" w:rsidR="0091004B" w:rsidRPr="00B251F9"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515D84" w:rsidRPr="00B251F9">
        <w:rPr>
          <w:rFonts w:ascii="Arial" w:hAnsi="Arial" w:cs="Arial"/>
          <w:bCs/>
          <w:iCs/>
          <w:color w:val="000000"/>
          <w:sz w:val="20"/>
          <w:szCs w:val="20"/>
        </w:rPr>
        <w:t>nek képeznie kell</w:t>
      </w:r>
      <w:r w:rsidR="00CE246A" w:rsidRPr="00B251F9">
        <w:rPr>
          <w:rFonts w:ascii="Arial" w:hAnsi="Arial" w:cs="Arial"/>
          <w:bCs/>
          <w:iCs/>
          <w:color w:val="000000"/>
          <w:sz w:val="20"/>
          <w:szCs w:val="20"/>
        </w:rPr>
        <w:t xml:space="preserve"> egy hat</w:t>
      </w:r>
      <w:r w:rsidRPr="00B251F9">
        <w:rPr>
          <w:rFonts w:ascii="Arial" w:hAnsi="Arial" w:cs="Arial"/>
          <w:bCs/>
          <w:iCs/>
          <w:color w:val="000000"/>
          <w:sz w:val="20"/>
          <w:szCs w:val="20"/>
        </w:rPr>
        <w:t>jegyű azonosítót, melynek első 2 karaktere egyértelműen utal a biztosító n</w:t>
      </w:r>
      <w:r w:rsidR="009F35C0" w:rsidRPr="00B251F9">
        <w:rPr>
          <w:rFonts w:ascii="Arial" w:hAnsi="Arial" w:cs="Arial"/>
          <w:bCs/>
          <w:iCs/>
          <w:color w:val="000000"/>
          <w:sz w:val="20"/>
          <w:szCs w:val="20"/>
        </w:rPr>
        <w:t>evére, amit közvetlenül követ</w:t>
      </w:r>
      <w:r w:rsidRPr="00B251F9">
        <w:rPr>
          <w:rFonts w:ascii="Arial" w:hAnsi="Arial" w:cs="Arial"/>
          <w:bCs/>
          <w:iCs/>
          <w:color w:val="000000"/>
          <w:sz w:val="20"/>
          <w:szCs w:val="20"/>
        </w:rPr>
        <w:t xml:space="preserve"> egy négy számjegyből álló kombináció. Amennyiben több intézmény nevének azonos a két kez</w:t>
      </w:r>
      <w:r w:rsidR="00525F5F">
        <w:rPr>
          <w:rFonts w:ascii="Arial" w:hAnsi="Arial" w:cs="Arial"/>
          <w:bCs/>
          <w:iCs/>
          <w:color w:val="000000"/>
          <w:sz w:val="20"/>
          <w:szCs w:val="20"/>
        </w:rPr>
        <w:t xml:space="preserve">dőbetűje, úgy javasolt az első </w:t>
      </w:r>
      <w:r w:rsidRPr="00B251F9">
        <w:rPr>
          <w:rFonts w:ascii="Arial" w:hAnsi="Arial" w:cs="Arial"/>
          <w:bCs/>
          <w:iCs/>
          <w:color w:val="000000"/>
          <w:sz w:val="20"/>
          <w:szCs w:val="20"/>
        </w:rPr>
        <w:t>kezdőbetűt követően egy jellegzetes további betű alkalmazása.</w:t>
      </w:r>
    </w:p>
    <w:p w14:paraId="26C338C6" w14:textId="77777777" w:rsidR="00CB1CF6" w:rsidRPr="00B251F9" w:rsidRDefault="00CB1CF6" w:rsidP="00474700">
      <w:pPr>
        <w:autoSpaceDE w:val="0"/>
        <w:autoSpaceDN w:val="0"/>
        <w:adjustRightInd w:val="0"/>
        <w:jc w:val="both"/>
        <w:rPr>
          <w:rFonts w:ascii="Arial" w:hAnsi="Arial" w:cs="Arial"/>
          <w:sz w:val="20"/>
          <w:szCs w:val="20"/>
        </w:rPr>
      </w:pPr>
    </w:p>
    <w:p w14:paraId="2A65D3BB"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6. </w:t>
      </w:r>
      <w:r w:rsidR="008F0EB9" w:rsidRPr="00252D74">
        <w:rPr>
          <w:rFonts w:ascii="Arial" w:hAnsi="Arial" w:cs="Arial"/>
          <w:i/>
          <w:sz w:val="20"/>
          <w:szCs w:val="20"/>
        </w:rPr>
        <w:t>oszlop A Biztosító adott eszközalaphoz tartozó saját befektetési egységeinek nem realizált nyeresége/vesztesége</w:t>
      </w:r>
    </w:p>
    <w:p w14:paraId="1F787192" w14:textId="77777777" w:rsidR="008F0EB9" w:rsidRPr="00B251F9" w:rsidRDefault="008F0EB9" w:rsidP="00474700">
      <w:pPr>
        <w:autoSpaceDE w:val="0"/>
        <w:autoSpaceDN w:val="0"/>
        <w:adjustRightInd w:val="0"/>
        <w:ind w:left="1068"/>
        <w:jc w:val="both"/>
        <w:rPr>
          <w:rFonts w:ascii="Arial" w:hAnsi="Arial" w:cs="Arial"/>
          <w:sz w:val="20"/>
          <w:szCs w:val="20"/>
        </w:rPr>
      </w:pPr>
    </w:p>
    <w:p w14:paraId="6AA9B033" w14:textId="77777777" w:rsidR="00CB1CF6" w:rsidRPr="00B251F9" w:rsidRDefault="008F0EB9"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Ebben az oszlopban </w:t>
      </w:r>
      <w:r w:rsidR="00CB1CF6" w:rsidRPr="00B251F9">
        <w:rPr>
          <w:rFonts w:ascii="Arial" w:hAnsi="Arial" w:cs="Arial"/>
          <w:sz w:val="20"/>
          <w:szCs w:val="20"/>
        </w:rPr>
        <w:t>a veszteség mértékét negatív előjellel kell bemutatni.</w:t>
      </w:r>
    </w:p>
    <w:p w14:paraId="0AD97D48" w14:textId="77777777" w:rsidR="00CB1CF6" w:rsidRPr="00B251F9" w:rsidRDefault="00CB1CF6" w:rsidP="00474700">
      <w:pPr>
        <w:autoSpaceDE w:val="0"/>
        <w:autoSpaceDN w:val="0"/>
        <w:adjustRightInd w:val="0"/>
        <w:jc w:val="both"/>
        <w:rPr>
          <w:rFonts w:ascii="Arial" w:hAnsi="Arial" w:cs="Arial"/>
          <w:sz w:val="20"/>
          <w:szCs w:val="20"/>
        </w:rPr>
      </w:pPr>
    </w:p>
    <w:p w14:paraId="54A7E415"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7. </w:t>
      </w:r>
      <w:r w:rsidR="008F0EB9" w:rsidRPr="00252D74">
        <w:rPr>
          <w:rFonts w:ascii="Arial" w:hAnsi="Arial" w:cs="Arial"/>
          <w:i/>
          <w:sz w:val="20"/>
          <w:szCs w:val="20"/>
        </w:rPr>
        <w:t xml:space="preserve">oszlop Az ügyfél </w:t>
      </w:r>
      <w:r w:rsidR="00FD2F22" w:rsidRPr="00252D74">
        <w:rPr>
          <w:rFonts w:ascii="Arial" w:hAnsi="Arial" w:cs="Arial"/>
          <w:i/>
          <w:sz w:val="20"/>
          <w:szCs w:val="20"/>
        </w:rPr>
        <w:t xml:space="preserve">T. napon </w:t>
      </w:r>
      <w:r w:rsidR="00EC26AC" w:rsidRPr="00252D74">
        <w:rPr>
          <w:rFonts w:ascii="Arial" w:hAnsi="Arial" w:cs="Arial"/>
          <w:i/>
          <w:sz w:val="20"/>
          <w:szCs w:val="20"/>
        </w:rPr>
        <w:t>adott eladási megbízásának biztosítási szerződési feltételekben meghatározott teljesítési napja</w:t>
      </w:r>
    </w:p>
    <w:p w14:paraId="47E5EAEC" w14:textId="77777777" w:rsidR="00EC26AC" w:rsidRPr="00252D74" w:rsidRDefault="00EC26AC" w:rsidP="00474700">
      <w:pPr>
        <w:autoSpaceDE w:val="0"/>
        <w:autoSpaceDN w:val="0"/>
        <w:adjustRightInd w:val="0"/>
        <w:ind w:left="1068"/>
        <w:jc w:val="both"/>
        <w:rPr>
          <w:rFonts w:ascii="Arial" w:hAnsi="Arial" w:cs="Arial"/>
          <w:i/>
          <w:sz w:val="20"/>
          <w:szCs w:val="20"/>
        </w:rPr>
      </w:pPr>
    </w:p>
    <w:p w14:paraId="5A722B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8. </w:t>
      </w:r>
      <w:r w:rsidR="00EC26AC" w:rsidRPr="00252D74">
        <w:rPr>
          <w:rFonts w:ascii="Arial" w:hAnsi="Arial" w:cs="Arial"/>
          <w:i/>
          <w:sz w:val="20"/>
          <w:szCs w:val="20"/>
        </w:rPr>
        <w:t>oszlop A Biztosítónak az eszközalap kezelőjénél T. napon kezdeményezett eladási megbízásának teljesítési napja</w:t>
      </w:r>
    </w:p>
    <w:p w14:paraId="6906A5DE" w14:textId="77777777" w:rsidR="00EC26AC" w:rsidRPr="00B251F9" w:rsidRDefault="00EC26AC" w:rsidP="00474700">
      <w:pPr>
        <w:autoSpaceDE w:val="0"/>
        <w:autoSpaceDN w:val="0"/>
        <w:adjustRightInd w:val="0"/>
        <w:ind w:left="708"/>
        <w:jc w:val="both"/>
        <w:rPr>
          <w:rFonts w:ascii="Arial" w:hAnsi="Arial" w:cs="Arial"/>
          <w:sz w:val="20"/>
          <w:szCs w:val="20"/>
        </w:rPr>
      </w:pPr>
    </w:p>
    <w:p w14:paraId="3F162C69"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Ezekben az</w:t>
      </w:r>
      <w:r w:rsidR="00CB1CF6" w:rsidRPr="00B251F9">
        <w:rPr>
          <w:rFonts w:ascii="Arial" w:hAnsi="Arial" w:cs="Arial"/>
          <w:sz w:val="20"/>
          <w:szCs w:val="20"/>
        </w:rPr>
        <w:t xml:space="preserve"> oszlop</w:t>
      </w:r>
      <w:r w:rsidRPr="00B251F9">
        <w:rPr>
          <w:rFonts w:ascii="Arial" w:hAnsi="Arial" w:cs="Arial"/>
          <w:sz w:val="20"/>
          <w:szCs w:val="20"/>
        </w:rPr>
        <w:t>ok</w:t>
      </w:r>
      <w:r w:rsidR="00CB1CF6" w:rsidRPr="00B251F9">
        <w:rPr>
          <w:rFonts w:ascii="Arial" w:hAnsi="Arial" w:cs="Arial"/>
          <w:sz w:val="20"/>
          <w:szCs w:val="20"/>
        </w:rPr>
        <w:t>ban az adatot „T+x” formátumban kell megadni, ahol x az elszámolás napja é</w:t>
      </w:r>
      <w:r w:rsidR="00525F5F">
        <w:rPr>
          <w:rFonts w:ascii="Arial" w:hAnsi="Arial" w:cs="Arial"/>
          <w:sz w:val="20"/>
          <w:szCs w:val="20"/>
        </w:rPr>
        <w:t>s az értéknap között eltelt idő</w:t>
      </w:r>
      <w:r w:rsidR="005D52CD">
        <w:rPr>
          <w:rFonts w:ascii="Arial" w:hAnsi="Arial" w:cs="Arial"/>
          <w:sz w:val="20"/>
          <w:szCs w:val="20"/>
        </w:rPr>
        <w:t>,</w:t>
      </w:r>
      <w:r w:rsidR="00525F5F">
        <w:rPr>
          <w:rFonts w:ascii="Arial" w:hAnsi="Arial" w:cs="Arial"/>
          <w:sz w:val="20"/>
          <w:szCs w:val="20"/>
        </w:rPr>
        <w:t xml:space="preserve"> </w:t>
      </w:r>
      <w:r w:rsidR="00CB1CF6" w:rsidRPr="00B251F9">
        <w:rPr>
          <w:rFonts w:ascii="Arial" w:hAnsi="Arial" w:cs="Arial"/>
          <w:sz w:val="20"/>
          <w:szCs w:val="20"/>
        </w:rPr>
        <w:t>napokban kifejezve.</w:t>
      </w:r>
    </w:p>
    <w:p w14:paraId="50B28E29" w14:textId="77777777" w:rsidR="00CB1CF6" w:rsidRPr="00B251F9" w:rsidRDefault="00CB1CF6" w:rsidP="00474700">
      <w:pPr>
        <w:autoSpaceDE w:val="0"/>
        <w:autoSpaceDN w:val="0"/>
        <w:adjustRightInd w:val="0"/>
        <w:jc w:val="both"/>
        <w:rPr>
          <w:rFonts w:ascii="Arial" w:hAnsi="Arial" w:cs="Arial"/>
          <w:b/>
          <w:sz w:val="20"/>
          <w:szCs w:val="20"/>
        </w:rPr>
      </w:pPr>
    </w:p>
    <w:p w14:paraId="6D04A8D0"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9.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w:t>
      </w:r>
      <w:r w:rsidR="00EC26AC" w:rsidRPr="00252D74">
        <w:rPr>
          <w:rFonts w:ascii="Arial" w:hAnsi="Arial" w:cs="Arial"/>
          <w:i/>
          <w:sz w:val="20"/>
          <w:szCs w:val="20"/>
        </w:rPr>
        <w:t>ok a kitöltési időszakban (db)</w:t>
      </w:r>
    </w:p>
    <w:p w14:paraId="66CD1F4F" w14:textId="77777777" w:rsidR="00EC26AC" w:rsidRPr="00B251F9" w:rsidRDefault="00EC26AC" w:rsidP="00474700">
      <w:pPr>
        <w:autoSpaceDE w:val="0"/>
        <w:autoSpaceDN w:val="0"/>
        <w:adjustRightInd w:val="0"/>
        <w:ind w:left="1068"/>
        <w:jc w:val="both"/>
        <w:rPr>
          <w:rFonts w:ascii="Arial" w:hAnsi="Arial" w:cs="Arial"/>
          <w:sz w:val="20"/>
          <w:szCs w:val="20"/>
        </w:rPr>
      </w:pPr>
    </w:p>
    <w:p w14:paraId="6636FB54"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visszavásárlásokat (a visszavásárolt szerződések darabszámát) kell bemutatni. </w:t>
      </w:r>
    </w:p>
    <w:p w14:paraId="6654B95A" w14:textId="77777777" w:rsidR="00A07078" w:rsidRPr="00B251F9" w:rsidRDefault="00A07078" w:rsidP="00474700">
      <w:pPr>
        <w:autoSpaceDE w:val="0"/>
        <w:autoSpaceDN w:val="0"/>
        <w:adjustRightInd w:val="0"/>
        <w:jc w:val="both"/>
        <w:rPr>
          <w:rFonts w:ascii="Arial" w:hAnsi="Arial" w:cs="Arial"/>
          <w:sz w:val="20"/>
          <w:szCs w:val="20"/>
        </w:rPr>
      </w:pPr>
    </w:p>
    <w:p w14:paraId="5B57AADA"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10.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megbízások összérték</w:t>
      </w:r>
      <w:r w:rsidR="00EC26AC" w:rsidRPr="00252D74">
        <w:rPr>
          <w:rFonts w:ascii="Arial" w:hAnsi="Arial" w:cs="Arial"/>
          <w:i/>
          <w:sz w:val="20"/>
          <w:szCs w:val="20"/>
        </w:rPr>
        <w:t>e (eFt) a kitöltési időszakban</w:t>
      </w:r>
    </w:p>
    <w:p w14:paraId="4D426262" w14:textId="77777777" w:rsidR="00EC26AC" w:rsidRPr="00B251F9" w:rsidRDefault="00EC26AC" w:rsidP="00474700">
      <w:pPr>
        <w:autoSpaceDE w:val="0"/>
        <w:autoSpaceDN w:val="0"/>
        <w:adjustRightInd w:val="0"/>
        <w:ind w:left="708"/>
        <w:jc w:val="both"/>
        <w:rPr>
          <w:rFonts w:ascii="Arial" w:hAnsi="Arial" w:cs="Arial"/>
          <w:sz w:val="20"/>
          <w:szCs w:val="20"/>
        </w:rPr>
      </w:pPr>
    </w:p>
    <w:p w14:paraId="06C526BE"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 értékét kell bemutatni a teljesítési értéken, vagy ha még nem teljesült, akkor az utolsó napi záró árfolyamon.</w:t>
      </w:r>
    </w:p>
    <w:p w14:paraId="546BF208" w14:textId="77777777" w:rsidR="00CB1CF6" w:rsidRPr="00B251F9" w:rsidRDefault="00CB1CF6" w:rsidP="00474700">
      <w:pPr>
        <w:autoSpaceDE w:val="0"/>
        <w:autoSpaceDN w:val="0"/>
        <w:adjustRightInd w:val="0"/>
        <w:jc w:val="both"/>
        <w:rPr>
          <w:rFonts w:ascii="Arial" w:hAnsi="Arial" w:cs="Arial"/>
          <w:sz w:val="20"/>
          <w:szCs w:val="20"/>
        </w:rPr>
      </w:pPr>
    </w:p>
    <w:p w14:paraId="4C3100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11.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w:t>
      </w:r>
      <w:r w:rsidR="00EC26AC" w:rsidRPr="00252D74">
        <w:rPr>
          <w:rFonts w:ascii="Arial" w:hAnsi="Arial" w:cs="Arial"/>
          <w:i/>
          <w:sz w:val="20"/>
          <w:szCs w:val="20"/>
        </w:rPr>
        <w:t>oz kapcsolódó garancia fajtája</w:t>
      </w:r>
    </w:p>
    <w:p w14:paraId="0EF7FDBB" w14:textId="77777777" w:rsidR="00EC26AC" w:rsidRPr="00B251F9" w:rsidRDefault="00EC26AC" w:rsidP="00474700">
      <w:pPr>
        <w:autoSpaceDE w:val="0"/>
        <w:autoSpaceDN w:val="0"/>
        <w:adjustRightInd w:val="0"/>
        <w:ind w:left="708"/>
        <w:jc w:val="both"/>
        <w:rPr>
          <w:rFonts w:ascii="Arial" w:hAnsi="Arial" w:cs="Arial"/>
          <w:sz w:val="20"/>
          <w:szCs w:val="20"/>
        </w:rPr>
      </w:pPr>
    </w:p>
    <w:p w14:paraId="5ACDB930"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125</w:t>
      </w:r>
      <w:r w:rsidRPr="00B251F9">
        <w:rPr>
          <w:rFonts w:ascii="Arial" w:hAnsi="Arial" w:cs="Arial"/>
          <w:sz w:val="20"/>
          <w:szCs w:val="20"/>
        </w:rPr>
        <w:t>. §</w:t>
      </w:r>
      <w:r w:rsidR="00B13B34">
        <w:rPr>
          <w:rFonts w:ascii="Arial" w:hAnsi="Arial" w:cs="Arial"/>
          <w:sz w:val="20"/>
          <w:szCs w:val="20"/>
        </w:rPr>
        <w:t>-a</w:t>
      </w:r>
      <w:r w:rsidRPr="00B251F9">
        <w:rPr>
          <w:rFonts w:ascii="Arial" w:hAnsi="Arial" w:cs="Arial"/>
          <w:sz w:val="20"/>
          <w:szCs w:val="20"/>
        </w:rPr>
        <w:t xml:space="preserve"> alapján a tőke megóvására, illetve a hozamra vonatkozóan vállalt garancia biztosítékának típusa.</w:t>
      </w:r>
    </w:p>
    <w:p w14:paraId="21464081" w14:textId="77777777" w:rsidR="00CB1CF6" w:rsidRPr="00B251F9" w:rsidRDefault="00CB1CF6" w:rsidP="00474700">
      <w:pPr>
        <w:autoSpaceDE w:val="0"/>
        <w:autoSpaceDN w:val="0"/>
        <w:adjustRightInd w:val="0"/>
        <w:jc w:val="both"/>
        <w:rPr>
          <w:rFonts w:ascii="Arial" w:hAnsi="Arial" w:cs="Arial"/>
          <w:sz w:val="20"/>
          <w:szCs w:val="20"/>
        </w:rPr>
      </w:pPr>
    </w:p>
    <w:p w14:paraId="1F255514" w14:textId="77777777" w:rsidR="001A361C" w:rsidRPr="00252D74" w:rsidRDefault="00EF6685" w:rsidP="00474700">
      <w:pPr>
        <w:autoSpaceDE w:val="0"/>
        <w:autoSpaceDN w:val="0"/>
        <w:adjustRightInd w:val="0"/>
        <w:jc w:val="both"/>
        <w:rPr>
          <w:rFonts w:ascii="Arial" w:hAnsi="Arial" w:cs="Arial"/>
          <w:i/>
          <w:strike/>
          <w:sz w:val="20"/>
          <w:szCs w:val="20"/>
        </w:rPr>
      </w:pPr>
      <w:r w:rsidRPr="00252D74">
        <w:rPr>
          <w:rFonts w:ascii="Arial" w:hAnsi="Arial" w:cs="Arial"/>
          <w:i/>
          <w:sz w:val="20"/>
          <w:szCs w:val="20"/>
        </w:rPr>
        <w:t xml:space="preserve">12.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eszközalaphoz kapcsolódó garancia plusz tartalékigénye</w:t>
      </w:r>
    </w:p>
    <w:p w14:paraId="763DAD4A" w14:textId="77777777" w:rsidR="001A361C" w:rsidRPr="00B251F9" w:rsidRDefault="001A361C" w:rsidP="00474700">
      <w:pPr>
        <w:autoSpaceDE w:val="0"/>
        <w:autoSpaceDN w:val="0"/>
        <w:adjustRightInd w:val="0"/>
        <w:ind w:left="708"/>
        <w:jc w:val="both"/>
        <w:rPr>
          <w:rFonts w:ascii="Arial" w:hAnsi="Arial" w:cs="Arial"/>
          <w:sz w:val="20"/>
          <w:szCs w:val="20"/>
        </w:rPr>
      </w:pPr>
    </w:p>
    <w:p w14:paraId="372DE599" w14:textId="77777777" w:rsidR="00C2257B" w:rsidRPr="00B251F9" w:rsidRDefault="001A361C" w:rsidP="00474700">
      <w:pPr>
        <w:autoSpaceDE w:val="0"/>
        <w:autoSpaceDN w:val="0"/>
        <w:adjustRightInd w:val="0"/>
        <w:jc w:val="both"/>
        <w:rPr>
          <w:rFonts w:ascii="Arial" w:hAnsi="Arial" w:cs="Arial"/>
          <w:b/>
          <w:strike/>
          <w:sz w:val="20"/>
          <w:szCs w:val="20"/>
        </w:rPr>
      </w:pPr>
      <w:r w:rsidRPr="00B251F9">
        <w:rPr>
          <w:rFonts w:ascii="Arial" w:hAnsi="Arial" w:cs="Arial"/>
          <w:sz w:val="20"/>
          <w:szCs w:val="20"/>
        </w:rPr>
        <w:t>A</w:t>
      </w:r>
      <w:r w:rsidR="00CB1CF6" w:rsidRPr="00B251F9">
        <w:rPr>
          <w:rFonts w:ascii="Arial" w:hAnsi="Arial" w:cs="Arial"/>
          <w:sz w:val="20"/>
          <w:szCs w:val="20"/>
        </w:rPr>
        <w:t xml:space="preserve"> Bit. </w:t>
      </w:r>
      <w:r w:rsidR="00B13B34">
        <w:rPr>
          <w:rFonts w:ascii="Arial" w:hAnsi="Arial" w:cs="Arial"/>
          <w:sz w:val="20"/>
          <w:szCs w:val="20"/>
        </w:rPr>
        <w:t xml:space="preserve"> 125</w:t>
      </w:r>
      <w:r w:rsidR="00CB1CF6" w:rsidRPr="00B251F9">
        <w:rPr>
          <w:rFonts w:ascii="Arial" w:hAnsi="Arial" w:cs="Arial"/>
          <w:sz w:val="20"/>
          <w:szCs w:val="20"/>
        </w:rPr>
        <w:t>. §</w:t>
      </w:r>
      <w:r w:rsidR="00B13B34">
        <w:rPr>
          <w:rFonts w:ascii="Arial" w:hAnsi="Arial" w:cs="Arial"/>
          <w:sz w:val="20"/>
          <w:szCs w:val="20"/>
        </w:rPr>
        <w:t>-a</w:t>
      </w:r>
      <w:r w:rsidR="00CB1CF6" w:rsidRPr="00B251F9">
        <w:rPr>
          <w:rFonts w:ascii="Arial" w:hAnsi="Arial" w:cs="Arial"/>
          <w:sz w:val="20"/>
          <w:szCs w:val="20"/>
        </w:rPr>
        <w:t xml:space="preserve"> alapján a tőke megóvására, illetve a hozamra vonatkozó garanciavállalás miatt megképzett tartalék értéke.</w:t>
      </w:r>
    </w:p>
    <w:p w14:paraId="76CDDFD7" w14:textId="77777777" w:rsidR="00C2257B" w:rsidRPr="00B251F9" w:rsidRDefault="00C2257B" w:rsidP="00474700">
      <w:pPr>
        <w:spacing w:before="120"/>
        <w:jc w:val="both"/>
        <w:rPr>
          <w:rFonts w:ascii="Arial" w:hAnsi="Arial" w:cs="Arial"/>
          <w:b/>
          <w:sz w:val="20"/>
          <w:szCs w:val="20"/>
        </w:rPr>
      </w:pPr>
    </w:p>
    <w:p w14:paraId="53114353" w14:textId="77777777" w:rsidR="00444DC9" w:rsidRPr="00B251F9" w:rsidRDefault="00B13177" w:rsidP="00474700">
      <w:pPr>
        <w:spacing w:before="120"/>
        <w:jc w:val="both"/>
        <w:rPr>
          <w:rFonts w:ascii="Arial" w:hAnsi="Arial" w:cs="Arial"/>
          <w:b/>
          <w:sz w:val="20"/>
          <w:szCs w:val="20"/>
        </w:rPr>
      </w:pPr>
      <w:r>
        <w:rPr>
          <w:rFonts w:ascii="Arial" w:hAnsi="Arial" w:cs="Arial"/>
          <w:b/>
          <w:sz w:val="20"/>
          <w:szCs w:val="20"/>
        </w:rPr>
        <w:t xml:space="preserve">23. </w:t>
      </w:r>
      <w:r w:rsidR="00444DC9" w:rsidRPr="00B251F9">
        <w:rPr>
          <w:rFonts w:ascii="Arial" w:hAnsi="Arial" w:cs="Arial"/>
          <w:b/>
          <w:sz w:val="20"/>
          <w:szCs w:val="20"/>
        </w:rPr>
        <w:t>42B9C1 Kimutatás a származtatott ügyletekről</w:t>
      </w:r>
    </w:p>
    <w:p w14:paraId="5850A9AF"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298A72F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 biztosító, vagy megbízottja által, a biztosító részére kötött származtatott ügyleteket kell bemutatni a számviteli szabályozás szerinti típusok szerint.</w:t>
      </w:r>
    </w:p>
    <w:p w14:paraId="3F68759F" w14:textId="77777777" w:rsidR="009F35C0" w:rsidRPr="00B251F9" w:rsidRDefault="009F35C0" w:rsidP="00474700">
      <w:pPr>
        <w:spacing w:before="120"/>
        <w:jc w:val="both"/>
        <w:rPr>
          <w:rFonts w:ascii="Arial" w:hAnsi="Arial" w:cs="Arial"/>
          <w:b/>
          <w:sz w:val="20"/>
          <w:szCs w:val="20"/>
        </w:rPr>
      </w:pPr>
    </w:p>
    <w:p w14:paraId="25752815" w14:textId="77777777" w:rsidR="001A361C" w:rsidRPr="00B251F9" w:rsidRDefault="001A361C" w:rsidP="00474700">
      <w:pPr>
        <w:spacing w:before="120"/>
        <w:jc w:val="both"/>
        <w:rPr>
          <w:rFonts w:ascii="Arial" w:hAnsi="Arial" w:cs="Arial"/>
          <w:b/>
          <w:sz w:val="20"/>
          <w:szCs w:val="20"/>
        </w:rPr>
      </w:pPr>
      <w:r w:rsidRPr="00B251F9">
        <w:rPr>
          <w:rFonts w:ascii="Arial" w:hAnsi="Arial" w:cs="Arial"/>
          <w:b/>
          <w:sz w:val="20"/>
          <w:szCs w:val="20"/>
        </w:rPr>
        <w:t>A tábla oszlopai</w:t>
      </w:r>
    </w:p>
    <w:p w14:paraId="1A8F86DF"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 xml:space="preserve">1. </w:t>
      </w:r>
      <w:r w:rsidR="001A361C" w:rsidRPr="00252D74">
        <w:rPr>
          <w:rFonts w:ascii="Arial" w:hAnsi="Arial" w:cs="Arial"/>
          <w:i/>
          <w:sz w:val="20"/>
          <w:szCs w:val="20"/>
        </w:rPr>
        <w:t>oszlop Függő kötelezettségek/követelések nettó értéke</w:t>
      </w:r>
    </w:p>
    <w:p w14:paraId="0F35D94E" w14:textId="77777777" w:rsidR="00444DC9" w:rsidRPr="00B251F9" w:rsidRDefault="001A361C" w:rsidP="00474700">
      <w:pPr>
        <w:spacing w:before="120"/>
        <w:jc w:val="both"/>
        <w:rPr>
          <w:rFonts w:ascii="Arial" w:hAnsi="Arial" w:cs="Arial"/>
          <w:sz w:val="20"/>
          <w:szCs w:val="20"/>
        </w:rPr>
      </w:pPr>
      <w:r w:rsidRPr="00B251F9">
        <w:rPr>
          <w:rFonts w:ascii="Arial" w:hAnsi="Arial" w:cs="Arial"/>
          <w:sz w:val="20"/>
          <w:szCs w:val="20"/>
        </w:rPr>
        <w:t>Ebben az oszlopban kell fel</w:t>
      </w:r>
      <w:r w:rsidR="00444DC9" w:rsidRPr="00B251F9">
        <w:rPr>
          <w:rFonts w:ascii="Arial" w:hAnsi="Arial" w:cs="Arial"/>
          <w:sz w:val="20"/>
          <w:szCs w:val="20"/>
        </w:rPr>
        <w:t>tüntetni, nyilvántartásokkal alátámasztott módon, a beszámoláskor nyitott ügyletekből adódó, függő kötelezettségeket, illetve függő követeléseket (nettó módon, azaz követelések-kötelezettségek összesen az adott ügylettípusra vonatkozóan).</w:t>
      </w:r>
    </w:p>
    <w:p w14:paraId="1FDE32F8"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2</w:t>
      </w:r>
      <w:r w:rsidR="00252D74" w:rsidRPr="00252D74">
        <w:rPr>
          <w:rFonts w:ascii="Arial" w:hAnsi="Arial" w:cs="Arial"/>
          <w:i/>
          <w:sz w:val="20"/>
          <w:szCs w:val="20"/>
        </w:rPr>
        <w:t>.</w:t>
      </w:r>
      <w:r w:rsidR="002C34AF">
        <w:rPr>
          <w:rFonts w:ascii="Arial" w:hAnsi="Arial" w:cs="Arial"/>
          <w:i/>
          <w:sz w:val="20"/>
          <w:szCs w:val="20"/>
        </w:rPr>
        <w:t xml:space="preserve"> és</w:t>
      </w:r>
      <w:r w:rsidR="00252D74" w:rsidRPr="00252D74">
        <w:rPr>
          <w:rFonts w:ascii="Arial" w:hAnsi="Arial" w:cs="Arial"/>
          <w:i/>
          <w:sz w:val="20"/>
          <w:szCs w:val="20"/>
        </w:rPr>
        <w:t xml:space="preserve"> </w:t>
      </w:r>
      <w:r w:rsidR="001A361C" w:rsidRPr="00252D74">
        <w:rPr>
          <w:rFonts w:ascii="Arial" w:hAnsi="Arial" w:cs="Arial"/>
          <w:i/>
          <w:sz w:val="20"/>
          <w:szCs w:val="20"/>
        </w:rPr>
        <w:t>3. oszlop Elszámolt eredmények (hozamok, ráfordítások)</w:t>
      </w:r>
    </w:p>
    <w:p w14:paraId="2A561F53" w14:textId="4B90E486" w:rsidR="00CE246A" w:rsidRPr="00B251F9" w:rsidRDefault="003D149B" w:rsidP="00474700">
      <w:pPr>
        <w:spacing w:before="120"/>
        <w:jc w:val="both"/>
        <w:rPr>
          <w:rFonts w:ascii="Arial" w:hAnsi="Arial" w:cs="Arial"/>
          <w:b/>
          <w:sz w:val="20"/>
          <w:szCs w:val="20"/>
        </w:rPr>
      </w:pPr>
      <w:r w:rsidRPr="00B251F9">
        <w:rPr>
          <w:rFonts w:ascii="Arial" w:hAnsi="Arial" w:cs="Arial"/>
          <w:sz w:val="20"/>
          <w:szCs w:val="20"/>
        </w:rPr>
        <w:t>I</w:t>
      </w:r>
      <w:r w:rsidR="001A361C" w:rsidRPr="00B251F9">
        <w:rPr>
          <w:rFonts w:ascii="Arial" w:hAnsi="Arial" w:cs="Arial"/>
          <w:sz w:val="20"/>
          <w:szCs w:val="20"/>
        </w:rPr>
        <w:t>tt kell</w:t>
      </w:r>
      <w:r w:rsidR="00444DC9" w:rsidRPr="00B251F9">
        <w:rPr>
          <w:rFonts w:ascii="Arial" w:hAnsi="Arial" w:cs="Arial"/>
          <w:sz w:val="20"/>
          <w:szCs w:val="20"/>
        </w:rPr>
        <w:t xml:space="preserve"> bemutatni a tárgynegyedévben (nem kumulált, azaz például 20</w:t>
      </w:r>
      <w:r w:rsidR="00A95B46">
        <w:rPr>
          <w:rFonts w:ascii="Arial" w:hAnsi="Arial" w:cs="Arial"/>
          <w:sz w:val="20"/>
          <w:szCs w:val="20"/>
        </w:rPr>
        <w:t>2</w:t>
      </w:r>
      <w:r w:rsidR="00D95419">
        <w:rPr>
          <w:rFonts w:ascii="Arial" w:hAnsi="Arial" w:cs="Arial"/>
          <w:sz w:val="20"/>
          <w:szCs w:val="20"/>
        </w:rPr>
        <w:t>5.</w:t>
      </w:r>
      <w:r w:rsidR="00444DC9" w:rsidRPr="00B251F9">
        <w:rPr>
          <w:rFonts w:ascii="Arial" w:hAnsi="Arial" w:cs="Arial"/>
          <w:sz w:val="20"/>
          <w:szCs w:val="20"/>
        </w:rPr>
        <w:t xml:space="preserve"> </w:t>
      </w:r>
      <w:r w:rsidR="001A361C" w:rsidRPr="00B251F9">
        <w:rPr>
          <w:rFonts w:ascii="Arial" w:hAnsi="Arial" w:cs="Arial"/>
          <w:sz w:val="20"/>
          <w:szCs w:val="20"/>
        </w:rPr>
        <w:t>I</w:t>
      </w:r>
      <w:r w:rsidR="00444DC9" w:rsidRPr="00B251F9">
        <w:rPr>
          <w:rFonts w:ascii="Arial" w:hAnsi="Arial" w:cs="Arial"/>
          <w:sz w:val="20"/>
          <w:szCs w:val="20"/>
        </w:rPr>
        <w:t>II. negyedévében: a 20</w:t>
      </w:r>
      <w:r w:rsidR="00A95B46">
        <w:rPr>
          <w:rFonts w:ascii="Arial" w:hAnsi="Arial" w:cs="Arial"/>
          <w:sz w:val="20"/>
          <w:szCs w:val="20"/>
        </w:rPr>
        <w:t>2</w:t>
      </w:r>
      <w:r w:rsidR="00D95419">
        <w:rPr>
          <w:rFonts w:ascii="Arial" w:hAnsi="Arial" w:cs="Arial"/>
          <w:sz w:val="20"/>
          <w:szCs w:val="20"/>
        </w:rPr>
        <w:t>5</w:t>
      </w:r>
      <w:r w:rsidR="00444DC9" w:rsidRPr="00B251F9">
        <w:rPr>
          <w:rFonts w:ascii="Arial" w:hAnsi="Arial" w:cs="Arial"/>
          <w:sz w:val="20"/>
          <w:szCs w:val="20"/>
        </w:rPr>
        <w:t>. július 1-től 20</w:t>
      </w:r>
      <w:r w:rsidR="00A95B46">
        <w:rPr>
          <w:rFonts w:ascii="Arial" w:hAnsi="Arial" w:cs="Arial"/>
          <w:sz w:val="20"/>
          <w:szCs w:val="20"/>
        </w:rPr>
        <w:t>2</w:t>
      </w:r>
      <w:r w:rsidR="00D95419">
        <w:rPr>
          <w:rFonts w:ascii="Arial" w:hAnsi="Arial" w:cs="Arial"/>
          <w:sz w:val="20"/>
          <w:szCs w:val="20"/>
        </w:rPr>
        <w:t>5</w:t>
      </w:r>
      <w:r w:rsidR="00444DC9" w:rsidRPr="00B251F9">
        <w:rPr>
          <w:rFonts w:ascii="Arial" w:hAnsi="Arial" w:cs="Arial"/>
          <w:sz w:val="20"/>
          <w:szCs w:val="20"/>
        </w:rPr>
        <w:t>. szeptember 30-ig tartó időszakban) elkönyvelt, az adott származtatott ügylet tí</w:t>
      </w:r>
      <w:r w:rsidR="009F35C0" w:rsidRPr="00B251F9">
        <w:rPr>
          <w:rFonts w:ascii="Arial" w:hAnsi="Arial" w:cs="Arial"/>
          <w:sz w:val="20"/>
          <w:szCs w:val="20"/>
        </w:rPr>
        <w:t xml:space="preserve">pushoz kapcsolódó eredményeket </w:t>
      </w:r>
      <w:r w:rsidR="00444DC9" w:rsidRPr="00B251F9">
        <w:rPr>
          <w:rFonts w:ascii="Arial" w:hAnsi="Arial" w:cs="Arial"/>
          <w:sz w:val="20"/>
          <w:szCs w:val="20"/>
        </w:rPr>
        <w:t>nettó módon, azaz hozamok-ráfordítások összese</w:t>
      </w:r>
      <w:r w:rsidR="009F35C0" w:rsidRPr="00B251F9">
        <w:rPr>
          <w:rFonts w:ascii="Arial" w:hAnsi="Arial" w:cs="Arial"/>
          <w:sz w:val="20"/>
          <w:szCs w:val="20"/>
        </w:rPr>
        <w:t>n az adott ügyletre vonatkozóan</w:t>
      </w:r>
      <w:r w:rsidR="00444DC9" w:rsidRPr="00B251F9">
        <w:rPr>
          <w:rFonts w:ascii="Arial" w:hAnsi="Arial" w:cs="Arial"/>
          <w:sz w:val="20"/>
          <w:szCs w:val="20"/>
        </w:rPr>
        <w:t xml:space="preserve">, realizált és nem realizált bontásban. </w:t>
      </w:r>
    </w:p>
    <w:p w14:paraId="44FC74B7" w14:textId="77777777" w:rsidR="00CE246A" w:rsidRPr="00B251F9" w:rsidRDefault="00CE246A" w:rsidP="00474700">
      <w:pPr>
        <w:spacing w:before="120"/>
        <w:jc w:val="both"/>
        <w:rPr>
          <w:rFonts w:ascii="Arial" w:hAnsi="Arial" w:cs="Arial"/>
          <w:b/>
          <w:sz w:val="20"/>
          <w:szCs w:val="20"/>
        </w:rPr>
      </w:pPr>
    </w:p>
    <w:p w14:paraId="241667D9"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42B9C2 Kimutatás a származtatott ügyletekkel kapcsolatos tranzakció</w:t>
      </w:r>
      <w:r w:rsidR="0016661E" w:rsidRPr="00B251F9">
        <w:rPr>
          <w:rFonts w:ascii="Arial" w:hAnsi="Arial" w:cs="Arial"/>
          <w:b/>
          <w:sz w:val="20"/>
          <w:szCs w:val="20"/>
        </w:rPr>
        <w:t>k</w:t>
      </w:r>
      <w:r w:rsidR="00444DC9" w:rsidRPr="00B251F9">
        <w:rPr>
          <w:rFonts w:ascii="Arial" w:hAnsi="Arial" w:cs="Arial"/>
          <w:b/>
          <w:sz w:val="20"/>
          <w:szCs w:val="20"/>
        </w:rPr>
        <w:t>ról</w:t>
      </w:r>
    </w:p>
    <w:p w14:paraId="0A9AC1BB"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6E06EAD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225</w:t>
      </w:r>
      <w:r w:rsidRPr="00B251F9">
        <w:rPr>
          <w:rFonts w:ascii="Arial" w:hAnsi="Arial" w:cs="Arial"/>
          <w:sz w:val="20"/>
          <w:szCs w:val="20"/>
        </w:rPr>
        <w:t xml:space="preserve">. § (4) bekezdésének megfelelően napi bontásban </w:t>
      </w:r>
      <w:r w:rsidR="00FB0BEE">
        <w:rPr>
          <w:rFonts w:ascii="Arial" w:hAnsi="Arial" w:cs="Arial"/>
          <w:sz w:val="20"/>
          <w:szCs w:val="20"/>
        </w:rPr>
        <w:t>be kell mutatni ebben a táblá</w:t>
      </w:r>
      <w:r w:rsidRPr="00B251F9">
        <w:rPr>
          <w:rFonts w:ascii="Arial" w:hAnsi="Arial" w:cs="Arial"/>
          <w:sz w:val="20"/>
          <w:szCs w:val="20"/>
        </w:rPr>
        <w:t>ban a biztosító összesített hosszú, illetve rövid pozícióit és a mögöttes (a KELER</w:t>
      </w:r>
      <w:r w:rsidR="00B13177">
        <w:rPr>
          <w:rFonts w:ascii="Arial" w:hAnsi="Arial" w:cs="Arial"/>
          <w:sz w:val="20"/>
          <w:szCs w:val="20"/>
        </w:rPr>
        <w:t xml:space="preserve"> Zrt.</w:t>
      </w:r>
      <w:r w:rsidRPr="00B251F9">
        <w:rPr>
          <w:rFonts w:ascii="Arial" w:hAnsi="Arial" w:cs="Arial"/>
          <w:sz w:val="20"/>
          <w:szCs w:val="20"/>
        </w:rPr>
        <w:t>-nél lévő értékpapír számlán lévő) likvid eszközöket, annak típusonkénti bontásában.</w:t>
      </w:r>
    </w:p>
    <w:p w14:paraId="1A6D0883" w14:textId="77777777" w:rsidR="00A6061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A6061E" w:rsidRPr="00055376">
        <w:rPr>
          <w:rFonts w:ascii="Arial" w:hAnsi="Arial" w:cs="Arial"/>
          <w:i/>
          <w:sz w:val="20"/>
          <w:szCs w:val="20"/>
        </w:rPr>
        <w:t xml:space="preserve">oszlop </w:t>
      </w:r>
      <w:r w:rsidR="00444DC9" w:rsidRPr="00055376">
        <w:rPr>
          <w:rFonts w:ascii="Arial" w:hAnsi="Arial" w:cs="Arial"/>
          <w:i/>
          <w:sz w:val="20"/>
          <w:szCs w:val="20"/>
        </w:rPr>
        <w:t>Likvid eszközök</w:t>
      </w:r>
    </w:p>
    <w:p w14:paraId="63EC568A" w14:textId="77777777" w:rsidR="00444DC9" w:rsidRPr="00B251F9" w:rsidRDefault="003D149B" w:rsidP="00474700">
      <w:pPr>
        <w:spacing w:before="120"/>
        <w:jc w:val="both"/>
        <w:rPr>
          <w:rFonts w:ascii="Arial" w:hAnsi="Arial" w:cs="Arial"/>
          <w:sz w:val="20"/>
          <w:szCs w:val="20"/>
        </w:rPr>
      </w:pPr>
      <w:r w:rsidRPr="00B251F9">
        <w:rPr>
          <w:rFonts w:ascii="Arial" w:hAnsi="Arial" w:cs="Arial"/>
          <w:sz w:val="20"/>
          <w:szCs w:val="20"/>
        </w:rPr>
        <w:t>É</w:t>
      </w:r>
      <w:r w:rsidR="001A5C13" w:rsidRPr="00B251F9">
        <w:rPr>
          <w:rFonts w:ascii="Arial" w:hAnsi="Arial" w:cs="Arial"/>
          <w:sz w:val="20"/>
          <w:szCs w:val="20"/>
        </w:rPr>
        <w:t xml:space="preserve">rtéke egyenlő a 2. oszlop </w:t>
      </w:r>
      <w:r w:rsidR="00444DC9" w:rsidRPr="00B251F9">
        <w:rPr>
          <w:rFonts w:ascii="Arial" w:hAnsi="Arial" w:cs="Arial"/>
          <w:sz w:val="20"/>
          <w:szCs w:val="20"/>
        </w:rPr>
        <w:t xml:space="preserve">Állampapír, </w:t>
      </w:r>
      <w:r w:rsidR="001A5C13" w:rsidRPr="00B251F9">
        <w:rPr>
          <w:rFonts w:ascii="Arial" w:hAnsi="Arial" w:cs="Arial"/>
          <w:sz w:val="20"/>
          <w:szCs w:val="20"/>
        </w:rPr>
        <w:t xml:space="preserve">a 3. oszlop </w:t>
      </w:r>
      <w:r w:rsidR="00444DC9" w:rsidRPr="00B251F9">
        <w:rPr>
          <w:rFonts w:ascii="Arial" w:hAnsi="Arial" w:cs="Arial"/>
          <w:sz w:val="20"/>
          <w:szCs w:val="20"/>
        </w:rPr>
        <w:t>Állampapírra kötött rep</w:t>
      </w:r>
      <w:r w:rsidR="00F21FBE">
        <w:rPr>
          <w:rFonts w:ascii="Arial" w:hAnsi="Arial" w:cs="Arial"/>
          <w:sz w:val="20"/>
          <w:szCs w:val="20"/>
        </w:rPr>
        <w:t>ó</w:t>
      </w:r>
      <w:r w:rsidR="00444DC9" w:rsidRPr="00B251F9">
        <w:rPr>
          <w:rFonts w:ascii="Arial" w:hAnsi="Arial" w:cs="Arial"/>
          <w:sz w:val="20"/>
          <w:szCs w:val="20"/>
        </w:rPr>
        <w:t xml:space="preserve"> ügyletek, </w:t>
      </w:r>
      <w:r w:rsidR="002C76DA" w:rsidRPr="00B251F9">
        <w:rPr>
          <w:rFonts w:ascii="Arial" w:hAnsi="Arial" w:cs="Arial"/>
          <w:sz w:val="20"/>
          <w:szCs w:val="20"/>
        </w:rPr>
        <w:t xml:space="preserve">a 4. oszlop Látra szóló vagy max. 30 napra lekötött bankbetét, </w:t>
      </w:r>
      <w:r w:rsidR="001A5C13" w:rsidRPr="00B251F9">
        <w:rPr>
          <w:rFonts w:ascii="Arial" w:hAnsi="Arial" w:cs="Arial"/>
          <w:sz w:val="20"/>
          <w:szCs w:val="20"/>
        </w:rPr>
        <w:t xml:space="preserve">az 5. oszlop </w:t>
      </w:r>
      <w:r w:rsidR="00444DC9" w:rsidRPr="00B251F9">
        <w:rPr>
          <w:rFonts w:ascii="Arial" w:hAnsi="Arial" w:cs="Arial"/>
          <w:sz w:val="20"/>
          <w:szCs w:val="20"/>
        </w:rPr>
        <w:t xml:space="preserve">Készpénz, </w:t>
      </w:r>
      <w:r w:rsidR="001A5C13" w:rsidRPr="00B251F9">
        <w:rPr>
          <w:rFonts w:ascii="Arial" w:hAnsi="Arial" w:cs="Arial"/>
          <w:sz w:val="20"/>
          <w:szCs w:val="20"/>
        </w:rPr>
        <w:t xml:space="preserve">a 6. oszlop </w:t>
      </w:r>
      <w:r w:rsidR="00444DC9" w:rsidRPr="00B251F9">
        <w:rPr>
          <w:rFonts w:ascii="Arial" w:hAnsi="Arial" w:cs="Arial"/>
          <w:sz w:val="20"/>
          <w:szCs w:val="20"/>
        </w:rPr>
        <w:t>Egyéb likvid eszköz oszlopban szereplő értékek összegével.</w:t>
      </w:r>
    </w:p>
    <w:p w14:paraId="7CC0DAE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3</w:t>
      </w:r>
      <w:r w:rsidR="00CF78D9" w:rsidRPr="00055376">
        <w:rPr>
          <w:rFonts w:ascii="Arial" w:hAnsi="Arial" w:cs="Arial"/>
          <w:i/>
          <w:sz w:val="20"/>
          <w:szCs w:val="20"/>
        </w:rPr>
        <w:t xml:space="preserve">. </w:t>
      </w:r>
      <w:r w:rsidR="00EA547F">
        <w:rPr>
          <w:rFonts w:ascii="Arial" w:hAnsi="Arial" w:cs="Arial"/>
          <w:i/>
          <w:sz w:val="20"/>
          <w:szCs w:val="20"/>
        </w:rPr>
        <w:t>oszlop Állampapírra kötött repó</w:t>
      </w:r>
      <w:r w:rsidR="002C76DA" w:rsidRPr="00055376">
        <w:rPr>
          <w:rFonts w:ascii="Arial" w:hAnsi="Arial" w:cs="Arial"/>
          <w:i/>
          <w:sz w:val="20"/>
          <w:szCs w:val="20"/>
        </w:rPr>
        <w:t xml:space="preserve"> ügyletek</w:t>
      </w:r>
    </w:p>
    <w:p w14:paraId="0D99AF0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EA547F" w:rsidRPr="00B251F9">
        <w:rPr>
          <w:rFonts w:ascii="Arial" w:hAnsi="Arial" w:cs="Arial"/>
          <w:sz w:val="20"/>
          <w:szCs w:val="20"/>
        </w:rPr>
        <w:t>rep</w:t>
      </w:r>
      <w:r w:rsidR="00EA547F">
        <w:rPr>
          <w:rFonts w:ascii="Arial" w:hAnsi="Arial" w:cs="Arial"/>
          <w:sz w:val="20"/>
          <w:szCs w:val="20"/>
        </w:rPr>
        <w:t>ró</w:t>
      </w:r>
      <w:r w:rsidRPr="00B251F9">
        <w:rPr>
          <w:rFonts w:ascii="Arial" w:hAnsi="Arial" w:cs="Arial"/>
          <w:sz w:val="20"/>
          <w:szCs w:val="20"/>
        </w:rPr>
        <w:t xml:space="preserve"> ügyletek oszlop csak akkor vehető figyelembe, ha a biztosító a re</w:t>
      </w:r>
      <w:r w:rsidR="00EA547F">
        <w:rPr>
          <w:rFonts w:ascii="Arial" w:hAnsi="Arial" w:cs="Arial"/>
          <w:sz w:val="20"/>
          <w:szCs w:val="20"/>
        </w:rPr>
        <w:t>p</w:t>
      </w:r>
      <w:r w:rsidR="00055376">
        <w:rPr>
          <w:rFonts w:ascii="Arial" w:hAnsi="Arial" w:cs="Arial"/>
          <w:sz w:val="20"/>
          <w:szCs w:val="20"/>
        </w:rPr>
        <w:t>ó</w:t>
      </w:r>
      <w:r w:rsidRPr="00B251F9">
        <w:rPr>
          <w:rFonts w:ascii="Arial" w:hAnsi="Arial" w:cs="Arial"/>
          <w:sz w:val="20"/>
          <w:szCs w:val="20"/>
        </w:rPr>
        <w:t>papírt az állampapír oszlopban még nem szerepeltette.</w:t>
      </w:r>
    </w:p>
    <w:p w14:paraId="5BDD39F2"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7</w:t>
      </w:r>
      <w:r w:rsidR="00CF78D9" w:rsidRPr="00055376">
        <w:rPr>
          <w:rFonts w:ascii="Arial" w:hAnsi="Arial" w:cs="Arial"/>
          <w:i/>
          <w:sz w:val="20"/>
          <w:szCs w:val="20"/>
        </w:rPr>
        <w:t xml:space="preserve">. </w:t>
      </w:r>
      <w:r w:rsidR="002C76DA" w:rsidRPr="00055376">
        <w:rPr>
          <w:rFonts w:ascii="Arial" w:hAnsi="Arial" w:cs="Arial"/>
          <w:i/>
          <w:sz w:val="20"/>
          <w:szCs w:val="20"/>
        </w:rPr>
        <w:t>oszlop Hosszú pozíció</w:t>
      </w:r>
    </w:p>
    <w:p w14:paraId="5104E9E8"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8</w:t>
      </w:r>
      <w:r w:rsidR="00CF78D9" w:rsidRPr="00055376">
        <w:rPr>
          <w:rFonts w:ascii="Arial" w:hAnsi="Arial" w:cs="Arial"/>
          <w:i/>
          <w:sz w:val="20"/>
          <w:szCs w:val="20"/>
        </w:rPr>
        <w:t xml:space="preserve">. </w:t>
      </w:r>
      <w:r w:rsidR="002C76DA" w:rsidRPr="00055376">
        <w:rPr>
          <w:rFonts w:ascii="Arial" w:hAnsi="Arial" w:cs="Arial"/>
          <w:i/>
          <w:sz w:val="20"/>
          <w:szCs w:val="20"/>
        </w:rPr>
        <w:t>oszlop Rövid pozíció</w:t>
      </w:r>
    </w:p>
    <w:p w14:paraId="448E3FD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Hosszú/rövid pozíció a Tpt.-ben meghatározottak szerint értendő.</w:t>
      </w:r>
    </w:p>
    <w:p w14:paraId="203353A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9</w:t>
      </w:r>
      <w:r w:rsidR="00CF78D9" w:rsidRPr="00055376">
        <w:rPr>
          <w:rFonts w:ascii="Arial" w:hAnsi="Arial" w:cs="Arial"/>
          <w:i/>
          <w:sz w:val="20"/>
          <w:szCs w:val="20"/>
        </w:rPr>
        <w:t xml:space="preserve">. </w:t>
      </w:r>
      <w:r w:rsidR="002C76DA" w:rsidRPr="00055376">
        <w:rPr>
          <w:rFonts w:ascii="Arial" w:hAnsi="Arial" w:cs="Arial"/>
          <w:i/>
          <w:sz w:val="20"/>
          <w:szCs w:val="20"/>
        </w:rPr>
        <w:t>oszlop Dátum</w:t>
      </w:r>
    </w:p>
    <w:p w14:paraId="6C1BF006"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utolsó oszlopban az adott tranzakció lebonyolításának dátumát fel kell tüntetni („éééé.hh.nn” formátumban).</w:t>
      </w:r>
    </w:p>
    <w:p w14:paraId="06D3FA4A" w14:textId="77777777" w:rsidR="00444DC9" w:rsidRPr="00B251F9" w:rsidRDefault="00444DC9" w:rsidP="00474700">
      <w:pPr>
        <w:spacing w:before="120"/>
        <w:jc w:val="both"/>
        <w:rPr>
          <w:rFonts w:ascii="Arial" w:hAnsi="Arial" w:cs="Arial"/>
          <w:sz w:val="20"/>
          <w:szCs w:val="20"/>
        </w:rPr>
      </w:pPr>
    </w:p>
    <w:p w14:paraId="0D358FC6"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25. </w:t>
      </w:r>
      <w:r w:rsidR="00444DC9" w:rsidRPr="00B251F9">
        <w:rPr>
          <w:rFonts w:ascii="Arial" w:hAnsi="Arial" w:cs="Arial"/>
          <w:b/>
          <w:sz w:val="20"/>
          <w:szCs w:val="20"/>
        </w:rPr>
        <w:t>42B9D Kimutatás a biztosító befektetéseinek hozamáról</w:t>
      </w:r>
    </w:p>
    <w:p w14:paraId="5AD95CD2"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5FCABF7A" w14:textId="77777777" w:rsidR="009F35C0"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42B9A táblában bemutatott befektetésein (a matematikai tartalék, a matematikai tartalékon kívüli biztosítástechnikai tartalékok és a befektetési egységhez kötött életbiztosítások tartaléka) és saját eszközein elért hozamot,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00208756" w14:textId="2A5BBFAA"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w:t>
      </w:r>
      <w:r w:rsidR="00A9468A"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031F26">
        <w:rPr>
          <w:rFonts w:ascii="Arial" w:hAnsi="Arial" w:cs="Arial"/>
          <w:sz w:val="20"/>
          <w:szCs w:val="20"/>
        </w:rPr>
        <w:t>,</w:t>
      </w:r>
      <w:r w:rsidR="00015D79" w:rsidRPr="00B251F9">
        <w:rPr>
          <w:rFonts w:ascii="Arial" w:hAnsi="Arial" w:cs="Arial"/>
          <w:sz w:val="20"/>
          <w:szCs w:val="20"/>
        </w:rPr>
        <w:t xml:space="preserve"> illetve árfolyam</w:t>
      </w:r>
      <w:r w:rsidRPr="00B251F9">
        <w:rPr>
          <w:rFonts w:ascii="Arial" w:hAnsi="Arial" w:cs="Arial"/>
          <w:sz w:val="20"/>
          <w:szCs w:val="20"/>
        </w:rPr>
        <w:t>veszteségek, értékvesztések, visszaírt értékvesztések, az adott befektet</w:t>
      </w:r>
      <w:r w:rsidR="009F35C0" w:rsidRPr="00B251F9">
        <w:rPr>
          <w:rFonts w:ascii="Arial" w:hAnsi="Arial" w:cs="Arial"/>
          <w:sz w:val="20"/>
          <w:szCs w:val="20"/>
        </w:rPr>
        <w:t xml:space="preserve">ési portfolióra vonatkoztatva. </w:t>
      </w:r>
      <w:r w:rsidRPr="00B251F9">
        <w:rPr>
          <w:rFonts w:ascii="Arial" w:hAnsi="Arial" w:cs="Arial"/>
          <w:sz w:val="20"/>
          <w:szCs w:val="20"/>
        </w:rPr>
        <w:t>Ingatlanok esetében ide tartozik a bérleti díj</w:t>
      </w:r>
      <w:r w:rsidRPr="00B251F9">
        <w:rPr>
          <w:rFonts w:ascii="Arial" w:hAnsi="Arial" w:cs="Arial"/>
          <w:i/>
          <w:iCs/>
          <w:sz w:val="20"/>
          <w:szCs w:val="20"/>
        </w:rPr>
        <w:t xml:space="preserve"> </w:t>
      </w:r>
      <w:r w:rsidR="009F35C0" w:rsidRPr="00B251F9">
        <w:rPr>
          <w:rFonts w:ascii="Arial" w:hAnsi="Arial" w:cs="Arial"/>
          <w:sz w:val="20"/>
          <w:szCs w:val="20"/>
        </w:rPr>
        <w:t>összege</w:t>
      </w:r>
      <w:r w:rsidRPr="00B251F9">
        <w:rPr>
          <w:rFonts w:ascii="Arial" w:hAnsi="Arial" w:cs="Arial"/>
          <w:sz w:val="20"/>
          <w:szCs w:val="20"/>
        </w:rPr>
        <w:t>.</w:t>
      </w:r>
    </w:p>
    <w:p w14:paraId="7AF4A3D0" w14:textId="77777777" w:rsidR="00CE246A" w:rsidRDefault="00444DC9" w:rsidP="00474700">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163D5DE6" w14:textId="77777777" w:rsidR="002C34AF" w:rsidRPr="002C34AF" w:rsidRDefault="002C34AF" w:rsidP="002C34AF">
      <w:pPr>
        <w:spacing w:before="120"/>
        <w:jc w:val="both"/>
        <w:outlineLvl w:val="0"/>
        <w:rPr>
          <w:rFonts w:ascii="Arial" w:hAnsi="Arial" w:cs="Arial"/>
          <w:b/>
          <w:sz w:val="20"/>
          <w:szCs w:val="20"/>
        </w:rPr>
      </w:pPr>
      <w:r w:rsidRPr="002C34AF">
        <w:rPr>
          <w:rFonts w:ascii="Arial" w:hAnsi="Arial" w:cs="Arial"/>
          <w:b/>
          <w:sz w:val="20"/>
          <w:szCs w:val="20"/>
        </w:rPr>
        <w:t>A tábla sorai</w:t>
      </w:r>
    </w:p>
    <w:p w14:paraId="4B4801AB" w14:textId="77777777" w:rsidR="002C34AF" w:rsidRPr="00DD3A42" w:rsidRDefault="002C34AF" w:rsidP="00DD3A42">
      <w:pPr>
        <w:spacing w:before="120"/>
        <w:jc w:val="both"/>
        <w:outlineLvl w:val="0"/>
        <w:rPr>
          <w:rFonts w:ascii="Arial" w:hAnsi="Arial" w:cs="Arial"/>
          <w:i/>
          <w:sz w:val="20"/>
          <w:szCs w:val="20"/>
        </w:rPr>
      </w:pPr>
      <w:r w:rsidRPr="00DD3A42">
        <w:rPr>
          <w:rFonts w:ascii="Arial" w:hAnsi="Arial" w:cs="Arial"/>
          <w:i/>
          <w:sz w:val="20"/>
          <w:szCs w:val="20"/>
        </w:rPr>
        <w:t>42B9D11414 Kockázati tőkealap és magán tőkealap által kibocsátott befektetési jegyek</w:t>
      </w:r>
    </w:p>
    <w:p w14:paraId="2474D10B" w14:textId="77777777" w:rsidR="002C34AF" w:rsidRPr="00B251F9" w:rsidRDefault="002C34AF" w:rsidP="00FF081B">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30845742" w14:textId="77777777" w:rsidR="00CE246A" w:rsidRPr="00B251F9" w:rsidRDefault="00CE246A" w:rsidP="00474700">
      <w:pPr>
        <w:spacing w:before="120"/>
        <w:jc w:val="both"/>
        <w:rPr>
          <w:rFonts w:ascii="Arial" w:hAnsi="Arial" w:cs="Arial"/>
          <w:b/>
          <w:sz w:val="20"/>
          <w:szCs w:val="20"/>
        </w:rPr>
      </w:pPr>
    </w:p>
    <w:p w14:paraId="601444A9" w14:textId="77777777" w:rsidR="00444DC9" w:rsidRPr="00B251F9" w:rsidRDefault="0047566B" w:rsidP="00474700">
      <w:pPr>
        <w:spacing w:before="120"/>
        <w:jc w:val="both"/>
        <w:rPr>
          <w:rFonts w:ascii="Arial" w:hAnsi="Arial" w:cs="Arial"/>
          <w:b/>
          <w:sz w:val="20"/>
          <w:szCs w:val="20"/>
        </w:rPr>
      </w:pPr>
      <w:r>
        <w:rPr>
          <w:rFonts w:ascii="Arial" w:hAnsi="Arial" w:cs="Arial"/>
          <w:b/>
          <w:sz w:val="20"/>
          <w:szCs w:val="20"/>
        </w:rPr>
        <w:t>2</w:t>
      </w:r>
      <w:r w:rsidR="00D61AA7">
        <w:rPr>
          <w:rFonts w:ascii="Arial" w:hAnsi="Arial" w:cs="Arial"/>
          <w:b/>
          <w:sz w:val="20"/>
          <w:szCs w:val="20"/>
        </w:rPr>
        <w:t>6</w:t>
      </w:r>
      <w:r>
        <w:rPr>
          <w:rFonts w:ascii="Arial" w:hAnsi="Arial" w:cs="Arial"/>
          <w:b/>
          <w:sz w:val="20"/>
          <w:szCs w:val="20"/>
        </w:rPr>
        <w:t xml:space="preserve">. </w:t>
      </w:r>
      <w:r w:rsidR="00444DC9" w:rsidRPr="00B251F9">
        <w:rPr>
          <w:rFonts w:ascii="Arial" w:hAnsi="Arial" w:cs="Arial"/>
          <w:b/>
          <w:sz w:val="20"/>
          <w:szCs w:val="20"/>
        </w:rPr>
        <w:t>42B9F A biztosító befektetéseinek hozamai a tárgyidőszak végén</w:t>
      </w:r>
    </w:p>
    <w:p w14:paraId="049ADE64"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4452516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mutatja be a következők szerint:</w:t>
      </w:r>
    </w:p>
    <w:p w14:paraId="2508F924" w14:textId="77777777" w:rsidR="009051B3" w:rsidRPr="00B251F9" w:rsidRDefault="009051B3" w:rsidP="00474700">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644A9A11" w14:textId="77777777" w:rsidR="009051B3" w:rsidRPr="00B251F9" w:rsidRDefault="00FB0BEE" w:rsidP="00474700">
      <w:pPr>
        <w:spacing w:before="120"/>
        <w:jc w:val="both"/>
        <w:rPr>
          <w:rFonts w:ascii="Arial" w:hAnsi="Arial" w:cs="Arial"/>
          <w:sz w:val="20"/>
          <w:szCs w:val="20"/>
        </w:rPr>
      </w:pPr>
      <w:r>
        <w:rPr>
          <w:rFonts w:ascii="Arial" w:hAnsi="Arial" w:cs="Arial"/>
          <w:sz w:val="20"/>
          <w:szCs w:val="20"/>
        </w:rPr>
        <w:t>A számított értéket a tábla</w:t>
      </w:r>
      <w:r w:rsidR="009051B3" w:rsidRPr="00B251F9">
        <w:rPr>
          <w:rFonts w:ascii="Arial" w:hAnsi="Arial" w:cs="Arial"/>
          <w:sz w:val="20"/>
          <w:szCs w:val="20"/>
        </w:rPr>
        <w:t xml:space="preserve"> pénz- és tőkepiaci eszközök sorában kell feltüntetni. Ez azonban nem jelenti azt, hogy a fedezeti eszközök alapján kell számítani leválasztva a pénz- és tőkepiaci eszközöket, hanem kizárólag a tartalékok szerint. </w:t>
      </w:r>
    </w:p>
    <w:p w14:paraId="1D055CA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sorai</w:t>
      </w:r>
    </w:p>
    <w:p w14:paraId="71C09B1B" w14:textId="77777777" w:rsidR="007700F3" w:rsidRPr="00B251F9" w:rsidRDefault="009051B3" w:rsidP="00474700">
      <w:pPr>
        <w:spacing w:before="120"/>
        <w:jc w:val="both"/>
        <w:rPr>
          <w:rFonts w:ascii="Arial" w:hAnsi="Arial" w:cs="Arial"/>
          <w:i/>
          <w:sz w:val="20"/>
          <w:szCs w:val="20"/>
        </w:rPr>
      </w:pPr>
      <w:r w:rsidRPr="00B251F9">
        <w:rPr>
          <w:rFonts w:ascii="Arial" w:hAnsi="Arial" w:cs="Arial"/>
          <w:i/>
          <w:sz w:val="20"/>
          <w:szCs w:val="20"/>
        </w:rPr>
        <w:t>42B9F</w:t>
      </w:r>
      <w:r w:rsidR="007700F3" w:rsidRPr="00B251F9">
        <w:rPr>
          <w:rFonts w:ascii="Arial" w:hAnsi="Arial" w:cs="Arial"/>
          <w:i/>
          <w:sz w:val="20"/>
          <w:szCs w:val="20"/>
        </w:rPr>
        <w:t>11 sor M</w:t>
      </w:r>
      <w:r w:rsidR="00444DC9" w:rsidRPr="00B251F9">
        <w:rPr>
          <w:rFonts w:ascii="Arial" w:hAnsi="Arial" w:cs="Arial"/>
          <w:i/>
          <w:sz w:val="20"/>
          <w:szCs w:val="20"/>
        </w:rPr>
        <w:t xml:space="preserve">atematikai tartalék </w:t>
      </w:r>
      <w:r w:rsidR="007700F3" w:rsidRPr="00B251F9">
        <w:rPr>
          <w:rFonts w:ascii="Arial" w:hAnsi="Arial" w:cs="Arial"/>
          <w:i/>
          <w:sz w:val="20"/>
          <w:szCs w:val="20"/>
        </w:rPr>
        <w:t xml:space="preserve">pénz- és tőkepiaci eszközökben </w:t>
      </w:r>
    </w:p>
    <w:p w14:paraId="050B413D" w14:textId="77777777" w:rsidR="00444DC9" w:rsidRPr="00B251F9" w:rsidRDefault="007700F3" w:rsidP="00474700">
      <w:pPr>
        <w:spacing w:before="120"/>
        <w:jc w:val="both"/>
        <w:rPr>
          <w:rFonts w:ascii="Arial" w:hAnsi="Arial" w:cs="Arial"/>
          <w:sz w:val="20"/>
          <w:szCs w:val="20"/>
        </w:rPr>
      </w:pPr>
      <w:r w:rsidRPr="00B251F9">
        <w:rPr>
          <w:rFonts w:ascii="Arial" w:hAnsi="Arial" w:cs="Arial"/>
          <w:sz w:val="20"/>
          <w:szCs w:val="20"/>
        </w:rPr>
        <w:t>Ebben a sorban</w:t>
      </w:r>
      <w:r w:rsidR="00444DC9" w:rsidRPr="00B251F9">
        <w:rPr>
          <w:rFonts w:ascii="Arial" w:hAnsi="Arial" w:cs="Arial"/>
          <w:sz w:val="20"/>
          <w:szCs w:val="20"/>
        </w:rPr>
        <w:t xml:space="preserve"> a fedezetbe vont eszközök portfoliójára kell a számításokat elvégezni,</w:t>
      </w:r>
      <w:r w:rsidR="00FB0BEE">
        <w:rPr>
          <w:rFonts w:ascii="Arial" w:hAnsi="Arial" w:cs="Arial"/>
          <w:sz w:val="20"/>
          <w:szCs w:val="20"/>
        </w:rPr>
        <w:t xml:space="preserve"> azaz a 42B9A tábla</w:t>
      </w:r>
      <w:r w:rsidR="00444DC9" w:rsidRPr="00B251F9">
        <w:rPr>
          <w:rFonts w:ascii="Arial" w:hAnsi="Arial" w:cs="Arial"/>
          <w:sz w:val="20"/>
          <w:szCs w:val="20"/>
        </w:rPr>
        <w:t xml:space="preserve"> 2. és 3. oszlopának 1. sorában bemutatott könyv szerinti értékeknek megfelelő portfolióra vonatkozóan.</w:t>
      </w:r>
    </w:p>
    <w:p w14:paraId="1BD2805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7591CEB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tartalékokra számított átlagos garantált hozam tárgyidőszakon belül változhat. A változások kezelését az időszakon belül ugyancsak átlagolással kell megoldani. Az időben történő átlagoláshoz használt módszer megválasztásánál negyedévről negyedévre következetesen kell eljárni.</w:t>
      </w:r>
    </w:p>
    <w:p w14:paraId="75B3FECB" w14:textId="77777777" w:rsidR="007700F3" w:rsidRPr="00B251F9" w:rsidRDefault="007700F3" w:rsidP="00474700">
      <w:pPr>
        <w:spacing w:before="120"/>
        <w:jc w:val="both"/>
        <w:rPr>
          <w:rFonts w:ascii="Arial" w:hAnsi="Arial" w:cs="Arial"/>
          <w:i/>
          <w:sz w:val="20"/>
          <w:szCs w:val="20"/>
        </w:rPr>
      </w:pPr>
      <w:r w:rsidRPr="00B251F9">
        <w:rPr>
          <w:rFonts w:ascii="Arial" w:hAnsi="Arial" w:cs="Arial"/>
          <w:i/>
          <w:sz w:val="20"/>
          <w:szCs w:val="20"/>
        </w:rPr>
        <w:t>42B9F21 sor Matematikai tartalékon és befektetési egységekhez kötött életbiztosítások tartalékán kívüli biztosítástechnikai tartalékok pénz és tőkepiaci eszközökben</w:t>
      </w:r>
    </w:p>
    <w:p w14:paraId="1542BA7E"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A tábla</w:t>
      </w:r>
      <w:r w:rsidR="00444DC9" w:rsidRPr="00B251F9">
        <w:rPr>
          <w:rFonts w:ascii="Arial" w:hAnsi="Arial" w:cs="Arial"/>
          <w:sz w:val="20"/>
          <w:szCs w:val="20"/>
        </w:rPr>
        <w:t xml:space="preserve"> második sorában a biztosító összes </w:t>
      </w:r>
      <w:r w:rsidR="00BC3812">
        <w:rPr>
          <w:rFonts w:ascii="Arial" w:hAnsi="Arial" w:cs="Arial"/>
          <w:sz w:val="20"/>
          <w:szCs w:val="20"/>
        </w:rPr>
        <w:t xml:space="preserve">számviteli </w:t>
      </w:r>
      <w:r w:rsidR="00444DC9" w:rsidRPr="00B251F9">
        <w:rPr>
          <w:rFonts w:ascii="Arial" w:hAnsi="Arial" w:cs="Arial"/>
          <w:sz w:val="20"/>
          <w:szCs w:val="20"/>
        </w:rPr>
        <w:t xml:space="preserve">biztosítástechnikai tartaléka (matematikai tartalékon és befektetési egységekhez kötött életbiztosítások tartalékán kívüli) állományát fedező portfoliót kell itt bemutatni, azaz </w:t>
      </w:r>
      <w:r>
        <w:rPr>
          <w:rFonts w:ascii="Arial" w:hAnsi="Arial" w:cs="Arial"/>
          <w:sz w:val="20"/>
          <w:szCs w:val="20"/>
        </w:rPr>
        <w:t>a 42B9A tábla</w:t>
      </w:r>
      <w:r w:rsidR="00444DC9" w:rsidRPr="00B251F9">
        <w:rPr>
          <w:rFonts w:ascii="Arial" w:hAnsi="Arial" w:cs="Arial"/>
          <w:sz w:val="20"/>
          <w:szCs w:val="20"/>
        </w:rPr>
        <w:t xml:space="preserve"> 4. és 5. oszlopának 1. sorában bemutatott könyv szerinti értékeknek megfelelő portfolióra vonatkozóan.</w:t>
      </w:r>
    </w:p>
    <w:p w14:paraId="3BF93A48" w14:textId="77777777" w:rsidR="00925B7E" w:rsidRPr="00B251F9" w:rsidRDefault="00925B7E" w:rsidP="00474700">
      <w:pPr>
        <w:spacing w:before="120"/>
        <w:jc w:val="both"/>
        <w:rPr>
          <w:rFonts w:ascii="Arial" w:hAnsi="Arial" w:cs="Arial"/>
          <w:i/>
          <w:sz w:val="20"/>
          <w:szCs w:val="20"/>
        </w:rPr>
      </w:pPr>
      <w:r w:rsidRPr="00B251F9">
        <w:rPr>
          <w:rFonts w:ascii="Arial" w:hAnsi="Arial" w:cs="Arial"/>
          <w:i/>
          <w:sz w:val="20"/>
          <w:szCs w:val="20"/>
        </w:rPr>
        <w:t>42B9F3 sor A befektetési egységekhez kötött életbiztosításokhoz kapcsolódó alapok összesen</w:t>
      </w:r>
    </w:p>
    <w:p w14:paraId="633DB31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 alapjai esetében alaponként is el kell a számítást végezni. </w:t>
      </w:r>
    </w:p>
    <w:p w14:paraId="510BAE5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oszlopai</w:t>
      </w:r>
    </w:p>
    <w:p w14:paraId="482C935A" w14:textId="77777777" w:rsidR="00925B7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925B7E" w:rsidRPr="00055376">
        <w:rPr>
          <w:rFonts w:ascii="Arial" w:hAnsi="Arial" w:cs="Arial"/>
          <w:i/>
          <w:sz w:val="20"/>
          <w:szCs w:val="20"/>
        </w:rPr>
        <w:t>oszlop Az alapok nevei</w:t>
      </w:r>
    </w:p>
    <w:p w14:paraId="711DC9A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925B7E" w:rsidRPr="00B251F9">
        <w:rPr>
          <w:rFonts w:ascii="Arial" w:hAnsi="Arial" w:cs="Arial"/>
          <w:sz w:val="20"/>
          <w:szCs w:val="20"/>
        </w:rPr>
        <w:t>ebbe az</w:t>
      </w:r>
      <w:r w:rsidRPr="00B251F9">
        <w:rPr>
          <w:rFonts w:ascii="Arial" w:hAnsi="Arial" w:cs="Arial"/>
          <w:sz w:val="20"/>
          <w:szCs w:val="20"/>
        </w:rPr>
        <w:t xml:space="preserve"> </w:t>
      </w:r>
      <w:r w:rsidRPr="00B251F9">
        <w:rPr>
          <w:rFonts w:ascii="Arial" w:hAnsi="Arial" w:cs="Arial"/>
          <w:bCs/>
          <w:sz w:val="20"/>
          <w:szCs w:val="20"/>
        </w:rPr>
        <w:t>oszlop</w:t>
      </w:r>
      <w:r w:rsidRPr="00B251F9">
        <w:rPr>
          <w:rFonts w:ascii="Arial" w:hAnsi="Arial" w:cs="Arial"/>
          <w:sz w:val="20"/>
          <w:szCs w:val="20"/>
        </w:rPr>
        <w:t>ba kell beírni.</w:t>
      </w:r>
    </w:p>
    <w:p w14:paraId="1ECEAD7E"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2. </w:t>
      </w:r>
      <w:r w:rsidR="00444DC9" w:rsidRPr="00055376">
        <w:rPr>
          <w:rFonts w:ascii="Arial" w:hAnsi="Arial" w:cs="Arial"/>
          <w:bCs/>
          <w:i/>
          <w:sz w:val="20"/>
          <w:szCs w:val="20"/>
        </w:rPr>
        <w:t xml:space="preserve">oszlop </w:t>
      </w:r>
      <w:r w:rsidR="00925B7E" w:rsidRPr="00055376">
        <w:rPr>
          <w:rFonts w:ascii="Arial" w:hAnsi="Arial" w:cs="Arial"/>
          <w:bCs/>
          <w:i/>
          <w:sz w:val="20"/>
          <w:szCs w:val="20"/>
        </w:rPr>
        <w:t>A portfólió értéke az időszak elején</w:t>
      </w:r>
      <w:r w:rsidR="00444DC9" w:rsidRPr="00055376">
        <w:rPr>
          <w:rFonts w:ascii="Arial" w:hAnsi="Arial" w:cs="Arial"/>
          <w:bCs/>
          <w:i/>
          <w:sz w:val="20"/>
          <w:szCs w:val="20"/>
        </w:rPr>
        <w:t xml:space="preserve"> és 3. oszlop </w:t>
      </w:r>
      <w:r w:rsidR="00925B7E" w:rsidRPr="00055376">
        <w:rPr>
          <w:rFonts w:ascii="Arial" w:hAnsi="Arial" w:cs="Arial"/>
          <w:bCs/>
          <w:i/>
          <w:sz w:val="20"/>
          <w:szCs w:val="20"/>
        </w:rPr>
        <w:t>A portfólió értéke az időszak végén</w:t>
      </w:r>
      <w:r w:rsidR="00444DC9" w:rsidRPr="00055376">
        <w:rPr>
          <w:rFonts w:ascii="Arial" w:hAnsi="Arial" w:cs="Arial"/>
          <w:bCs/>
          <w:i/>
          <w:sz w:val="20"/>
          <w:szCs w:val="20"/>
        </w:rPr>
        <w:t xml:space="preserve"> </w:t>
      </w:r>
    </w:p>
    <w:p w14:paraId="79E284B9"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eszközök állományát piaci értéken kell szerepeltetni. </w:t>
      </w:r>
    </w:p>
    <w:p w14:paraId="020AB821" w14:textId="77777777" w:rsidR="00925B7E" w:rsidRPr="00055376" w:rsidRDefault="002A651F" w:rsidP="00474700">
      <w:pPr>
        <w:spacing w:before="120"/>
        <w:jc w:val="both"/>
        <w:rPr>
          <w:rFonts w:ascii="Arial" w:hAnsi="Arial" w:cs="Arial"/>
          <w:i/>
          <w:sz w:val="20"/>
          <w:szCs w:val="20"/>
        </w:rPr>
      </w:pPr>
      <w:r w:rsidRPr="00055376">
        <w:rPr>
          <w:rFonts w:ascii="Arial" w:hAnsi="Arial" w:cs="Arial"/>
          <w:bCs/>
          <w:i/>
          <w:sz w:val="20"/>
          <w:szCs w:val="20"/>
        </w:rPr>
        <w:t xml:space="preserve">4. oszlop </w:t>
      </w:r>
      <w:r w:rsidR="00444DC9" w:rsidRPr="00055376">
        <w:rPr>
          <w:rFonts w:ascii="Arial" w:hAnsi="Arial" w:cs="Arial"/>
          <w:i/>
          <w:sz w:val="20"/>
          <w:szCs w:val="20"/>
        </w:rPr>
        <w:t xml:space="preserve">A befektetési állomány változása (nettó) </w:t>
      </w:r>
    </w:p>
    <w:p w14:paraId="70467478"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 xml:space="preserve"> </w:t>
      </w:r>
      <w:r w:rsidR="00444DC9" w:rsidRPr="00B251F9">
        <w:rPr>
          <w:rFonts w:ascii="Arial" w:hAnsi="Arial" w:cs="Arial"/>
          <w:bCs/>
          <w:sz w:val="20"/>
          <w:szCs w:val="20"/>
        </w:rPr>
        <w:t>Nettó ÁV</w:t>
      </w:r>
      <w:r w:rsidR="00444DC9" w:rsidRPr="00B251F9">
        <w:rPr>
          <w:rFonts w:ascii="Arial" w:hAnsi="Arial" w:cs="Arial"/>
          <w:sz w:val="20"/>
          <w:szCs w:val="20"/>
        </w:rPr>
        <w:t xml:space="preserve"> = a portfolió bevételei mínusz kiadásai az értékelési időszakban. </w:t>
      </w:r>
    </w:p>
    <w:p w14:paraId="59EF1F6C" w14:textId="77777777" w:rsidR="00925B7E" w:rsidRPr="00055376" w:rsidRDefault="000B6B7C" w:rsidP="00474700">
      <w:pPr>
        <w:spacing w:before="120"/>
        <w:jc w:val="both"/>
        <w:rPr>
          <w:rFonts w:ascii="Arial" w:hAnsi="Arial" w:cs="Arial"/>
          <w:i/>
          <w:sz w:val="20"/>
          <w:szCs w:val="20"/>
        </w:rPr>
      </w:pPr>
      <w:r w:rsidRPr="00055376">
        <w:rPr>
          <w:rFonts w:ascii="Arial" w:hAnsi="Arial" w:cs="Arial"/>
          <w:bCs/>
          <w:i/>
          <w:sz w:val="20"/>
          <w:szCs w:val="20"/>
        </w:rPr>
        <w:t xml:space="preserve">5.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befektetési állomány változásának idővel súlyozott összege (nettó) </w:t>
      </w:r>
    </w:p>
    <w:p w14:paraId="45955E81" w14:textId="0E1147C5" w:rsidR="00444DC9" w:rsidRPr="00482AC7" w:rsidRDefault="00444DC9" w:rsidP="00482AC7">
      <w:r w:rsidRPr="00B251F9">
        <w:rPr>
          <w:rFonts w:ascii="Arial" w:hAnsi="Arial" w:cs="Arial"/>
          <w:sz w:val="20"/>
          <w:szCs w:val="20"/>
        </w:rPr>
        <w:t>=</w:t>
      </w:r>
      <w:r w:rsidRPr="00B251F9">
        <w:rPr>
          <w:rFonts w:ascii="Arial" w:hAnsi="Arial" w:cs="Arial"/>
          <w:bCs/>
          <w:sz w:val="20"/>
          <w:szCs w:val="20"/>
        </w:rPr>
        <w:t xml:space="preserve"> Idővel súlyozott ÁV</w:t>
      </w:r>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0E5766C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ahol</w:t>
      </w:r>
    </w:p>
    <w:p w14:paraId="4A0E0FE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CF = nettó be-ill. kifizetések (előjelek); a (t-1; t) időszakban, a portfolió vonatkozásában az értékelési időszak záró napjáig</w:t>
      </w:r>
      <w:r w:rsidR="00E307E8" w:rsidRPr="00B251F9">
        <w:rPr>
          <w:rFonts w:ascii="Arial" w:hAnsi="Arial" w:cs="Arial"/>
          <w:sz w:val="20"/>
          <w:szCs w:val="20"/>
        </w:rPr>
        <w:t>;</w:t>
      </w:r>
    </w:p>
    <w:p w14:paraId="1884A1DB"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Ni = az i-edik napi nettó befizetés napjától az értékelési időszak záró napjáig hátralévő napok száma</w:t>
      </w:r>
      <w:r w:rsidR="00E307E8" w:rsidRPr="00B251F9">
        <w:rPr>
          <w:rFonts w:ascii="Arial" w:hAnsi="Arial" w:cs="Arial"/>
          <w:sz w:val="20"/>
          <w:szCs w:val="20"/>
        </w:rPr>
        <w:t>;</w:t>
      </w:r>
    </w:p>
    <w:p w14:paraId="334203FC"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T = az értékelési időszak napjainak a száma</w:t>
      </w:r>
      <w:r w:rsidR="00E307E8" w:rsidRPr="00B251F9">
        <w:rPr>
          <w:rFonts w:ascii="Arial" w:hAnsi="Arial" w:cs="Arial"/>
          <w:sz w:val="20"/>
          <w:szCs w:val="20"/>
        </w:rPr>
        <w:t>;</w:t>
      </w:r>
    </w:p>
    <w:p w14:paraId="069FA19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 = a tárgyidőszaki be- és kifizetések száma</w:t>
      </w:r>
      <w:r w:rsidR="00E307E8" w:rsidRPr="00B251F9">
        <w:rPr>
          <w:rFonts w:ascii="Arial" w:hAnsi="Arial" w:cs="Arial"/>
          <w:sz w:val="20"/>
          <w:szCs w:val="20"/>
        </w:rPr>
        <w:t>.</w:t>
      </w:r>
    </w:p>
    <w:p w14:paraId="35068C19"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6. </w:t>
      </w:r>
      <w:r w:rsidR="00444DC9" w:rsidRPr="00055376">
        <w:rPr>
          <w:rFonts w:ascii="Arial" w:hAnsi="Arial" w:cs="Arial"/>
          <w:bCs/>
          <w:i/>
          <w:sz w:val="20"/>
          <w:szCs w:val="20"/>
        </w:rPr>
        <w:t>oszlop</w:t>
      </w:r>
      <w:r w:rsidR="002A651F" w:rsidRPr="00055376">
        <w:rPr>
          <w:rFonts w:ascii="Arial" w:hAnsi="Arial" w:cs="Arial"/>
          <w:i/>
          <w:sz w:val="20"/>
          <w:szCs w:val="20"/>
        </w:rPr>
        <w:t xml:space="preserve"> </w:t>
      </w:r>
      <w:r w:rsidR="00444DC9" w:rsidRPr="00055376">
        <w:rPr>
          <w:rFonts w:ascii="Arial" w:hAnsi="Arial" w:cs="Arial"/>
          <w:i/>
          <w:sz w:val="20"/>
          <w:szCs w:val="20"/>
        </w:rPr>
        <w:t>Számláló</w:t>
      </w:r>
    </w:p>
    <w:p w14:paraId="5739730C" w14:textId="4F0D96F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 </w:t>
      </w:r>
      <w:r w:rsidR="00925B7E" w:rsidRPr="00B251F9">
        <w:rPr>
          <w:rFonts w:ascii="Arial" w:hAnsi="Arial" w:cs="Arial"/>
          <w:bCs/>
          <w:sz w:val="20"/>
          <w:szCs w:val="20"/>
        </w:rPr>
        <w:t>A portfólió értéke az időszak végén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w:t>
      </w:r>
      <w:r w:rsidR="00925B7E" w:rsidRPr="00B251F9">
        <w:rPr>
          <w:rFonts w:ascii="Arial" w:hAnsi="Arial" w:cs="Arial"/>
          <w:bCs/>
          <w:sz w:val="20"/>
          <w:szCs w:val="20"/>
        </w:rPr>
        <w:t>A portfólió értéke az időszak elején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Nettó ÁV</w:t>
      </w:r>
      <w:r w:rsidR="00E307E8" w:rsidRPr="00B251F9">
        <w:rPr>
          <w:rFonts w:ascii="Arial" w:hAnsi="Arial" w:cs="Arial"/>
          <w:bCs/>
          <w:sz w:val="20"/>
          <w:szCs w:val="20"/>
        </w:rPr>
        <w:t>.</w:t>
      </w:r>
    </w:p>
    <w:p w14:paraId="51FF76A3"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7.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Nevező </w:t>
      </w:r>
    </w:p>
    <w:p w14:paraId="50773EE7" w14:textId="6ACDA5BF"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Nyitó állomány </w:t>
      </w:r>
      <w:r w:rsidR="004561EA">
        <w:rPr>
          <w:rFonts w:ascii="Arial" w:hAnsi="Arial" w:cs="Arial"/>
          <w:bCs/>
          <w:sz w:val="20"/>
          <w:szCs w:val="20"/>
        </w:rPr>
        <w:t>+</w:t>
      </w:r>
      <w:r w:rsidRPr="00B251F9">
        <w:rPr>
          <w:rFonts w:ascii="Arial" w:hAnsi="Arial" w:cs="Arial"/>
          <w:bCs/>
          <w:sz w:val="20"/>
          <w:szCs w:val="20"/>
        </w:rPr>
        <w:t xml:space="preserve"> Idővel súlyozott ÁV</w:t>
      </w:r>
      <w:r w:rsidR="00E307E8" w:rsidRPr="00B251F9">
        <w:rPr>
          <w:rFonts w:ascii="Arial" w:hAnsi="Arial" w:cs="Arial"/>
          <w:bCs/>
          <w:sz w:val="20"/>
          <w:szCs w:val="20"/>
        </w:rPr>
        <w:t>.</w:t>
      </w:r>
    </w:p>
    <w:p w14:paraId="09B50F25"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8.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A portfolió tárgyidőszaki hozama</w:t>
      </w:r>
      <w:r w:rsidR="00444DC9" w:rsidRPr="00055376">
        <w:rPr>
          <w:rFonts w:ascii="Arial" w:hAnsi="Arial" w:cs="Arial"/>
          <w:bCs/>
          <w:i/>
          <w:sz w:val="20"/>
          <w:szCs w:val="20"/>
        </w:rPr>
        <w:t xml:space="preserve"> (%) </w:t>
      </w:r>
    </w:p>
    <w:p w14:paraId="0212AF26" w14:textId="655D44AC" w:rsidR="00444DC9" w:rsidRPr="00B251F9" w:rsidRDefault="00CF78D9" w:rsidP="00474700">
      <w:pPr>
        <w:spacing w:before="120"/>
        <w:jc w:val="both"/>
        <w:rPr>
          <w:rFonts w:ascii="Arial" w:hAnsi="Arial" w:cs="Arial"/>
          <w:bCs/>
          <w:sz w:val="20"/>
          <w:szCs w:val="20"/>
        </w:rPr>
      </w:pPr>
      <w:r w:rsidRPr="00B251F9">
        <w:rPr>
          <w:rFonts w:ascii="Arial" w:hAnsi="Arial" w:cs="Arial"/>
          <w:bCs/>
          <w:sz w:val="20"/>
          <w:szCs w:val="20"/>
        </w:rPr>
        <w:t>= [</w:t>
      </w:r>
      <w:r w:rsidR="00444DC9" w:rsidRPr="00B251F9">
        <w:rPr>
          <w:rFonts w:ascii="Arial" w:hAnsi="Arial" w:cs="Arial"/>
          <w:bCs/>
          <w:sz w:val="20"/>
          <w:szCs w:val="20"/>
        </w:rPr>
        <w:t xml:space="preserve">(Záró állomány - Nyitó állomány - Nettó ÁV) / (Nyitó </w:t>
      </w:r>
      <w:r w:rsidRPr="00B251F9">
        <w:rPr>
          <w:rFonts w:ascii="Arial" w:hAnsi="Arial" w:cs="Arial"/>
          <w:bCs/>
          <w:sz w:val="20"/>
          <w:szCs w:val="20"/>
        </w:rPr>
        <w:t>állomány + Idővel súlyozott ÁV)]</w:t>
      </w:r>
      <w:r w:rsidR="00444DC9" w:rsidRPr="00B251F9">
        <w:rPr>
          <w:rFonts w:ascii="Arial" w:hAnsi="Arial" w:cs="Arial"/>
          <w:bCs/>
          <w:sz w:val="20"/>
          <w:szCs w:val="20"/>
        </w:rPr>
        <w:t xml:space="preserve"> </w:t>
      </w:r>
      <w:r w:rsidR="006068C0">
        <w:rPr>
          <w:rFonts w:ascii="Arial" w:hAnsi="Arial" w:cs="Arial"/>
          <w:bCs/>
          <w:sz w:val="20"/>
          <w:szCs w:val="20"/>
        </w:rPr>
        <w:t>×</w:t>
      </w:r>
      <w:r w:rsidR="00444DC9" w:rsidRPr="00B251F9">
        <w:rPr>
          <w:rFonts w:ascii="Arial" w:hAnsi="Arial" w:cs="Arial"/>
          <w:bCs/>
          <w:sz w:val="20"/>
          <w:szCs w:val="20"/>
        </w:rPr>
        <w:t xml:space="preserve"> 100</w:t>
      </w:r>
    </w:p>
    <w:p w14:paraId="21D5FAD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9.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portfolió évesített hozama (%) </w:t>
      </w:r>
    </w:p>
    <w:p w14:paraId="29046F6F" w14:textId="10630999"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(A portfolió tárgyidőszaki hozama) </w:t>
      </w:r>
      <w:r w:rsidR="006068C0">
        <w:rPr>
          <w:rFonts w:ascii="Arial" w:hAnsi="Arial" w:cs="Arial"/>
          <w:bCs/>
          <w:sz w:val="20"/>
          <w:szCs w:val="20"/>
        </w:rPr>
        <w:t>×</w:t>
      </w:r>
      <w:r w:rsidRPr="00B251F9">
        <w:rPr>
          <w:rFonts w:ascii="Arial" w:hAnsi="Arial" w:cs="Arial"/>
          <w:bCs/>
          <w:sz w:val="20"/>
          <w:szCs w:val="20"/>
        </w:rPr>
        <w:t xml:space="preserve"> 365 / (Tárgyidőszak vége </w:t>
      </w:r>
      <w:r w:rsidR="00BB7D7D">
        <w:rPr>
          <w:rFonts w:ascii="Arial" w:hAnsi="Arial" w:cs="Arial"/>
          <w:bCs/>
          <w:sz w:val="20"/>
          <w:szCs w:val="20"/>
        </w:rPr>
        <w:t>-</w:t>
      </w:r>
      <w:r w:rsidRPr="00B251F9">
        <w:rPr>
          <w:rFonts w:ascii="Arial" w:hAnsi="Arial" w:cs="Arial"/>
          <w:bCs/>
          <w:sz w:val="20"/>
          <w:szCs w:val="20"/>
        </w:rPr>
        <w:t xml:space="preserve"> Tárgyidőszak eleje)</w:t>
      </w:r>
    </w:p>
    <w:p w14:paraId="2A33CCB1"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10.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eleje (t-1) </w:t>
      </w:r>
    </w:p>
    <w:p w14:paraId="20407433"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„éééé.hh.nn” számformátumban (a hozam számítása érdekében)</w:t>
      </w:r>
      <w:r w:rsidR="00E307E8" w:rsidRPr="00B251F9">
        <w:rPr>
          <w:rFonts w:ascii="Arial" w:hAnsi="Arial" w:cs="Arial"/>
          <w:sz w:val="20"/>
          <w:szCs w:val="20"/>
        </w:rPr>
        <w:t>.</w:t>
      </w:r>
    </w:p>
    <w:p w14:paraId="63B6907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11.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vége (t) </w:t>
      </w:r>
    </w:p>
    <w:p w14:paraId="6DD0C0BA"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„éééé.hh.nn” számformátumban (a hozam számítása érdekében)</w:t>
      </w:r>
      <w:r w:rsidR="00E307E8" w:rsidRPr="00B251F9">
        <w:rPr>
          <w:rFonts w:ascii="Arial" w:hAnsi="Arial" w:cs="Arial"/>
          <w:sz w:val="20"/>
          <w:szCs w:val="20"/>
        </w:rPr>
        <w:t>.</w:t>
      </w:r>
    </w:p>
    <w:p w14:paraId="7C7E92CF"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12.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 xml:space="preserve">Referencia hozam (%) </w:t>
      </w:r>
    </w:p>
    <w:p w14:paraId="1ED2F72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portfoliókezelési, vagy befektetési politikában rögzített, az adott portfolióra vonatkozó, évesített hozamelvárás.</w:t>
      </w:r>
    </w:p>
    <w:p w14:paraId="1E5F5E12"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13.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Ügyfeleknek garantált hozam (%) </w:t>
      </w:r>
    </w:p>
    <w:p w14:paraId="4BA88B0A" w14:textId="77777777"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A szerződésekben kiígért, a portfolióra számított átlagos garantált, évesített hozam.</w:t>
      </w:r>
    </w:p>
    <w:p w14:paraId="1BEAE8CF"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Referencia index fogalma: A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1DF20F70" w14:textId="77777777" w:rsidR="00C50C6E" w:rsidRPr="00B251F9" w:rsidRDefault="00444DC9" w:rsidP="00474700">
      <w:pPr>
        <w:spacing w:before="120"/>
        <w:jc w:val="both"/>
        <w:rPr>
          <w:rFonts w:ascii="Arial" w:hAnsi="Arial" w:cs="Arial"/>
          <w:b/>
          <w:sz w:val="20"/>
          <w:szCs w:val="20"/>
        </w:rPr>
      </w:pPr>
      <w:r w:rsidRPr="00B251F9">
        <w:rPr>
          <w:rFonts w:ascii="Arial" w:hAnsi="Arial" w:cs="Arial"/>
          <w:sz w:val="20"/>
          <w:szCs w:val="20"/>
        </w:rPr>
        <w:t xml:space="preserve">A piaci hozamszámításnak a hagyományos portfoliók esetében a </w:t>
      </w:r>
      <w:r w:rsidR="00055376" w:rsidRPr="00E938D3">
        <w:rPr>
          <w:rFonts w:ascii="Arial" w:hAnsi="Arial" w:cs="Arial"/>
          <w:sz w:val="20"/>
          <w:szCs w:val="20"/>
        </w:rPr>
        <w:t>Bsz</w:t>
      </w:r>
      <w:r w:rsidR="00055376" w:rsidRPr="00457D63">
        <w:rPr>
          <w:rFonts w:ascii="Arial" w:hAnsi="Arial" w:cs="Arial"/>
          <w:sz w:val="20"/>
          <w:szCs w:val="20"/>
        </w:rPr>
        <w:t>t. 3. mellékletében</w:t>
      </w:r>
      <w:r w:rsidR="000D3B08" w:rsidRPr="00B251F9">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6A47050A" w14:textId="77777777" w:rsidR="0051586E" w:rsidRPr="00B251F9" w:rsidRDefault="0051586E" w:rsidP="00474700">
      <w:pPr>
        <w:spacing w:before="120"/>
        <w:jc w:val="both"/>
        <w:rPr>
          <w:rFonts w:ascii="Arial" w:hAnsi="Arial" w:cs="Arial"/>
          <w:sz w:val="20"/>
          <w:szCs w:val="20"/>
          <w:highlight w:val="yellow"/>
        </w:rPr>
      </w:pPr>
    </w:p>
    <w:p w14:paraId="41994A2B" w14:textId="77777777" w:rsidR="0051586E" w:rsidRPr="00B251F9" w:rsidRDefault="00D61AA7" w:rsidP="00474700">
      <w:pPr>
        <w:pStyle w:val="Cmsor6"/>
        <w:rPr>
          <w:rFonts w:ascii="Arial" w:hAnsi="Arial" w:cs="Arial"/>
          <w:sz w:val="20"/>
          <w:szCs w:val="20"/>
        </w:rPr>
      </w:pPr>
      <w:r>
        <w:rPr>
          <w:rFonts w:ascii="Arial" w:hAnsi="Arial" w:cs="Arial"/>
          <w:sz w:val="20"/>
          <w:szCs w:val="20"/>
          <w:lang w:val="hu-HU"/>
        </w:rPr>
        <w:t xml:space="preserve">27. </w:t>
      </w:r>
      <w:r w:rsidR="00267364" w:rsidRPr="00B251F9">
        <w:rPr>
          <w:rFonts w:ascii="Arial" w:hAnsi="Arial" w:cs="Arial"/>
          <w:sz w:val="20"/>
          <w:szCs w:val="20"/>
        </w:rPr>
        <w:t>42B9G2</w:t>
      </w:r>
      <w:r w:rsidR="0051586E" w:rsidRPr="00B251F9">
        <w:rPr>
          <w:rFonts w:ascii="Arial" w:hAnsi="Arial" w:cs="Arial"/>
          <w:sz w:val="20"/>
          <w:szCs w:val="20"/>
        </w:rPr>
        <w:t xml:space="preserve"> Hozamra, illetve tőke megóvására vonatkozóan vállalt garancia miatti kötelezettségek</w:t>
      </w:r>
    </w:p>
    <w:p w14:paraId="30BF1EED" w14:textId="77777777" w:rsidR="00E743FE" w:rsidRPr="00B251F9" w:rsidRDefault="00E743FE" w:rsidP="00474700">
      <w:pPr>
        <w:rPr>
          <w:rFonts w:ascii="Arial" w:hAnsi="Arial" w:cs="Arial"/>
          <w:sz w:val="20"/>
          <w:szCs w:val="20"/>
        </w:rPr>
      </w:pPr>
    </w:p>
    <w:p w14:paraId="2F1232A1" w14:textId="77777777" w:rsidR="00C40A29" w:rsidRDefault="00C40A29" w:rsidP="00474700">
      <w:pPr>
        <w:spacing w:before="120"/>
        <w:jc w:val="both"/>
        <w:rPr>
          <w:rFonts w:ascii="Arial" w:hAnsi="Arial" w:cs="Arial"/>
          <w:sz w:val="20"/>
          <w:szCs w:val="20"/>
        </w:rPr>
      </w:pPr>
      <w:r w:rsidRPr="00B251F9">
        <w:rPr>
          <w:rFonts w:ascii="Arial" w:hAnsi="Arial" w:cs="Arial"/>
          <w:b/>
          <w:sz w:val="20"/>
          <w:szCs w:val="20"/>
        </w:rPr>
        <w:t>A tábla kitöltése</w:t>
      </w:r>
    </w:p>
    <w:p w14:paraId="682D1DBB" w14:textId="77777777" w:rsidR="0051586E"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51586E" w:rsidRPr="00B251F9">
        <w:rPr>
          <w:rFonts w:ascii="Arial" w:hAnsi="Arial" w:cs="Arial"/>
          <w:sz w:val="20"/>
          <w:szCs w:val="20"/>
        </w:rPr>
        <w:t xml:space="preserve"> kizárólag azon – befektetési egységekhez kötött életbiztosítások tartalékainak fedezetét képező – elkülönített eszközalapokra vonatkozik, amelyekre a Bit. </w:t>
      </w:r>
      <w:r w:rsidR="00B13B34">
        <w:rPr>
          <w:rFonts w:ascii="Arial" w:hAnsi="Arial" w:cs="Arial"/>
          <w:sz w:val="20"/>
          <w:szCs w:val="20"/>
        </w:rPr>
        <w:t xml:space="preserve"> 125</w:t>
      </w:r>
      <w:r w:rsidR="0051586E" w:rsidRPr="00B251F9">
        <w:rPr>
          <w:rFonts w:ascii="Arial" w:hAnsi="Arial" w:cs="Arial"/>
          <w:sz w:val="20"/>
          <w:szCs w:val="20"/>
        </w:rPr>
        <w:t>. §</w:t>
      </w:r>
      <w:r w:rsidR="00B13B34">
        <w:rPr>
          <w:rFonts w:ascii="Arial" w:hAnsi="Arial" w:cs="Arial"/>
          <w:sz w:val="20"/>
          <w:szCs w:val="20"/>
        </w:rPr>
        <w:t>-a</w:t>
      </w:r>
      <w:r w:rsidR="00525F5F">
        <w:rPr>
          <w:rFonts w:ascii="Arial" w:hAnsi="Arial" w:cs="Arial"/>
          <w:sz w:val="20"/>
          <w:szCs w:val="20"/>
        </w:rPr>
        <w:t xml:space="preserve"> </w:t>
      </w:r>
      <w:r w:rsidR="0051586E" w:rsidRPr="00B251F9">
        <w:rPr>
          <w:rFonts w:ascii="Arial" w:hAnsi="Arial" w:cs="Arial"/>
          <w:sz w:val="20"/>
          <w:szCs w:val="20"/>
        </w:rPr>
        <w:t xml:space="preserve">alapján tőke, illetve tőke- és hozamgaranciát nyújtanak.  </w:t>
      </w:r>
    </w:p>
    <w:p w14:paraId="25DA8792" w14:textId="77777777" w:rsidR="0051586E" w:rsidRDefault="00FB0BEE" w:rsidP="00474700">
      <w:pPr>
        <w:spacing w:before="120"/>
        <w:jc w:val="both"/>
        <w:rPr>
          <w:rFonts w:ascii="Arial" w:hAnsi="Arial" w:cs="Arial"/>
          <w:sz w:val="20"/>
          <w:szCs w:val="20"/>
        </w:rPr>
      </w:pPr>
      <w:r>
        <w:rPr>
          <w:rFonts w:ascii="Arial" w:hAnsi="Arial" w:cs="Arial"/>
          <w:sz w:val="20"/>
          <w:szCs w:val="20"/>
        </w:rPr>
        <w:t>A táblá</w:t>
      </w:r>
      <w:r w:rsidR="0051586E" w:rsidRPr="00B251F9">
        <w:rPr>
          <w:rFonts w:ascii="Arial" w:hAnsi="Arial" w:cs="Arial"/>
          <w:sz w:val="20"/>
          <w:szCs w:val="20"/>
        </w:rPr>
        <w:t xml:space="preserve">ban a könyv szerinti értéket kell megadni, ami </w:t>
      </w:r>
      <w:r w:rsidR="000B695A" w:rsidRPr="00B251F9">
        <w:rPr>
          <w:rFonts w:ascii="Arial" w:hAnsi="Arial" w:cs="Arial"/>
          <w:sz w:val="20"/>
          <w:szCs w:val="20"/>
        </w:rPr>
        <w:t>azonos a piaci értékkel [</w:t>
      </w:r>
      <w:r w:rsidR="0051586E" w:rsidRPr="00B251F9">
        <w:rPr>
          <w:rFonts w:ascii="Arial" w:hAnsi="Arial" w:cs="Arial"/>
          <w:sz w:val="20"/>
          <w:szCs w:val="20"/>
        </w:rPr>
        <w:t>a Bs</w:t>
      </w:r>
      <w:r w:rsidR="000B695A" w:rsidRPr="00B251F9">
        <w:rPr>
          <w:rFonts w:ascii="Arial" w:hAnsi="Arial" w:cs="Arial"/>
          <w:sz w:val="20"/>
          <w:szCs w:val="20"/>
        </w:rPr>
        <w:t>zkr. 4. § (8) bekezdése alapján]</w:t>
      </w:r>
      <w:r w:rsidR="0051586E" w:rsidRPr="00B251F9">
        <w:rPr>
          <w:rFonts w:ascii="Arial" w:hAnsi="Arial" w:cs="Arial"/>
          <w:sz w:val="20"/>
          <w:szCs w:val="20"/>
        </w:rPr>
        <w:t>.</w:t>
      </w:r>
    </w:p>
    <w:p w14:paraId="4B8FB073" w14:textId="77777777" w:rsidR="00730A81" w:rsidRDefault="00730A81" w:rsidP="00474700">
      <w:pPr>
        <w:spacing w:before="120"/>
        <w:jc w:val="both"/>
        <w:rPr>
          <w:rFonts w:ascii="Arial" w:hAnsi="Arial" w:cs="Arial"/>
          <w:b/>
          <w:sz w:val="20"/>
          <w:szCs w:val="20"/>
        </w:rPr>
      </w:pPr>
      <w:r w:rsidRPr="00730A81">
        <w:rPr>
          <w:rFonts w:ascii="Arial" w:hAnsi="Arial" w:cs="Arial"/>
          <w:b/>
          <w:sz w:val="20"/>
          <w:szCs w:val="20"/>
        </w:rPr>
        <w:t>A tábla oszlopai</w:t>
      </w:r>
    </w:p>
    <w:p w14:paraId="6270FF65" w14:textId="77777777" w:rsidR="00730A81" w:rsidRPr="00055376" w:rsidRDefault="00474700" w:rsidP="00474700">
      <w:pPr>
        <w:spacing w:before="120"/>
        <w:jc w:val="both"/>
        <w:rPr>
          <w:rFonts w:ascii="Arial" w:hAnsi="Arial" w:cs="Arial"/>
          <w:bCs/>
          <w:i/>
          <w:sz w:val="20"/>
          <w:szCs w:val="20"/>
        </w:rPr>
      </w:pPr>
      <w:r w:rsidRPr="00055376">
        <w:rPr>
          <w:rFonts w:ascii="Arial" w:hAnsi="Arial" w:cs="Arial"/>
          <w:bCs/>
          <w:i/>
          <w:sz w:val="20"/>
          <w:szCs w:val="20"/>
        </w:rPr>
        <w:t xml:space="preserve">1. </w:t>
      </w:r>
      <w:r w:rsidR="00730A81" w:rsidRPr="00055376">
        <w:rPr>
          <w:rFonts w:ascii="Arial" w:hAnsi="Arial" w:cs="Arial"/>
          <w:bCs/>
          <w:i/>
          <w:sz w:val="20"/>
          <w:szCs w:val="20"/>
        </w:rPr>
        <w:t xml:space="preserve">oszlop </w:t>
      </w:r>
      <w:r w:rsidR="0051586E" w:rsidRPr="00055376">
        <w:rPr>
          <w:rFonts w:ascii="Arial" w:hAnsi="Arial" w:cs="Arial"/>
          <w:bCs/>
          <w:i/>
          <w:sz w:val="20"/>
          <w:szCs w:val="20"/>
        </w:rPr>
        <w:t>Eszközalap megn</w:t>
      </w:r>
      <w:r w:rsidR="00730A81" w:rsidRPr="00055376">
        <w:rPr>
          <w:rFonts w:ascii="Arial" w:hAnsi="Arial" w:cs="Arial"/>
          <w:bCs/>
          <w:i/>
          <w:sz w:val="20"/>
          <w:szCs w:val="20"/>
        </w:rPr>
        <w:t xml:space="preserve">evezése </w:t>
      </w:r>
    </w:p>
    <w:p w14:paraId="2402BACE" w14:textId="77777777" w:rsidR="0051586E" w:rsidRPr="00730A81" w:rsidRDefault="00730A81" w:rsidP="00474700">
      <w:pPr>
        <w:spacing w:before="120"/>
        <w:jc w:val="both"/>
        <w:rPr>
          <w:rFonts w:ascii="Arial" w:hAnsi="Arial" w:cs="Arial"/>
          <w:sz w:val="20"/>
          <w:szCs w:val="20"/>
        </w:rPr>
      </w:pPr>
      <w:r>
        <w:rPr>
          <w:rFonts w:ascii="Arial" w:hAnsi="Arial" w:cs="Arial"/>
          <w:sz w:val="20"/>
          <w:szCs w:val="20"/>
        </w:rPr>
        <w:t>A</w:t>
      </w:r>
      <w:r w:rsidR="0051586E" w:rsidRPr="00730A81">
        <w:rPr>
          <w:rFonts w:ascii="Arial" w:hAnsi="Arial" w:cs="Arial"/>
          <w:sz w:val="20"/>
          <w:szCs w:val="20"/>
        </w:rPr>
        <w:t xml:space="preserve"> befektetési egységekhez kötött életbiztosítások tartalékainak fedezetét képező elkülönített alap neve.</w:t>
      </w:r>
    </w:p>
    <w:p w14:paraId="17C54702" w14:textId="64B0FEE5"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 xml:space="preserve">Tőkegarantált (0), vagy tőke- és hozamgarantált eszközalap (1): a </w:t>
      </w:r>
      <w:r w:rsidR="008C012A">
        <w:rPr>
          <w:rFonts w:ascii="Arial" w:hAnsi="Arial" w:cs="Arial"/>
          <w:sz w:val="20"/>
          <w:szCs w:val="20"/>
        </w:rPr>
        <w:t>mező</w:t>
      </w:r>
      <w:r w:rsidRPr="00B251F9">
        <w:rPr>
          <w:rFonts w:ascii="Arial" w:hAnsi="Arial" w:cs="Arial"/>
          <w:sz w:val="20"/>
          <w:szCs w:val="20"/>
        </w:rPr>
        <w:t xml:space="preserve"> értéke 0, ha csak az eszközalap tőkéjére vállalnak garanciát, és 1, ha a tőkére és a hozamára is.</w:t>
      </w:r>
    </w:p>
    <w:p w14:paraId="0641C6DC"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 megnevezése: a hozamra, illetve tőke megóvására vonatkozóan vállalt garancia miatti kötelezettségek fedezetére szolgáló pénzügyi eszköz.</w:t>
      </w:r>
    </w:p>
    <w:p w14:paraId="2476A311"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Biztosítéknyújtó megnevezése: a Bit.</w:t>
      </w:r>
      <w:r w:rsidR="003C5E01">
        <w:rPr>
          <w:rFonts w:ascii="Arial" w:hAnsi="Arial" w:cs="Arial"/>
          <w:sz w:val="20"/>
          <w:szCs w:val="20"/>
        </w:rPr>
        <w:t xml:space="preserve"> 125</w:t>
      </w:r>
      <w:r w:rsidRPr="00B251F9">
        <w:rPr>
          <w:rFonts w:ascii="Arial" w:hAnsi="Arial" w:cs="Arial"/>
          <w:sz w:val="20"/>
          <w:szCs w:val="20"/>
        </w:rPr>
        <w:t>. § (</w:t>
      </w:r>
      <w:r w:rsidR="003C5E01">
        <w:rPr>
          <w:rFonts w:ascii="Arial" w:hAnsi="Arial" w:cs="Arial"/>
          <w:sz w:val="20"/>
          <w:szCs w:val="20"/>
        </w:rPr>
        <w:t>3</w:t>
      </w:r>
      <w:r w:rsidRPr="00B251F9">
        <w:rPr>
          <w:rFonts w:ascii="Arial" w:hAnsi="Arial" w:cs="Arial"/>
          <w:sz w:val="20"/>
          <w:szCs w:val="20"/>
        </w:rPr>
        <w:t xml:space="preserve">) </w:t>
      </w:r>
      <w:r w:rsidR="00CF78D9" w:rsidRPr="00B251F9">
        <w:rPr>
          <w:rFonts w:ascii="Arial" w:hAnsi="Arial" w:cs="Arial"/>
          <w:sz w:val="20"/>
          <w:szCs w:val="20"/>
        </w:rPr>
        <w:t xml:space="preserve">bekezdés </w:t>
      </w:r>
      <w:r w:rsidRPr="00B251F9">
        <w:rPr>
          <w:rFonts w:ascii="Arial" w:hAnsi="Arial" w:cs="Arial"/>
          <w:sz w:val="20"/>
          <w:szCs w:val="20"/>
        </w:rPr>
        <w:t>a) pontja alapján a biztosítékot nyújtó hitelintézet, biztosító vagy viszontbiztosító neve.</w:t>
      </w:r>
    </w:p>
    <w:p w14:paraId="765A7F0A"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A biztosítási összeg garanciával nem fedezett része (HUF-ra átszámolva): a tőke- és hozamgaranciával érintett biztosítási szerződésekből adódó kötelezettségek azon része, amelyre nem nyújt fedezetet a garancia.</w:t>
      </w:r>
    </w:p>
    <w:p w14:paraId="08C8A7DC" w14:textId="77777777" w:rsidR="00FE700A" w:rsidRPr="00B251F9" w:rsidRDefault="0051586E" w:rsidP="00474700">
      <w:pPr>
        <w:spacing w:before="120"/>
        <w:jc w:val="both"/>
        <w:rPr>
          <w:rFonts w:ascii="Arial" w:hAnsi="Arial" w:cs="Arial"/>
          <w:sz w:val="20"/>
          <w:szCs w:val="20"/>
        </w:rPr>
      </w:pPr>
      <w:r w:rsidRPr="00B251F9">
        <w:rPr>
          <w:rFonts w:ascii="Arial" w:hAnsi="Arial" w:cs="Arial"/>
          <w:sz w:val="20"/>
          <w:szCs w:val="20"/>
        </w:rPr>
        <w:t>Életbiztosítás pénzneme: Annak a devizának az ISO 4217 szerinti kódja, amelyben (az életbiztosítási szerződés alapján) a biztosító az ügyfél részére szolgáltatást teljesít.</w:t>
      </w:r>
    </w:p>
    <w:p w14:paraId="14DC54E7" w14:textId="77777777" w:rsidR="00FE700A" w:rsidRPr="00B251F9" w:rsidRDefault="00FE700A" w:rsidP="00474700">
      <w:pPr>
        <w:spacing w:before="120"/>
        <w:jc w:val="both"/>
        <w:rPr>
          <w:rFonts w:ascii="Arial" w:hAnsi="Arial" w:cs="Arial"/>
          <w:sz w:val="20"/>
          <w:szCs w:val="20"/>
        </w:rPr>
      </w:pPr>
    </w:p>
    <w:p w14:paraId="63B1DB50" w14:textId="77777777" w:rsidR="00FE700A" w:rsidRPr="00B251F9" w:rsidRDefault="0084011B" w:rsidP="00474700">
      <w:pPr>
        <w:spacing w:before="120"/>
        <w:jc w:val="both"/>
        <w:rPr>
          <w:rFonts w:ascii="Arial" w:hAnsi="Arial" w:cs="Arial"/>
          <w:b/>
          <w:sz w:val="20"/>
          <w:szCs w:val="20"/>
        </w:rPr>
      </w:pPr>
      <w:r>
        <w:rPr>
          <w:rFonts w:ascii="Arial" w:hAnsi="Arial" w:cs="Arial"/>
          <w:b/>
          <w:sz w:val="20"/>
          <w:szCs w:val="20"/>
        </w:rPr>
        <w:t xml:space="preserve">28. </w:t>
      </w:r>
      <w:r w:rsidR="00FE700A" w:rsidRPr="00B251F9">
        <w:rPr>
          <w:rFonts w:ascii="Arial" w:hAnsi="Arial" w:cs="Arial"/>
          <w:b/>
          <w:sz w:val="20"/>
          <w:szCs w:val="20"/>
        </w:rPr>
        <w:t xml:space="preserve">42B9G3 A biztosító </w:t>
      </w:r>
      <w:r w:rsidR="00B91450" w:rsidRPr="00B251F9">
        <w:rPr>
          <w:rFonts w:ascii="Arial" w:hAnsi="Arial" w:cs="Arial"/>
          <w:b/>
          <w:sz w:val="20"/>
          <w:szCs w:val="20"/>
        </w:rPr>
        <w:t xml:space="preserve">várható </w:t>
      </w:r>
      <w:r w:rsidR="00FE700A" w:rsidRPr="00B251F9">
        <w:rPr>
          <w:rFonts w:ascii="Arial" w:hAnsi="Arial" w:cs="Arial"/>
          <w:b/>
          <w:sz w:val="20"/>
          <w:szCs w:val="20"/>
        </w:rPr>
        <w:t xml:space="preserve">likviditásának bemutatása </w:t>
      </w:r>
    </w:p>
    <w:p w14:paraId="39376B26" w14:textId="77777777" w:rsidR="0020782B" w:rsidRDefault="0020782B" w:rsidP="00FE700A">
      <w:pPr>
        <w:spacing w:before="120"/>
        <w:jc w:val="both"/>
        <w:rPr>
          <w:rFonts w:ascii="Arial" w:hAnsi="Arial" w:cs="Arial"/>
          <w:b/>
          <w:sz w:val="20"/>
          <w:szCs w:val="20"/>
        </w:rPr>
      </w:pPr>
    </w:p>
    <w:p w14:paraId="1E16578A" w14:textId="77777777" w:rsidR="0079074C" w:rsidRPr="00B251F9" w:rsidRDefault="0079074C" w:rsidP="00FE700A">
      <w:pPr>
        <w:spacing w:before="120"/>
        <w:jc w:val="both"/>
        <w:rPr>
          <w:rFonts w:ascii="Arial" w:hAnsi="Arial" w:cs="Arial"/>
          <w:b/>
          <w:sz w:val="20"/>
          <w:szCs w:val="20"/>
        </w:rPr>
      </w:pPr>
      <w:r w:rsidRPr="00B251F9">
        <w:rPr>
          <w:rFonts w:ascii="Arial" w:hAnsi="Arial" w:cs="Arial"/>
          <w:b/>
          <w:sz w:val="20"/>
          <w:szCs w:val="20"/>
        </w:rPr>
        <w:t>A tábla kitöltése</w:t>
      </w:r>
    </w:p>
    <w:p w14:paraId="5A290E97" w14:textId="77777777" w:rsidR="00DD2D41" w:rsidRPr="00B251F9" w:rsidRDefault="00DD2D41" w:rsidP="00FE700A">
      <w:pPr>
        <w:spacing w:before="120"/>
        <w:jc w:val="both"/>
        <w:rPr>
          <w:rFonts w:ascii="Arial" w:hAnsi="Arial" w:cs="Arial"/>
          <w:sz w:val="20"/>
          <w:szCs w:val="20"/>
        </w:rPr>
      </w:pPr>
      <w:r w:rsidRPr="00B251F9">
        <w:rPr>
          <w:rFonts w:ascii="Arial" w:hAnsi="Arial" w:cs="Arial"/>
          <w:sz w:val="20"/>
          <w:szCs w:val="20"/>
        </w:rPr>
        <w:t>A tábla azt mutatja be, hogy a tárgynegyedév utolsó napján</w:t>
      </w:r>
      <w:r w:rsidR="004426E9" w:rsidRPr="00B251F9">
        <w:rPr>
          <w:rFonts w:ascii="Arial" w:hAnsi="Arial" w:cs="Arial"/>
          <w:sz w:val="20"/>
          <w:szCs w:val="20"/>
        </w:rPr>
        <w:t xml:space="preserve"> </w:t>
      </w:r>
      <w:r w:rsidRPr="00B251F9">
        <w:rPr>
          <w:rFonts w:ascii="Arial" w:hAnsi="Arial" w:cs="Arial"/>
          <w:sz w:val="20"/>
          <w:szCs w:val="20"/>
        </w:rPr>
        <w:t>rendelkezésre álló likvid eszközök piaci értéke milyen mértékben fedezi a biztosító működésének pénzigényét (a biztosítási tevékenység befolyó bevételeinek és kiadásainak egyenlegén túl i</w:t>
      </w:r>
      <w:r w:rsidR="004426E9" w:rsidRPr="00B251F9">
        <w:rPr>
          <w:rFonts w:ascii="Arial" w:hAnsi="Arial" w:cs="Arial"/>
          <w:sz w:val="20"/>
          <w:szCs w:val="20"/>
        </w:rPr>
        <w:t xml:space="preserve">deértve </w:t>
      </w:r>
      <w:r w:rsidR="009F35C0" w:rsidRPr="00B251F9">
        <w:rPr>
          <w:rFonts w:ascii="Arial" w:hAnsi="Arial" w:cs="Arial"/>
          <w:sz w:val="20"/>
          <w:szCs w:val="20"/>
        </w:rPr>
        <w:t>például</w:t>
      </w:r>
      <w:r w:rsidR="004426E9" w:rsidRPr="00B251F9">
        <w:rPr>
          <w:rFonts w:ascii="Arial" w:hAnsi="Arial" w:cs="Arial"/>
          <w:sz w:val="20"/>
          <w:szCs w:val="20"/>
        </w:rPr>
        <w:t xml:space="preserve"> a tőkeemeléssel, hi</w:t>
      </w:r>
      <w:r w:rsidRPr="00B251F9">
        <w:rPr>
          <w:rFonts w:ascii="Arial" w:hAnsi="Arial" w:cs="Arial"/>
          <w:sz w:val="20"/>
          <w:szCs w:val="20"/>
        </w:rPr>
        <w:t>telezéssel kapcsolatos pénzmozgásokat és az osztalékfizetést is.</w:t>
      </w:r>
    </w:p>
    <w:p w14:paraId="74219F4D" w14:textId="77777777" w:rsidR="00B91450" w:rsidRPr="00B251F9" w:rsidRDefault="00B91450" w:rsidP="00474700">
      <w:pPr>
        <w:spacing w:before="120"/>
        <w:jc w:val="both"/>
        <w:rPr>
          <w:rFonts w:ascii="Arial" w:hAnsi="Arial" w:cs="Arial"/>
          <w:sz w:val="20"/>
          <w:szCs w:val="20"/>
        </w:rPr>
      </w:pPr>
      <w:r w:rsidRPr="00B251F9">
        <w:rPr>
          <w:rFonts w:ascii="Arial" w:hAnsi="Arial" w:cs="Arial"/>
          <w:sz w:val="20"/>
          <w:szCs w:val="20"/>
        </w:rPr>
        <w:t>A tábla</w:t>
      </w:r>
      <w:r w:rsidR="005D6AEF" w:rsidRPr="00B251F9">
        <w:rPr>
          <w:rFonts w:ascii="Arial" w:hAnsi="Arial" w:cs="Arial"/>
          <w:sz w:val="20"/>
          <w:szCs w:val="20"/>
        </w:rPr>
        <w:t xml:space="preserve"> első,</w:t>
      </w:r>
      <w:r w:rsidRPr="00B251F9">
        <w:rPr>
          <w:rFonts w:ascii="Arial" w:hAnsi="Arial" w:cs="Arial"/>
          <w:sz w:val="20"/>
          <w:szCs w:val="20"/>
        </w:rPr>
        <w:t xml:space="preserve"> </w:t>
      </w:r>
      <w:r w:rsidR="00DB2EA3" w:rsidRPr="00B251F9">
        <w:rPr>
          <w:rFonts w:ascii="Arial" w:hAnsi="Arial" w:cs="Arial"/>
          <w:sz w:val="20"/>
          <w:szCs w:val="20"/>
        </w:rPr>
        <w:t>Likvid e</w:t>
      </w:r>
      <w:r w:rsidRPr="00B251F9">
        <w:rPr>
          <w:rFonts w:ascii="Arial" w:hAnsi="Arial" w:cs="Arial"/>
          <w:sz w:val="20"/>
          <w:szCs w:val="20"/>
        </w:rPr>
        <w:t>szközök blokkjában a tárgynegyedév vég</w:t>
      </w:r>
      <w:r w:rsidR="00206767" w:rsidRPr="00B251F9">
        <w:rPr>
          <w:rFonts w:ascii="Arial" w:hAnsi="Arial" w:cs="Arial"/>
          <w:sz w:val="20"/>
          <w:szCs w:val="20"/>
        </w:rPr>
        <w:t>i állományt kell bemutatni</w:t>
      </w:r>
      <w:r w:rsidR="00DB2EA3" w:rsidRPr="00B251F9">
        <w:rPr>
          <w:rFonts w:ascii="Arial" w:hAnsi="Arial" w:cs="Arial"/>
          <w:sz w:val="20"/>
          <w:szCs w:val="20"/>
        </w:rPr>
        <w:t xml:space="preserve"> piaci értéken a 42B9A2 tábla megfelelő soraival egyezően</w:t>
      </w:r>
      <w:r w:rsidRPr="00B251F9">
        <w:rPr>
          <w:rFonts w:ascii="Arial" w:hAnsi="Arial" w:cs="Arial"/>
          <w:sz w:val="20"/>
          <w:szCs w:val="20"/>
        </w:rPr>
        <w:t>, míg az elemenkénti cash flow kimutatásban a korábbi évek tapasztalatai alapján</w:t>
      </w:r>
      <w:r w:rsidR="00206767" w:rsidRPr="00B251F9">
        <w:rPr>
          <w:rFonts w:ascii="Arial" w:hAnsi="Arial" w:cs="Arial"/>
          <w:sz w:val="20"/>
          <w:szCs w:val="20"/>
        </w:rPr>
        <w:t>, legjobb becslés szerinti</w:t>
      </w:r>
      <w:r w:rsidRPr="00B251F9">
        <w:rPr>
          <w:rFonts w:ascii="Arial" w:hAnsi="Arial" w:cs="Arial"/>
          <w:sz w:val="20"/>
          <w:szCs w:val="20"/>
        </w:rPr>
        <w:t xml:space="preserve"> értékeket kell jelentenie az adatszolgáltatónak</w:t>
      </w:r>
      <w:r w:rsidR="00206767" w:rsidRPr="00B251F9">
        <w:rPr>
          <w:rFonts w:ascii="Arial" w:hAnsi="Arial" w:cs="Arial"/>
          <w:sz w:val="20"/>
          <w:szCs w:val="20"/>
        </w:rPr>
        <w:t>, esedékesség szerinti bontásban</w:t>
      </w:r>
      <w:r w:rsidRPr="00B251F9">
        <w:rPr>
          <w:rFonts w:ascii="Arial" w:hAnsi="Arial" w:cs="Arial"/>
          <w:sz w:val="20"/>
          <w:szCs w:val="20"/>
        </w:rPr>
        <w:t xml:space="preserve">. </w:t>
      </w:r>
      <w:r w:rsidR="004E6573" w:rsidRPr="00B251F9">
        <w:rPr>
          <w:rFonts w:ascii="Arial" w:hAnsi="Arial" w:cs="Arial"/>
          <w:sz w:val="20"/>
          <w:szCs w:val="20"/>
        </w:rPr>
        <w:t xml:space="preserve">Az eszközök besorolását a Számviteli politikával összhangban kell elvégezni. </w:t>
      </w:r>
      <w:r w:rsidR="00423B31" w:rsidRPr="00B251F9">
        <w:rPr>
          <w:rFonts w:ascii="Arial" w:hAnsi="Arial" w:cs="Arial"/>
          <w:sz w:val="20"/>
          <w:szCs w:val="20"/>
        </w:rPr>
        <w:t>A részvények, befektetési jegyek és a hitelviszonyt megtestesítő értékpapírok eladásából, lejáratából</w:t>
      </w:r>
      <w:r w:rsidR="00BA5DC2" w:rsidRPr="00B251F9">
        <w:rPr>
          <w:rFonts w:ascii="Arial" w:hAnsi="Arial" w:cs="Arial"/>
          <w:sz w:val="20"/>
          <w:szCs w:val="20"/>
        </w:rPr>
        <w:t>,</w:t>
      </w:r>
      <w:r w:rsidR="00423B31" w:rsidRPr="00B251F9">
        <w:rPr>
          <w:rFonts w:ascii="Arial" w:hAnsi="Arial" w:cs="Arial"/>
          <w:sz w:val="20"/>
          <w:szCs w:val="20"/>
        </w:rPr>
        <w:t xml:space="preserve"> </w:t>
      </w:r>
      <w:r w:rsidR="00320A72" w:rsidRPr="00B251F9">
        <w:rPr>
          <w:rFonts w:ascii="Arial" w:hAnsi="Arial" w:cs="Arial"/>
          <w:sz w:val="20"/>
          <w:szCs w:val="20"/>
        </w:rPr>
        <w:t xml:space="preserve">kamatfizetésből </w:t>
      </w:r>
      <w:r w:rsidR="00423B31" w:rsidRPr="00B251F9">
        <w:rPr>
          <w:rFonts w:ascii="Arial" w:hAnsi="Arial" w:cs="Arial"/>
          <w:sz w:val="20"/>
          <w:szCs w:val="20"/>
        </w:rPr>
        <w:t>és vételéből adódó cash flow-t nem kell szerepeltetni a befektetési pénzáramlások között, sem a 42B9G3 tábla K. Egyéb befektetési bevétel/kiadás sorában, sem egyéb soron.</w:t>
      </w:r>
    </w:p>
    <w:p w14:paraId="48E9551E" w14:textId="77777777" w:rsidR="00B91450" w:rsidRPr="00B251F9" w:rsidRDefault="0079074C" w:rsidP="0079074C">
      <w:pPr>
        <w:spacing w:before="120"/>
        <w:jc w:val="both"/>
        <w:rPr>
          <w:rFonts w:ascii="Arial" w:hAnsi="Arial" w:cs="Arial"/>
          <w:b/>
          <w:sz w:val="20"/>
          <w:szCs w:val="20"/>
        </w:rPr>
      </w:pPr>
      <w:r w:rsidRPr="00B251F9">
        <w:rPr>
          <w:rFonts w:ascii="Arial" w:hAnsi="Arial" w:cs="Arial"/>
          <w:b/>
          <w:sz w:val="20"/>
          <w:szCs w:val="20"/>
        </w:rPr>
        <w:t>A tábla sorai</w:t>
      </w:r>
    </w:p>
    <w:p w14:paraId="3A733B63" w14:textId="77777777" w:rsidR="00DB2EA3"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42B9G311 sor</w:t>
      </w:r>
      <w:r w:rsidR="00B0589B" w:rsidRPr="00B251F9">
        <w:rPr>
          <w:rFonts w:ascii="Arial" w:hAnsi="Arial" w:cs="Arial"/>
          <w:i/>
          <w:sz w:val="20"/>
          <w:szCs w:val="20"/>
        </w:rPr>
        <w:t xml:space="preserve"> </w:t>
      </w:r>
      <w:r w:rsidR="00474700">
        <w:rPr>
          <w:rFonts w:ascii="Arial" w:hAnsi="Arial" w:cs="Arial"/>
          <w:i/>
          <w:sz w:val="20"/>
          <w:szCs w:val="20"/>
        </w:rPr>
        <w:t>Likvid eszközök összesen</w:t>
      </w:r>
    </w:p>
    <w:p w14:paraId="71BA167C" w14:textId="77777777" w:rsidR="004E6573" w:rsidRPr="00B251F9" w:rsidRDefault="00A0309E" w:rsidP="00474700">
      <w:pPr>
        <w:spacing w:before="120"/>
        <w:jc w:val="both"/>
        <w:rPr>
          <w:rFonts w:ascii="Arial" w:hAnsi="Arial" w:cs="Arial"/>
          <w:sz w:val="20"/>
          <w:szCs w:val="20"/>
        </w:rPr>
      </w:pPr>
      <w:r w:rsidRPr="00B251F9">
        <w:rPr>
          <w:rFonts w:ascii="Arial" w:hAnsi="Arial" w:cs="Arial"/>
          <w:sz w:val="20"/>
          <w:szCs w:val="20"/>
        </w:rPr>
        <w:t xml:space="preserve">A </w:t>
      </w:r>
      <w:r w:rsidR="005D6AEF" w:rsidRPr="00B251F9">
        <w:rPr>
          <w:rFonts w:ascii="Arial" w:hAnsi="Arial" w:cs="Arial"/>
          <w:sz w:val="20"/>
          <w:szCs w:val="20"/>
        </w:rPr>
        <w:t>s</w:t>
      </w:r>
      <w:r w:rsidR="004B644A" w:rsidRPr="00B251F9">
        <w:rPr>
          <w:rFonts w:ascii="Arial" w:hAnsi="Arial" w:cs="Arial"/>
          <w:sz w:val="20"/>
          <w:szCs w:val="20"/>
        </w:rPr>
        <w:t xml:space="preserve">or </w:t>
      </w:r>
      <w:r w:rsidR="00DB2EA3" w:rsidRPr="00B251F9">
        <w:rPr>
          <w:rFonts w:ascii="Arial" w:hAnsi="Arial" w:cs="Arial"/>
          <w:sz w:val="20"/>
          <w:szCs w:val="20"/>
        </w:rPr>
        <w:t>1.</w:t>
      </w:r>
      <w:r w:rsidR="004B644A" w:rsidRPr="00B251F9">
        <w:rPr>
          <w:rFonts w:ascii="Arial" w:hAnsi="Arial" w:cs="Arial"/>
          <w:sz w:val="20"/>
          <w:szCs w:val="20"/>
        </w:rPr>
        <w:t xml:space="preserve"> oszlopban szereplő értékeinek meg kell egyeznie a </w:t>
      </w:r>
      <w:r w:rsidR="00DB2EA3" w:rsidRPr="00B251F9">
        <w:rPr>
          <w:rFonts w:ascii="Arial" w:hAnsi="Arial" w:cs="Arial"/>
          <w:sz w:val="20"/>
          <w:szCs w:val="20"/>
        </w:rPr>
        <w:t xml:space="preserve">42B9A2 tábla </w:t>
      </w:r>
      <w:r w:rsidR="00DA3AF1" w:rsidRPr="00B251F9">
        <w:rPr>
          <w:rFonts w:ascii="Arial" w:hAnsi="Arial" w:cs="Arial"/>
          <w:i/>
          <w:sz w:val="20"/>
          <w:szCs w:val="20"/>
        </w:rPr>
        <w:t>Hitelviszonyt megtestesítő értékpapírok,</w:t>
      </w:r>
      <w:r w:rsidR="00DA3AF1" w:rsidRPr="00B251F9">
        <w:rPr>
          <w:rFonts w:ascii="Arial" w:hAnsi="Arial" w:cs="Arial"/>
          <w:sz w:val="20"/>
          <w:szCs w:val="20"/>
        </w:rPr>
        <w:t xml:space="preserve"> </w:t>
      </w:r>
      <w:r w:rsidR="005D6AEF" w:rsidRPr="00B251F9">
        <w:rPr>
          <w:rFonts w:ascii="Arial" w:hAnsi="Arial" w:cs="Arial"/>
          <w:i/>
          <w:sz w:val="20"/>
          <w:szCs w:val="20"/>
        </w:rPr>
        <w:t xml:space="preserve">Részvények, Befektetési jegyek, Betétek hitelintézeteknél </w:t>
      </w:r>
      <w:r w:rsidR="005D6AEF" w:rsidRPr="00B251F9">
        <w:rPr>
          <w:rFonts w:ascii="Arial" w:hAnsi="Arial" w:cs="Arial"/>
          <w:sz w:val="20"/>
          <w:szCs w:val="20"/>
        </w:rPr>
        <w:t>piaci értékével, valamint a</w:t>
      </w:r>
      <w:r w:rsidR="005D6AEF" w:rsidRPr="00B251F9">
        <w:rPr>
          <w:rFonts w:ascii="Arial" w:hAnsi="Arial" w:cs="Arial"/>
          <w:i/>
          <w:sz w:val="20"/>
          <w:szCs w:val="20"/>
        </w:rPr>
        <w:t xml:space="preserve"> Pénztári készpénz állomány </w:t>
      </w:r>
      <w:r w:rsidR="005D6AEF" w:rsidRPr="00B251F9">
        <w:rPr>
          <w:rFonts w:ascii="Arial" w:hAnsi="Arial" w:cs="Arial"/>
          <w:sz w:val="20"/>
          <w:szCs w:val="20"/>
        </w:rPr>
        <w:t>könyv szerinti értéke összegével.</w:t>
      </w:r>
      <w:r w:rsidR="004426E9" w:rsidRPr="00B251F9">
        <w:rPr>
          <w:rFonts w:ascii="Arial" w:hAnsi="Arial" w:cs="Arial"/>
          <w:sz w:val="20"/>
          <w:szCs w:val="20"/>
        </w:rPr>
        <w:t xml:space="preserve"> </w:t>
      </w:r>
      <w:r w:rsidR="007E4296" w:rsidRPr="00B251F9">
        <w:rPr>
          <w:rFonts w:ascii="Arial" w:hAnsi="Arial" w:cs="Arial"/>
          <w:sz w:val="20"/>
          <w:szCs w:val="20"/>
        </w:rPr>
        <w:t>E</w:t>
      </w:r>
      <w:r w:rsidR="004426E9" w:rsidRPr="00B251F9">
        <w:rPr>
          <w:rFonts w:ascii="Arial" w:hAnsi="Arial" w:cs="Arial"/>
          <w:sz w:val="20"/>
          <w:szCs w:val="20"/>
        </w:rPr>
        <w:t>zen a soron pénzmozgást nem kell jelenteni.</w:t>
      </w:r>
    </w:p>
    <w:p w14:paraId="0AFD84DE" w14:textId="77777777" w:rsidR="005D6AEF" w:rsidRPr="00B251F9" w:rsidRDefault="005D6AEF" w:rsidP="00474700">
      <w:pPr>
        <w:spacing w:before="120"/>
        <w:jc w:val="both"/>
        <w:rPr>
          <w:rFonts w:ascii="Arial" w:hAnsi="Arial" w:cs="Arial"/>
          <w:i/>
          <w:sz w:val="20"/>
          <w:szCs w:val="20"/>
        </w:rPr>
      </w:pPr>
      <w:r w:rsidRPr="00B251F9">
        <w:rPr>
          <w:rFonts w:ascii="Arial" w:hAnsi="Arial" w:cs="Arial"/>
          <w:i/>
          <w:sz w:val="20"/>
          <w:szCs w:val="20"/>
        </w:rPr>
        <w:t>42B9G312 sor Azonnal lehívható hitelkeret</w:t>
      </w:r>
    </w:p>
    <w:p w14:paraId="3ADEE8D4" w14:textId="77777777" w:rsidR="005D6AEF" w:rsidRPr="00B251F9" w:rsidRDefault="005D6AEF" w:rsidP="00474700">
      <w:pPr>
        <w:spacing w:before="120"/>
        <w:jc w:val="both"/>
        <w:rPr>
          <w:rFonts w:ascii="Arial" w:hAnsi="Arial" w:cs="Arial"/>
          <w:sz w:val="20"/>
          <w:szCs w:val="20"/>
        </w:rPr>
      </w:pPr>
      <w:r w:rsidRPr="00B251F9">
        <w:rPr>
          <w:rFonts w:ascii="Arial" w:hAnsi="Arial" w:cs="Arial"/>
          <w:sz w:val="20"/>
          <w:szCs w:val="20"/>
        </w:rPr>
        <w:t>Itt kell feltüntetni a biztosító rendelkezésére álló hitelkeret fel nem használt részét.</w:t>
      </w:r>
    </w:p>
    <w:p w14:paraId="1496DEFD" w14:textId="77777777" w:rsidR="0079074C"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1 sor Befolyó biztosítási díjak</w:t>
      </w:r>
    </w:p>
    <w:p w14:paraId="7AF55ECE"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következő időszakokra előírt és várhatóan pénzügyileg realizálásra kerülő díjbevételt kell megjeleníteni a soron</w:t>
      </w:r>
      <w:r w:rsidR="00FC3A1B" w:rsidRPr="00B251F9">
        <w:rPr>
          <w:rFonts w:ascii="Arial" w:hAnsi="Arial" w:cs="Arial"/>
          <w:sz w:val="20"/>
          <w:szCs w:val="20"/>
        </w:rPr>
        <w:t>, azokat a díjbevételeket is jelenteni kell, amelyek az új szerzések eredményeképpen kerülnek előírásra</w:t>
      </w:r>
      <w:r w:rsidRPr="00B251F9">
        <w:rPr>
          <w:rFonts w:ascii="Arial" w:hAnsi="Arial" w:cs="Arial"/>
          <w:sz w:val="20"/>
          <w:szCs w:val="20"/>
        </w:rPr>
        <w:t>. Ide</w:t>
      </w:r>
      <w:r w:rsidR="009F35C0" w:rsidRPr="00B251F9">
        <w:rPr>
          <w:rFonts w:ascii="Arial" w:hAnsi="Arial" w:cs="Arial"/>
          <w:sz w:val="20"/>
          <w:szCs w:val="20"/>
        </w:rPr>
        <w:t xml:space="preserve"> tartoznak még az előző időszakok</w:t>
      </w:r>
      <w:r w:rsidRPr="00B251F9">
        <w:rPr>
          <w:rFonts w:ascii="Arial" w:hAnsi="Arial" w:cs="Arial"/>
          <w:sz w:val="20"/>
          <w:szCs w:val="20"/>
        </w:rPr>
        <w:t>ra előírt, de a következő időszakban befolyó díjak</w:t>
      </w:r>
      <w:r w:rsidR="00FC3A1B" w:rsidRPr="00B251F9">
        <w:rPr>
          <w:rFonts w:ascii="Arial" w:hAnsi="Arial" w:cs="Arial"/>
          <w:sz w:val="20"/>
          <w:szCs w:val="20"/>
        </w:rPr>
        <w:t xml:space="preserve"> (vagyis az adatszolgáltatási időszak utolsó napján már előírt, </w:t>
      </w:r>
      <w:r w:rsidR="000D7287" w:rsidRPr="00B251F9">
        <w:rPr>
          <w:rFonts w:ascii="Arial" w:hAnsi="Arial" w:cs="Arial"/>
          <w:sz w:val="20"/>
          <w:szCs w:val="20"/>
        </w:rPr>
        <w:t xml:space="preserve">és </w:t>
      </w:r>
      <w:r w:rsidR="00FC3A1B" w:rsidRPr="00B251F9">
        <w:rPr>
          <w:rFonts w:ascii="Arial" w:hAnsi="Arial" w:cs="Arial"/>
          <w:sz w:val="20"/>
          <w:szCs w:val="20"/>
        </w:rPr>
        <w:t>várhatóan a következő időszakok valamelyikében befolyó díjak)</w:t>
      </w:r>
      <w:r w:rsidRPr="00B251F9">
        <w:rPr>
          <w:rFonts w:ascii="Arial" w:hAnsi="Arial" w:cs="Arial"/>
          <w:sz w:val="20"/>
          <w:szCs w:val="20"/>
        </w:rPr>
        <w:t>, az UL esetében a díjbevétel nem befektetett része (költségek fedezete). Ide tartozik a jövőbeni egyéb biztosítástechnikai bevételek pénzügyileg befolyó része is.</w:t>
      </w:r>
    </w:p>
    <w:p w14:paraId="32430F4E"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2 sor </w:t>
      </w:r>
      <w:r w:rsidR="0079074C" w:rsidRPr="00B251F9">
        <w:rPr>
          <w:rFonts w:ascii="Arial" w:hAnsi="Arial" w:cs="Arial"/>
          <w:i/>
          <w:sz w:val="20"/>
          <w:szCs w:val="20"/>
        </w:rPr>
        <w:t>Viszontbiztosításból származó bevétel</w:t>
      </w:r>
    </w:p>
    <w:p w14:paraId="51AEF09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viszontbiztosítási szerződ</w:t>
      </w:r>
      <w:r w:rsidR="009F35C0" w:rsidRPr="00B251F9">
        <w:rPr>
          <w:rFonts w:ascii="Arial" w:hAnsi="Arial" w:cs="Arial"/>
          <w:sz w:val="20"/>
          <w:szCs w:val="20"/>
        </w:rPr>
        <w:t>és alapján a viszontbiztosító</w:t>
      </w:r>
      <w:r w:rsidRPr="00B251F9">
        <w:rPr>
          <w:rFonts w:ascii="Arial" w:hAnsi="Arial" w:cs="Arial"/>
          <w:sz w:val="20"/>
          <w:szCs w:val="20"/>
        </w:rPr>
        <w:t>tól pénzügyileg járó becsült összegek a következő időszakokban, így különösen a viszontbiztosítási jutalék és nyereségrészesedés, a viszontbiztosító kármegtérítése és kárrendezési költségtérítése, a viszontbiztosításba vett biztosítási ügyletből eredő letéti követelések növekedése, a viszontbiztosítóval szembeni letéti kötelezettségek csökkenése.</w:t>
      </w:r>
    </w:p>
    <w:p w14:paraId="3F508EBF"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3 sor </w:t>
      </w:r>
      <w:r w:rsidR="0079074C" w:rsidRPr="00B251F9">
        <w:rPr>
          <w:rFonts w:ascii="Arial" w:hAnsi="Arial" w:cs="Arial"/>
          <w:i/>
          <w:sz w:val="20"/>
          <w:szCs w:val="20"/>
        </w:rPr>
        <w:t>Egyéb, működéshez kapcsolódó bevétel</w:t>
      </w:r>
    </w:p>
    <w:p w14:paraId="10811094"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 xml:space="preserve">Minden olyan bevétel, amely a következő időszakokban nem biztosítási ügyletből és/vagy viszontbiztosításból fog befolyni, továbbá a többi kategóriába nem sorolható be egyértelműen, </w:t>
      </w:r>
      <w:r w:rsidR="009F35C0" w:rsidRPr="00B251F9">
        <w:rPr>
          <w:rFonts w:ascii="Arial" w:hAnsi="Arial" w:cs="Arial"/>
          <w:sz w:val="20"/>
          <w:szCs w:val="20"/>
        </w:rPr>
        <w:t>például</w:t>
      </w:r>
      <w:r w:rsidRPr="00B251F9">
        <w:rPr>
          <w:rFonts w:ascii="Arial" w:hAnsi="Arial" w:cs="Arial"/>
          <w:sz w:val="20"/>
          <w:szCs w:val="20"/>
        </w:rPr>
        <w:t xml:space="preserve"> pénztári tagtoborzá</w:t>
      </w:r>
      <w:r w:rsidR="00894E67" w:rsidRPr="00B251F9">
        <w:rPr>
          <w:rFonts w:ascii="Arial" w:hAnsi="Arial" w:cs="Arial"/>
          <w:sz w:val="20"/>
          <w:szCs w:val="20"/>
        </w:rPr>
        <w:t>si díj, szakértői díj</w:t>
      </w:r>
      <w:r w:rsidR="009F35C0" w:rsidRPr="00B251F9">
        <w:rPr>
          <w:rFonts w:ascii="Arial" w:hAnsi="Arial" w:cs="Arial"/>
          <w:sz w:val="20"/>
          <w:szCs w:val="20"/>
        </w:rPr>
        <w:t xml:space="preserve"> stb. Ide</w:t>
      </w:r>
      <w:r w:rsidRPr="00B251F9">
        <w:rPr>
          <w:rFonts w:ascii="Arial" w:hAnsi="Arial" w:cs="Arial"/>
          <w:sz w:val="20"/>
          <w:szCs w:val="20"/>
        </w:rPr>
        <w:t>tartozik az UL állomány után szedett vagyonkezelési díjbevétel</w:t>
      </w:r>
      <w:r w:rsidR="00F130D1" w:rsidRPr="00B251F9">
        <w:rPr>
          <w:rFonts w:ascii="Arial" w:hAnsi="Arial" w:cs="Arial"/>
          <w:sz w:val="20"/>
          <w:szCs w:val="20"/>
        </w:rPr>
        <w:t xml:space="preserve"> is</w:t>
      </w:r>
      <w:r w:rsidRPr="00B251F9">
        <w:rPr>
          <w:rFonts w:ascii="Arial" w:hAnsi="Arial" w:cs="Arial"/>
          <w:sz w:val="20"/>
          <w:szCs w:val="20"/>
        </w:rPr>
        <w:t>, amennyiben a biztosító maga végzi a vagyonkezelést.</w:t>
      </w:r>
    </w:p>
    <w:p w14:paraId="4265B36A"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w:t>
      </w:r>
      <w:r w:rsidR="00DA3AF1" w:rsidRPr="00B251F9">
        <w:rPr>
          <w:rFonts w:ascii="Arial" w:hAnsi="Arial" w:cs="Arial"/>
          <w:i/>
          <w:sz w:val="20"/>
          <w:szCs w:val="20"/>
        </w:rPr>
        <w:t>G</w:t>
      </w:r>
      <w:r w:rsidRPr="00B251F9">
        <w:rPr>
          <w:rFonts w:ascii="Arial" w:hAnsi="Arial" w:cs="Arial"/>
          <w:i/>
          <w:sz w:val="20"/>
          <w:szCs w:val="20"/>
        </w:rPr>
        <w:t>32</w:t>
      </w:r>
      <w:r w:rsidR="004B644A" w:rsidRPr="00B251F9">
        <w:rPr>
          <w:rFonts w:ascii="Arial" w:hAnsi="Arial" w:cs="Arial"/>
          <w:i/>
          <w:sz w:val="20"/>
          <w:szCs w:val="20"/>
        </w:rPr>
        <w:t>1</w:t>
      </w:r>
      <w:r w:rsidRPr="00B251F9">
        <w:rPr>
          <w:rFonts w:ascii="Arial" w:hAnsi="Arial" w:cs="Arial"/>
          <w:i/>
          <w:sz w:val="20"/>
          <w:szCs w:val="20"/>
        </w:rPr>
        <w:t xml:space="preserve">4 sor </w:t>
      </w:r>
      <w:r w:rsidR="0079074C" w:rsidRPr="00B251F9">
        <w:rPr>
          <w:rFonts w:ascii="Arial" w:hAnsi="Arial" w:cs="Arial"/>
          <w:i/>
          <w:sz w:val="20"/>
          <w:szCs w:val="20"/>
        </w:rPr>
        <w:t>Szerzési költségek</w:t>
      </w:r>
    </w:p>
    <w:p w14:paraId="52A0C57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időszakban várhatóan kifizetésre kerülő szerzési költségek, csökkentve a (nem viszontbiztosítással összefüggő) visszakövetelt jutalékok jövőbeni befolyó összegével.</w:t>
      </w:r>
    </w:p>
    <w:p w14:paraId="7CC37B61"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5 sor </w:t>
      </w:r>
      <w:r w:rsidR="0079074C" w:rsidRPr="00B251F9">
        <w:rPr>
          <w:rFonts w:ascii="Arial" w:hAnsi="Arial" w:cs="Arial"/>
          <w:i/>
          <w:sz w:val="20"/>
          <w:szCs w:val="20"/>
        </w:rPr>
        <w:t>Kárkifizetés, illetve kárrendezési költségek</w:t>
      </w:r>
    </w:p>
    <w:p w14:paraId="726137B0" w14:textId="2F8A37F8"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időszakokra várható kárkifizetések, illetve kapcsolódó kárrendezési költségek becsült összege, csökkentve a (nem viszontbiztosítással összefüggő) várható kármegtérítésekkel.</w:t>
      </w:r>
      <w:r w:rsidR="00F130D1" w:rsidRPr="00B251F9">
        <w:rPr>
          <w:rFonts w:ascii="Arial" w:hAnsi="Arial" w:cs="Arial"/>
          <w:sz w:val="20"/>
          <w:szCs w:val="20"/>
        </w:rPr>
        <w:t xml:space="preserve"> </w:t>
      </w:r>
      <w:r w:rsidRPr="00B251F9">
        <w:rPr>
          <w:rFonts w:ascii="Arial" w:hAnsi="Arial" w:cs="Arial"/>
          <w:sz w:val="20"/>
          <w:szCs w:val="20"/>
        </w:rPr>
        <w:t>A</w:t>
      </w:r>
      <w:r w:rsidR="00F130D1" w:rsidRPr="00B251F9">
        <w:rPr>
          <w:rFonts w:ascii="Arial" w:hAnsi="Arial" w:cs="Arial"/>
          <w:sz w:val="20"/>
          <w:szCs w:val="20"/>
        </w:rPr>
        <w:t>z</w:t>
      </w:r>
      <w:r w:rsidRPr="00B251F9">
        <w:rPr>
          <w:rFonts w:ascii="Arial" w:hAnsi="Arial" w:cs="Arial"/>
          <w:sz w:val="20"/>
          <w:szCs w:val="20"/>
        </w:rPr>
        <w:t xml:space="preserve"> UL kárkifizetést (befektetések kifizetését) nem tartalmazza.</w:t>
      </w:r>
      <w:r w:rsidR="00515D84" w:rsidRPr="00B251F9">
        <w:rPr>
          <w:rFonts w:ascii="Arial" w:hAnsi="Arial" w:cs="Arial"/>
          <w:sz w:val="20"/>
          <w:szCs w:val="20"/>
        </w:rPr>
        <w:t xml:space="preserve"> </w:t>
      </w:r>
      <w:r w:rsidRPr="00B251F9">
        <w:rPr>
          <w:rFonts w:ascii="Arial" w:hAnsi="Arial" w:cs="Arial"/>
          <w:sz w:val="20"/>
          <w:szCs w:val="20"/>
        </w:rPr>
        <w:t>Idetartozik a jövőbeni egyéb biztosítástechnikai ráfordítások pénzügyileg teljesítendő része is (mint például MABISZ díj; KSZ, OEP felé térítendő összeg, MABISZ Büró és Határbiztosítással kapcsolatos kiadások)</w:t>
      </w:r>
      <w:r w:rsidR="00F130D1" w:rsidRPr="00B251F9">
        <w:rPr>
          <w:rFonts w:ascii="Arial" w:hAnsi="Arial" w:cs="Arial"/>
          <w:sz w:val="20"/>
          <w:szCs w:val="20"/>
        </w:rPr>
        <w:t xml:space="preserve">. </w:t>
      </w:r>
      <w:r w:rsidRPr="00B251F9">
        <w:rPr>
          <w:rFonts w:ascii="Arial" w:hAnsi="Arial" w:cs="Arial"/>
          <w:sz w:val="20"/>
          <w:szCs w:val="20"/>
        </w:rPr>
        <w:t>Az eredménytől függő és az eredménytől független díjvisszatérítési tartalék (pl. többlethozam visszajuttatás / casco-bonus tartalék) pénzügyileg teljesítendő felhasználását is ide kell sorolni.</w:t>
      </w:r>
    </w:p>
    <w:p w14:paraId="16A25A18"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6 sor </w:t>
      </w:r>
      <w:r w:rsidR="0079074C" w:rsidRPr="00B251F9">
        <w:rPr>
          <w:rFonts w:ascii="Arial" w:hAnsi="Arial" w:cs="Arial"/>
          <w:i/>
          <w:sz w:val="20"/>
          <w:szCs w:val="20"/>
        </w:rPr>
        <w:t>Viszontbiztosításhoz kapcsolódó kiadás</w:t>
      </w:r>
    </w:p>
    <w:p w14:paraId="6D6707A2"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viszontbiztosítási szerződ</w:t>
      </w:r>
      <w:r w:rsidR="009F35C0" w:rsidRPr="00B251F9">
        <w:rPr>
          <w:rFonts w:ascii="Arial" w:hAnsi="Arial" w:cs="Arial"/>
          <w:sz w:val="20"/>
          <w:szCs w:val="20"/>
        </w:rPr>
        <w:t>és alapján a viszontbiztosító</w:t>
      </w:r>
      <w:r w:rsidRPr="00B251F9">
        <w:rPr>
          <w:rFonts w:ascii="Arial" w:hAnsi="Arial" w:cs="Arial"/>
          <w:sz w:val="20"/>
          <w:szCs w:val="20"/>
        </w:rPr>
        <w:t>nak fizetendő becsült összegek a következő időszakokban, így különösen a viszontbiztosítóknak átadandó díj, a viszontbiztosítási jutalék visszaírása, viszontbiztosítási díj, a viszontbiztosításba vett biztosítási ügyletből eredő letéti követelések csökkenése, a viszontbiztosítóval szembeni letéti kötelezettségek növekedése.</w:t>
      </w:r>
    </w:p>
    <w:p w14:paraId="249CC58B" w14:textId="77777777" w:rsidR="008E2E1F" w:rsidRPr="00B251F9" w:rsidRDefault="008E2E1F" w:rsidP="00474700">
      <w:pPr>
        <w:autoSpaceDE w:val="0"/>
        <w:autoSpaceDN w:val="0"/>
        <w:adjustRightInd w:val="0"/>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7 sor </w:t>
      </w:r>
      <w:r w:rsidR="0079074C" w:rsidRPr="00B251F9">
        <w:rPr>
          <w:rFonts w:ascii="Arial" w:hAnsi="Arial" w:cs="Arial"/>
          <w:i/>
          <w:sz w:val="20"/>
          <w:szCs w:val="20"/>
        </w:rPr>
        <w:t xml:space="preserve">Igazgatási és befektetési </w:t>
      </w:r>
      <w:r w:rsidR="00680C72" w:rsidRPr="00B251F9">
        <w:rPr>
          <w:rFonts w:ascii="Arial" w:hAnsi="Arial" w:cs="Arial"/>
          <w:i/>
          <w:sz w:val="20"/>
          <w:szCs w:val="20"/>
        </w:rPr>
        <w:t>kiadások</w:t>
      </w:r>
    </w:p>
    <w:p w14:paraId="2D532A5B" w14:textId="77777777" w:rsidR="0079074C" w:rsidRPr="00B251F9" w:rsidRDefault="0079074C" w:rsidP="00474700">
      <w:pPr>
        <w:autoSpaceDE w:val="0"/>
        <w:autoSpaceDN w:val="0"/>
        <w:adjustRightInd w:val="0"/>
        <w:spacing w:before="120"/>
        <w:jc w:val="both"/>
        <w:rPr>
          <w:rFonts w:ascii="Arial" w:hAnsi="Arial" w:cs="Arial"/>
          <w:sz w:val="20"/>
          <w:szCs w:val="20"/>
        </w:rPr>
      </w:pPr>
      <w:r w:rsidRPr="00B251F9">
        <w:rPr>
          <w:rFonts w:ascii="Arial" w:hAnsi="Arial" w:cs="Arial"/>
          <w:sz w:val="20"/>
          <w:szCs w:val="20"/>
        </w:rPr>
        <w:t>Igazgatási költségek következő időszakra becsült kifizetése</w:t>
      </w:r>
      <w:r w:rsidR="00680C72" w:rsidRPr="00B251F9">
        <w:rPr>
          <w:rFonts w:ascii="Arial" w:hAnsi="Arial" w:cs="Arial"/>
          <w:sz w:val="20"/>
          <w:szCs w:val="20"/>
        </w:rPr>
        <w:t>,</w:t>
      </w:r>
      <w:r w:rsidRPr="00B251F9">
        <w:rPr>
          <w:rFonts w:ascii="Arial" w:hAnsi="Arial" w:cs="Arial"/>
          <w:sz w:val="20"/>
          <w:szCs w:val="20"/>
        </w:rPr>
        <w:t xml:space="preserve"> a </w:t>
      </w:r>
      <w:r w:rsidR="00A9468A" w:rsidRPr="00B251F9">
        <w:rPr>
          <w:rFonts w:ascii="Arial" w:hAnsi="Arial" w:cs="Arial"/>
          <w:sz w:val="20"/>
          <w:szCs w:val="20"/>
        </w:rPr>
        <w:t>Bszkr.-ben</w:t>
      </w:r>
      <w:r w:rsidRPr="00B251F9">
        <w:rPr>
          <w:rFonts w:ascii="Arial" w:hAnsi="Arial" w:cs="Arial"/>
          <w:sz w:val="20"/>
          <w:szCs w:val="20"/>
        </w:rPr>
        <w:t xml:space="preserve"> meghatározott definíciók szerinti költségek várható időszaki kifizetései. Idetartoznak a befektetésekhez kapcsolódó költségek a rendeletben meghatározott tartalom szerint becsült összeg</w:t>
      </w:r>
      <w:r w:rsidR="002E344F" w:rsidRPr="00B251F9">
        <w:rPr>
          <w:rFonts w:ascii="Arial" w:hAnsi="Arial" w:cs="Arial"/>
          <w:sz w:val="20"/>
          <w:szCs w:val="20"/>
        </w:rPr>
        <w:t>g</w:t>
      </w:r>
      <w:r w:rsidRPr="00B251F9">
        <w:rPr>
          <w:rFonts w:ascii="Arial" w:hAnsi="Arial" w:cs="Arial"/>
          <w:sz w:val="20"/>
          <w:szCs w:val="20"/>
        </w:rPr>
        <w:t>e</w:t>
      </w:r>
      <w:r w:rsidR="002E344F" w:rsidRPr="00B251F9">
        <w:rPr>
          <w:rFonts w:ascii="Arial" w:hAnsi="Arial" w:cs="Arial"/>
          <w:sz w:val="20"/>
          <w:szCs w:val="20"/>
        </w:rPr>
        <w:t>l</w:t>
      </w:r>
      <w:r w:rsidRPr="00B251F9">
        <w:rPr>
          <w:rFonts w:ascii="Arial" w:hAnsi="Arial" w:cs="Arial"/>
          <w:sz w:val="20"/>
          <w:szCs w:val="20"/>
        </w:rPr>
        <w:t>, ide</w:t>
      </w:r>
      <w:r w:rsidR="002E344F" w:rsidRPr="00B251F9">
        <w:rPr>
          <w:rFonts w:ascii="Arial" w:hAnsi="Arial" w:cs="Arial"/>
          <w:sz w:val="20"/>
          <w:szCs w:val="20"/>
        </w:rPr>
        <w:t xml:space="preserve"> nem </w:t>
      </w:r>
      <w:r w:rsidRPr="00B251F9">
        <w:rPr>
          <w:rFonts w:ascii="Arial" w:hAnsi="Arial" w:cs="Arial"/>
          <w:sz w:val="20"/>
          <w:szCs w:val="20"/>
        </w:rPr>
        <w:t>értve a fizetett kamatokat és kamatjellegű ráfordításokat.</w:t>
      </w:r>
    </w:p>
    <w:p w14:paraId="6A8CBC1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8 sor </w:t>
      </w:r>
      <w:r w:rsidR="0079074C" w:rsidRPr="00B251F9">
        <w:rPr>
          <w:rFonts w:ascii="Arial" w:hAnsi="Arial" w:cs="Arial"/>
          <w:i/>
          <w:sz w:val="20"/>
          <w:szCs w:val="20"/>
        </w:rPr>
        <w:t>Adó</w:t>
      </w:r>
      <w:r w:rsidRPr="00B251F9">
        <w:rPr>
          <w:rFonts w:ascii="Arial" w:hAnsi="Arial" w:cs="Arial"/>
          <w:i/>
          <w:sz w:val="20"/>
          <w:szCs w:val="20"/>
        </w:rPr>
        <w:t>-, adó</w:t>
      </w:r>
      <w:r w:rsidR="0079074C" w:rsidRPr="00B251F9">
        <w:rPr>
          <w:rFonts w:ascii="Arial" w:hAnsi="Arial" w:cs="Arial"/>
          <w:i/>
          <w:sz w:val="20"/>
          <w:szCs w:val="20"/>
        </w:rPr>
        <w:t>jellegű és járulékfizetés</w:t>
      </w:r>
    </w:p>
    <w:p w14:paraId="3419F403" w14:textId="77777777" w:rsidR="0079074C" w:rsidRPr="00B251F9" w:rsidRDefault="008E2E1F" w:rsidP="00474700">
      <w:pPr>
        <w:spacing w:before="120"/>
        <w:jc w:val="both"/>
        <w:rPr>
          <w:rFonts w:ascii="Arial" w:hAnsi="Arial" w:cs="Arial"/>
          <w:sz w:val="20"/>
          <w:szCs w:val="20"/>
        </w:rPr>
      </w:pPr>
      <w:r w:rsidRPr="00B251F9">
        <w:rPr>
          <w:rFonts w:ascii="Arial" w:hAnsi="Arial" w:cs="Arial"/>
          <w:sz w:val="20"/>
          <w:szCs w:val="20"/>
        </w:rPr>
        <w:t>M</w:t>
      </w:r>
      <w:r w:rsidR="0079074C" w:rsidRPr="00B251F9">
        <w:rPr>
          <w:rFonts w:ascii="Arial" w:hAnsi="Arial" w:cs="Arial"/>
          <w:sz w:val="20"/>
          <w:szCs w:val="20"/>
        </w:rPr>
        <w:t>inden</w:t>
      </w:r>
      <w:r w:rsidRPr="00B251F9">
        <w:rPr>
          <w:rFonts w:ascii="Arial" w:hAnsi="Arial" w:cs="Arial"/>
          <w:sz w:val="20"/>
          <w:szCs w:val="20"/>
        </w:rPr>
        <w:t>, az</w:t>
      </w:r>
      <w:r w:rsidR="0079074C" w:rsidRPr="00B251F9">
        <w:rPr>
          <w:rFonts w:ascii="Arial" w:hAnsi="Arial" w:cs="Arial"/>
          <w:sz w:val="20"/>
          <w:szCs w:val="20"/>
        </w:rPr>
        <w:t xml:space="preserve"> időszakban történő adó</w:t>
      </w:r>
      <w:r w:rsidRPr="00B251F9">
        <w:rPr>
          <w:rFonts w:ascii="Arial" w:hAnsi="Arial" w:cs="Arial"/>
          <w:sz w:val="20"/>
          <w:szCs w:val="20"/>
        </w:rPr>
        <w:t>-</w:t>
      </w:r>
      <w:r w:rsidR="0079074C" w:rsidRPr="00B251F9">
        <w:rPr>
          <w:rFonts w:ascii="Arial" w:hAnsi="Arial" w:cs="Arial"/>
          <w:sz w:val="20"/>
          <w:szCs w:val="20"/>
        </w:rPr>
        <w:t>, adójellegű és járulékfizetés. Ide</w:t>
      </w:r>
      <w:r w:rsidR="00CE246A" w:rsidRPr="00B251F9">
        <w:rPr>
          <w:rFonts w:ascii="Arial" w:hAnsi="Arial" w:cs="Arial"/>
          <w:sz w:val="20"/>
          <w:szCs w:val="20"/>
        </w:rPr>
        <w:t xml:space="preserve"> </w:t>
      </w:r>
      <w:r w:rsidR="0079074C" w:rsidRPr="00B251F9">
        <w:rPr>
          <w:rFonts w:ascii="Arial" w:hAnsi="Arial" w:cs="Arial"/>
          <w:sz w:val="20"/>
          <w:szCs w:val="20"/>
        </w:rPr>
        <w:t>tartozik a társasági adó mellett a pénzintézeti különadó fizetés is.</w:t>
      </w:r>
      <w:r w:rsidR="0079074C" w:rsidRPr="00B251F9">
        <w:rPr>
          <w:rFonts w:ascii="Arial" w:hAnsi="Arial" w:cs="Arial"/>
          <w:b/>
          <w:sz w:val="20"/>
          <w:szCs w:val="20"/>
          <w:u w:val="single"/>
        </w:rPr>
        <w:t xml:space="preserve"> </w:t>
      </w:r>
    </w:p>
    <w:p w14:paraId="62B2EF81"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9 sor </w:t>
      </w:r>
      <w:r w:rsidR="0079074C" w:rsidRPr="00B251F9">
        <w:rPr>
          <w:rFonts w:ascii="Arial" w:hAnsi="Arial" w:cs="Arial"/>
          <w:i/>
          <w:sz w:val="20"/>
          <w:szCs w:val="20"/>
        </w:rPr>
        <w:t>Egyéb, működéshez kapcsolódó kiadás</w:t>
      </w:r>
    </w:p>
    <w:p w14:paraId="059B0E98"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Minden olyan kiadás, amelyet a következő időszakokb</w:t>
      </w:r>
      <w:r w:rsidR="00CE246A" w:rsidRPr="00B251F9">
        <w:rPr>
          <w:rFonts w:ascii="Arial" w:hAnsi="Arial" w:cs="Arial"/>
          <w:sz w:val="20"/>
          <w:szCs w:val="20"/>
        </w:rPr>
        <w:t xml:space="preserve">an nem biztosítási ügyletből </w:t>
      </w:r>
      <w:r w:rsidRPr="00B251F9">
        <w:rPr>
          <w:rFonts w:ascii="Arial" w:hAnsi="Arial" w:cs="Arial"/>
          <w:sz w:val="20"/>
          <w:szCs w:val="20"/>
        </w:rPr>
        <w:t xml:space="preserve">vagy viszontbiztosításból eredően kell kifizetni, továbbá a többi kategóriába nem sorolható be egyértelműen, </w:t>
      </w:r>
      <w:r w:rsidR="00FD30E3" w:rsidRPr="00B251F9">
        <w:rPr>
          <w:rFonts w:ascii="Arial" w:hAnsi="Arial" w:cs="Arial"/>
          <w:sz w:val="20"/>
          <w:szCs w:val="20"/>
        </w:rPr>
        <w:t>például</w:t>
      </w:r>
      <w:r w:rsidRPr="00B251F9">
        <w:rPr>
          <w:rFonts w:ascii="Arial" w:hAnsi="Arial" w:cs="Arial"/>
          <w:sz w:val="20"/>
          <w:szCs w:val="20"/>
        </w:rPr>
        <w:t xml:space="preserve"> tanácsadásért fizetett díj</w:t>
      </w:r>
      <w:r w:rsidR="00206767" w:rsidRPr="00B251F9">
        <w:rPr>
          <w:rFonts w:ascii="Arial" w:hAnsi="Arial" w:cs="Arial"/>
          <w:sz w:val="20"/>
          <w:szCs w:val="20"/>
        </w:rPr>
        <w:t>.</w:t>
      </w:r>
    </w:p>
    <w:p w14:paraId="288B91D2"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1 sor </w:t>
      </w:r>
      <w:r w:rsidR="0079074C" w:rsidRPr="00B251F9">
        <w:rPr>
          <w:rFonts w:ascii="Arial" w:hAnsi="Arial" w:cs="Arial"/>
          <w:i/>
          <w:sz w:val="20"/>
          <w:szCs w:val="20"/>
        </w:rPr>
        <w:t>Járó kamat és kamatjellegű bevétel, járó osztalék</w:t>
      </w:r>
    </w:p>
    <w:p w14:paraId="0D65EC6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saját eszközei, illetve a befektetési egységekhez kötött (unit</w:t>
      </w:r>
      <w:r w:rsidR="00146F8F" w:rsidRPr="00B251F9">
        <w:rPr>
          <w:rFonts w:ascii="Arial" w:hAnsi="Arial" w:cs="Arial"/>
          <w:sz w:val="20"/>
          <w:szCs w:val="20"/>
        </w:rPr>
        <w:t>-</w:t>
      </w:r>
      <w:r w:rsidRPr="00B251F9">
        <w:rPr>
          <w:rFonts w:ascii="Arial" w:hAnsi="Arial" w:cs="Arial"/>
          <w:sz w:val="20"/>
          <w:szCs w:val="20"/>
        </w:rPr>
        <w:t xml:space="preserve">linked) életbiztosítási tartalékon kívüli </w:t>
      </w:r>
      <w:r w:rsidR="00BC3812">
        <w:rPr>
          <w:rFonts w:ascii="Arial" w:hAnsi="Arial" w:cs="Arial"/>
          <w:sz w:val="20"/>
          <w:szCs w:val="20"/>
        </w:rPr>
        <w:t xml:space="preserve">számviteli </w:t>
      </w:r>
      <w:r w:rsidRPr="00B251F9">
        <w:rPr>
          <w:rFonts w:ascii="Arial" w:hAnsi="Arial" w:cs="Arial"/>
          <w:sz w:val="20"/>
          <w:szCs w:val="20"/>
        </w:rPr>
        <w:t>biztosítástechnikai tartalékok eszközfedezete után a következő időszakokban várhatóan befolyó, becsült bevételeket kell ezen a soron megjeleníteni.</w:t>
      </w:r>
    </w:p>
    <w:p w14:paraId="1A2AC6F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2 sor </w:t>
      </w:r>
      <w:r w:rsidR="009B1692" w:rsidRPr="00B251F9">
        <w:rPr>
          <w:rFonts w:ascii="Arial" w:hAnsi="Arial" w:cs="Arial"/>
          <w:i/>
          <w:sz w:val="20"/>
          <w:szCs w:val="20"/>
        </w:rPr>
        <w:t>Egyéb b</w:t>
      </w:r>
      <w:r w:rsidR="0079074C" w:rsidRPr="00B251F9">
        <w:rPr>
          <w:rFonts w:ascii="Arial" w:hAnsi="Arial" w:cs="Arial"/>
          <w:i/>
          <w:sz w:val="20"/>
          <w:szCs w:val="20"/>
        </w:rPr>
        <w:t>efektetés</w:t>
      </w:r>
      <w:r w:rsidR="009B1692" w:rsidRPr="00B251F9">
        <w:rPr>
          <w:rFonts w:ascii="Arial" w:hAnsi="Arial" w:cs="Arial"/>
          <w:i/>
          <w:sz w:val="20"/>
          <w:szCs w:val="20"/>
        </w:rPr>
        <w:t>i bevétel</w:t>
      </w:r>
      <w:r w:rsidR="0079074C" w:rsidRPr="00B251F9">
        <w:rPr>
          <w:rFonts w:ascii="Arial" w:hAnsi="Arial" w:cs="Arial"/>
          <w:i/>
          <w:sz w:val="20"/>
          <w:szCs w:val="20"/>
        </w:rPr>
        <w:t>/</w:t>
      </w:r>
      <w:r w:rsidR="009B1692" w:rsidRPr="00B251F9">
        <w:rPr>
          <w:rFonts w:ascii="Arial" w:hAnsi="Arial" w:cs="Arial"/>
          <w:i/>
          <w:sz w:val="20"/>
          <w:szCs w:val="20"/>
        </w:rPr>
        <w:t>kiadás</w:t>
      </w:r>
    </w:p>
    <w:p w14:paraId="7620D21D" w14:textId="77777777" w:rsidR="0079074C" w:rsidRPr="00B251F9" w:rsidRDefault="0075249D" w:rsidP="00474700">
      <w:pPr>
        <w:spacing w:before="120"/>
        <w:jc w:val="both"/>
        <w:rPr>
          <w:rFonts w:ascii="Arial" w:hAnsi="Arial" w:cs="Arial"/>
          <w:sz w:val="20"/>
          <w:szCs w:val="20"/>
        </w:rPr>
      </w:pPr>
      <w:r w:rsidRPr="00B251F9">
        <w:rPr>
          <w:rFonts w:ascii="Arial" w:hAnsi="Arial" w:cs="Arial"/>
          <w:sz w:val="20"/>
          <w:szCs w:val="20"/>
        </w:rPr>
        <w:t>Itt kell megjeleníteni az i</w:t>
      </w:r>
      <w:r w:rsidR="009B1692" w:rsidRPr="00B251F9">
        <w:rPr>
          <w:rFonts w:ascii="Arial" w:hAnsi="Arial" w:cs="Arial"/>
          <w:sz w:val="20"/>
          <w:szCs w:val="20"/>
        </w:rPr>
        <w:t>ngatlanok</w:t>
      </w:r>
      <w:r w:rsidR="00515D84" w:rsidRPr="00B251F9">
        <w:rPr>
          <w:rFonts w:ascii="Arial" w:hAnsi="Arial" w:cs="Arial"/>
          <w:sz w:val="20"/>
          <w:szCs w:val="20"/>
        </w:rPr>
        <w:t>, immateriális javak</w:t>
      </w:r>
      <w:r w:rsidR="009B1692" w:rsidRPr="00B251F9">
        <w:rPr>
          <w:rFonts w:ascii="Arial" w:hAnsi="Arial" w:cs="Arial"/>
          <w:sz w:val="20"/>
          <w:szCs w:val="20"/>
        </w:rPr>
        <w:t xml:space="preserve"> és tárgyi eszközö</w:t>
      </w:r>
      <w:r w:rsidRPr="00B251F9">
        <w:rPr>
          <w:rFonts w:ascii="Arial" w:hAnsi="Arial" w:cs="Arial"/>
          <w:sz w:val="20"/>
          <w:szCs w:val="20"/>
        </w:rPr>
        <w:t>k vételéhez vagy eladásához kap</w:t>
      </w:r>
      <w:r w:rsidR="009B1692" w:rsidRPr="00B251F9">
        <w:rPr>
          <w:rFonts w:ascii="Arial" w:hAnsi="Arial" w:cs="Arial"/>
          <w:sz w:val="20"/>
          <w:szCs w:val="20"/>
        </w:rPr>
        <w:t>csolódó pénzáramlások</w:t>
      </w:r>
      <w:r w:rsidRPr="00B251F9">
        <w:rPr>
          <w:rFonts w:ascii="Arial" w:hAnsi="Arial" w:cs="Arial"/>
          <w:sz w:val="20"/>
          <w:szCs w:val="20"/>
        </w:rPr>
        <w:t xml:space="preserve">at, valamint a tulajdonosi részesedések vásárlásával és eladásával kapcsolatos pénzáramlásokat is. </w:t>
      </w:r>
    </w:p>
    <w:p w14:paraId="6429AC8D"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1 sor </w:t>
      </w:r>
      <w:r w:rsidR="0079074C" w:rsidRPr="00B251F9">
        <w:rPr>
          <w:rFonts w:ascii="Arial" w:hAnsi="Arial" w:cs="Arial"/>
          <w:i/>
          <w:sz w:val="20"/>
          <w:szCs w:val="20"/>
        </w:rPr>
        <w:t>Tőketranzakciók befolyó pénzáramlása</w:t>
      </w:r>
    </w:p>
    <w:p w14:paraId="2DCD8D8B" w14:textId="77777777" w:rsidR="00FD30E3" w:rsidRPr="00B251F9" w:rsidRDefault="0079074C" w:rsidP="00474700">
      <w:pPr>
        <w:spacing w:before="120"/>
        <w:jc w:val="both"/>
        <w:rPr>
          <w:rFonts w:ascii="Arial" w:hAnsi="Arial" w:cs="Arial"/>
          <w:i/>
          <w:sz w:val="20"/>
          <w:szCs w:val="20"/>
        </w:rPr>
      </w:pPr>
      <w:r w:rsidRPr="00B251F9">
        <w:rPr>
          <w:rFonts w:ascii="Arial" w:hAnsi="Arial" w:cs="Arial"/>
          <w:sz w:val="20"/>
          <w:szCs w:val="20"/>
        </w:rPr>
        <w:t>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tőketartaléka készpénz útján történő emelésének várható összege a következő időszakokban.</w:t>
      </w:r>
    </w:p>
    <w:p w14:paraId="41BBCBB0"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2 sor </w:t>
      </w:r>
      <w:r w:rsidR="0079074C" w:rsidRPr="00B251F9">
        <w:rPr>
          <w:rFonts w:ascii="Arial" w:hAnsi="Arial" w:cs="Arial"/>
          <w:i/>
          <w:sz w:val="20"/>
          <w:szCs w:val="20"/>
        </w:rPr>
        <w:t>Tőketranzakciók kimenő pénzáramlása</w:t>
      </w:r>
    </w:p>
    <w:p w14:paraId="5C81EFA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w:t>
      </w:r>
      <w:r w:rsidR="00CE246A" w:rsidRPr="00B251F9">
        <w:rPr>
          <w:rFonts w:ascii="Arial" w:hAnsi="Arial" w:cs="Arial"/>
          <w:sz w:val="20"/>
          <w:szCs w:val="20"/>
        </w:rPr>
        <w:t>sszege a következő időszakokban, ide</w:t>
      </w:r>
      <w:r w:rsidRPr="00B251F9">
        <w:rPr>
          <w:rFonts w:ascii="Arial" w:hAnsi="Arial" w:cs="Arial"/>
          <w:sz w:val="20"/>
          <w:szCs w:val="20"/>
        </w:rPr>
        <w:t>értve a biztosító által tervezett ténylegesen kifizetendő osztalékot a következő időszakokban.</w:t>
      </w:r>
    </w:p>
    <w:p w14:paraId="7FD30BBD"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3 sor </w:t>
      </w:r>
      <w:r w:rsidR="0079074C" w:rsidRPr="00B251F9">
        <w:rPr>
          <w:rFonts w:ascii="Arial" w:hAnsi="Arial" w:cs="Arial"/>
          <w:i/>
          <w:sz w:val="20"/>
          <w:szCs w:val="20"/>
        </w:rPr>
        <w:t>Hitel, kölcsönből származó befolyó pénzáramlás</w:t>
      </w:r>
    </w:p>
    <w:p w14:paraId="5E765575" w14:textId="77777777" w:rsidR="00CE246A" w:rsidRPr="00B251F9" w:rsidRDefault="0079074C" w:rsidP="00474700">
      <w:pPr>
        <w:spacing w:before="120"/>
        <w:jc w:val="both"/>
        <w:rPr>
          <w:rFonts w:ascii="Arial" w:hAnsi="Arial" w:cs="Arial"/>
          <w:i/>
          <w:sz w:val="20"/>
          <w:szCs w:val="20"/>
        </w:rPr>
      </w:pPr>
      <w:r w:rsidRPr="00B251F9">
        <w:rPr>
          <w:rFonts w:ascii="Arial" w:hAnsi="Arial" w:cs="Arial"/>
          <w:sz w:val="20"/>
          <w:szCs w:val="20"/>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7CB956D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4 sor </w:t>
      </w:r>
      <w:r w:rsidR="0079074C" w:rsidRPr="00B251F9">
        <w:rPr>
          <w:rFonts w:ascii="Arial" w:hAnsi="Arial" w:cs="Arial"/>
          <w:i/>
          <w:sz w:val="20"/>
          <w:szCs w:val="20"/>
        </w:rPr>
        <w:t>Hitel, kölcsönből származó kimenő pénzáramlás</w:t>
      </w:r>
    </w:p>
    <w:p w14:paraId="6D44B703"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002DF0B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5 sor </w:t>
      </w:r>
      <w:r w:rsidR="0079074C" w:rsidRPr="00B251F9">
        <w:rPr>
          <w:rFonts w:ascii="Arial" w:hAnsi="Arial" w:cs="Arial"/>
          <w:i/>
          <w:sz w:val="20"/>
          <w:szCs w:val="20"/>
        </w:rPr>
        <w:t>Mérlegen kívüli tételek pénzáramlása</w:t>
      </w:r>
    </w:p>
    <w:p w14:paraId="7D7780DA" w14:textId="77777777" w:rsidR="0051586E"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mérlegen kívüli pozíciójából származó bevételek és kiadások egyenlegének várható változása p</w:t>
      </w:r>
      <w:r w:rsidR="002E344F" w:rsidRPr="00B251F9">
        <w:rPr>
          <w:rFonts w:ascii="Arial" w:hAnsi="Arial" w:cs="Arial"/>
          <w:sz w:val="20"/>
          <w:szCs w:val="20"/>
        </w:rPr>
        <w:t>éldául</w:t>
      </w:r>
      <w:r w:rsidRPr="00B251F9">
        <w:rPr>
          <w:rFonts w:ascii="Arial" w:hAnsi="Arial" w:cs="Arial"/>
          <w:sz w:val="20"/>
          <w:szCs w:val="20"/>
        </w:rPr>
        <w:t xml:space="preserve"> a következő időszakokban lejáró származtatott ügyletekből származó bevételek és kifizetések, a származtatott ügyletekkel szembeni letéti követelmények teljesítésére lekötendő összeg.</w:t>
      </w:r>
    </w:p>
    <w:p w14:paraId="6C972122" w14:textId="77777777" w:rsidR="002A651F" w:rsidRPr="00B251F9" w:rsidRDefault="002A651F" w:rsidP="0091004B">
      <w:pPr>
        <w:jc w:val="both"/>
        <w:rPr>
          <w:rFonts w:ascii="Arial" w:hAnsi="Arial" w:cs="Arial"/>
          <w:b/>
          <w:sz w:val="20"/>
          <w:szCs w:val="20"/>
        </w:rPr>
      </w:pPr>
    </w:p>
    <w:p w14:paraId="7CDEF9D4" w14:textId="77777777" w:rsidR="00444DC9" w:rsidRPr="00B251F9" w:rsidRDefault="00A24D85">
      <w:pPr>
        <w:spacing w:before="120"/>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42B11A A tulajdonosi részesedések megoszlása a tárgyidőszak végén</w:t>
      </w:r>
    </w:p>
    <w:p w14:paraId="11232A30"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0D1623C5" w14:textId="6491F6B0" w:rsidR="00444DC9" w:rsidRPr="00B251F9" w:rsidRDefault="00D96A12" w:rsidP="00474700">
      <w:pPr>
        <w:spacing w:before="120"/>
        <w:jc w:val="both"/>
        <w:rPr>
          <w:rFonts w:ascii="Arial" w:hAnsi="Arial" w:cs="Arial"/>
          <w:sz w:val="20"/>
          <w:szCs w:val="20"/>
        </w:rPr>
      </w:pPr>
      <w:r w:rsidRPr="00B251F9">
        <w:rPr>
          <w:rFonts w:ascii="Arial" w:hAnsi="Arial" w:cs="Arial"/>
          <w:sz w:val="20"/>
          <w:szCs w:val="20"/>
        </w:rPr>
        <w:t xml:space="preserve">Ebben a táblában a biztosító tulajdonosainak a Bit. </w:t>
      </w:r>
      <w:r w:rsidR="00281B81">
        <w:rPr>
          <w:rFonts w:ascii="Arial" w:hAnsi="Arial" w:cs="Arial"/>
          <w:sz w:val="20"/>
          <w:szCs w:val="20"/>
        </w:rPr>
        <w:t>274.</w:t>
      </w:r>
      <w:r w:rsidRPr="00B251F9">
        <w:rPr>
          <w:rFonts w:ascii="Arial" w:hAnsi="Arial" w:cs="Arial"/>
          <w:sz w:val="20"/>
          <w:szCs w:val="20"/>
        </w:rPr>
        <w:t xml:space="preserve"> § (</w:t>
      </w:r>
      <w:r w:rsidR="00281B81">
        <w:rPr>
          <w:rFonts w:ascii="Arial" w:hAnsi="Arial" w:cs="Arial"/>
          <w:sz w:val="20"/>
          <w:szCs w:val="20"/>
        </w:rPr>
        <w:t>4</w:t>
      </w:r>
      <w:r w:rsidRPr="00B251F9">
        <w:rPr>
          <w:rFonts w:ascii="Arial" w:hAnsi="Arial" w:cs="Arial"/>
          <w:sz w:val="20"/>
          <w:szCs w:val="20"/>
        </w:rPr>
        <w:t>) bekezdése szerinti, a Bit</w:t>
      </w:r>
      <w:r w:rsidR="00FD30E3" w:rsidRPr="00B251F9">
        <w:rPr>
          <w:rFonts w:ascii="Arial" w:hAnsi="Arial" w:cs="Arial"/>
          <w:sz w:val="20"/>
          <w:szCs w:val="20"/>
        </w:rPr>
        <w:t>.</w:t>
      </w:r>
      <w:r w:rsidR="00281B81">
        <w:rPr>
          <w:rFonts w:ascii="Arial" w:hAnsi="Arial" w:cs="Arial"/>
          <w:sz w:val="20"/>
          <w:szCs w:val="20"/>
        </w:rPr>
        <w:t xml:space="preserve"> 258</w:t>
      </w:r>
      <w:r w:rsidRPr="00B251F9">
        <w:rPr>
          <w:rFonts w:ascii="Arial" w:hAnsi="Arial" w:cs="Arial"/>
          <w:sz w:val="20"/>
          <w:szCs w:val="20"/>
        </w:rPr>
        <w:t>. §-ában meghatározott (10%-os és efölötti) részesedési megoszlását kell bemutatni</w:t>
      </w:r>
      <w:r w:rsidR="00877181" w:rsidRPr="00B251F9">
        <w:rPr>
          <w:rFonts w:ascii="Arial" w:hAnsi="Arial" w:cs="Arial"/>
          <w:sz w:val="20"/>
          <w:szCs w:val="20"/>
        </w:rPr>
        <w:t xml:space="preserve">, figyelemmel a Bit. </w:t>
      </w:r>
      <w:r w:rsidR="00281B81">
        <w:rPr>
          <w:rFonts w:ascii="Arial" w:hAnsi="Arial" w:cs="Arial"/>
          <w:sz w:val="20"/>
          <w:szCs w:val="20"/>
        </w:rPr>
        <w:t>5</w:t>
      </w:r>
      <w:r w:rsidR="00F83B59">
        <w:rPr>
          <w:rFonts w:ascii="Arial" w:hAnsi="Arial" w:cs="Arial"/>
          <w:sz w:val="20"/>
          <w:szCs w:val="20"/>
        </w:rPr>
        <w:t>.,</w:t>
      </w:r>
      <w:r w:rsidR="00877181" w:rsidRPr="00B251F9">
        <w:rPr>
          <w:rFonts w:ascii="Arial" w:hAnsi="Arial" w:cs="Arial"/>
          <w:sz w:val="20"/>
          <w:szCs w:val="20"/>
        </w:rPr>
        <w:t xml:space="preserve"> a közvetett tulajdon megállapítására vonatkozó mellékletére is.</w:t>
      </w:r>
      <w:r w:rsidR="002A651F" w:rsidRPr="00B251F9">
        <w:rPr>
          <w:rFonts w:ascii="Arial" w:hAnsi="Arial" w:cs="Arial"/>
          <w:sz w:val="20"/>
          <w:szCs w:val="20"/>
        </w:rPr>
        <w:t xml:space="preserve"> </w:t>
      </w:r>
      <w:r w:rsidR="00444DC9" w:rsidRPr="00B251F9">
        <w:rPr>
          <w:rFonts w:ascii="Arial" w:hAnsi="Arial" w:cs="Arial"/>
          <w:sz w:val="20"/>
          <w:szCs w:val="20"/>
        </w:rPr>
        <w:t>Egyesületekre nem vonatkozik</w:t>
      </w:r>
      <w:r w:rsidR="002E344F" w:rsidRPr="00B251F9">
        <w:rPr>
          <w:rFonts w:ascii="Arial" w:hAnsi="Arial" w:cs="Arial"/>
          <w:sz w:val="20"/>
          <w:szCs w:val="20"/>
        </w:rPr>
        <w:t>.</w:t>
      </w:r>
    </w:p>
    <w:p w14:paraId="2566F61D" w14:textId="77777777" w:rsidR="00444DC9" w:rsidRPr="00B251F9" w:rsidRDefault="00444DC9">
      <w:pPr>
        <w:spacing w:before="120"/>
        <w:jc w:val="both"/>
        <w:rPr>
          <w:rFonts w:ascii="Arial" w:hAnsi="Arial" w:cs="Arial"/>
          <w:b/>
          <w:sz w:val="20"/>
          <w:szCs w:val="20"/>
        </w:rPr>
      </w:pPr>
    </w:p>
    <w:p w14:paraId="79FC7D30" w14:textId="77777777" w:rsidR="00444DC9" w:rsidRPr="00B251F9" w:rsidRDefault="009A7422">
      <w:pPr>
        <w:spacing w:before="120"/>
        <w:jc w:val="both"/>
        <w:rPr>
          <w:rFonts w:ascii="Arial" w:hAnsi="Arial" w:cs="Arial"/>
          <w:b/>
          <w:sz w:val="20"/>
          <w:szCs w:val="20"/>
        </w:rPr>
      </w:pPr>
      <w:r>
        <w:rPr>
          <w:rFonts w:ascii="Arial" w:hAnsi="Arial" w:cs="Arial"/>
          <w:b/>
          <w:sz w:val="20"/>
          <w:szCs w:val="20"/>
        </w:rPr>
        <w:t xml:space="preserve">30. </w:t>
      </w:r>
      <w:r w:rsidR="00444DC9" w:rsidRPr="00B251F9">
        <w:rPr>
          <w:rFonts w:ascii="Arial" w:hAnsi="Arial" w:cs="Arial"/>
          <w:b/>
          <w:sz w:val="20"/>
          <w:szCs w:val="20"/>
        </w:rPr>
        <w:t>42B11B A biztosító más biztosítóban, hitelintézetben, pénzügyi vállalkozásban, befektetési vállalkozásban vagy befektetési alapkezelőben való részesedésének kimutatása a tárgyidőszak végén</w:t>
      </w:r>
    </w:p>
    <w:p w14:paraId="665BA5A7"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64EEE46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más biztosítóban, hitelintézetben, pénzügyi vállalkozásban, befektetési vállalkozásban vagy befektetési alapkezelőben való részesedéseit kell itt bemutatni.</w:t>
      </w:r>
    </w:p>
    <w:p w14:paraId="3BBC994F" w14:textId="77777777" w:rsidR="00444DC9" w:rsidRPr="00B251F9" w:rsidRDefault="00444DC9">
      <w:pPr>
        <w:pStyle w:val="Cmsor4"/>
        <w:spacing w:before="120" w:after="0"/>
        <w:jc w:val="both"/>
        <w:rPr>
          <w:rFonts w:ascii="Arial" w:hAnsi="Arial" w:cs="Arial"/>
          <w:sz w:val="20"/>
          <w:szCs w:val="20"/>
        </w:rPr>
      </w:pPr>
    </w:p>
    <w:p w14:paraId="4D524264" w14:textId="77777777" w:rsidR="00444DC9" w:rsidRPr="00B251F9" w:rsidRDefault="009A7422">
      <w:pPr>
        <w:pStyle w:val="Cmsor4"/>
        <w:spacing w:before="120" w:after="0"/>
        <w:jc w:val="both"/>
        <w:rPr>
          <w:rFonts w:ascii="Arial" w:hAnsi="Arial" w:cs="Arial"/>
          <w:sz w:val="20"/>
          <w:szCs w:val="20"/>
        </w:rPr>
      </w:pPr>
      <w:r>
        <w:rPr>
          <w:rFonts w:ascii="Arial" w:hAnsi="Arial" w:cs="Arial"/>
          <w:sz w:val="20"/>
          <w:szCs w:val="20"/>
        </w:rPr>
        <w:t xml:space="preserve">31. </w:t>
      </w:r>
      <w:r w:rsidR="00444DC9" w:rsidRPr="00B251F9">
        <w:rPr>
          <w:rFonts w:ascii="Arial" w:hAnsi="Arial" w:cs="Arial"/>
          <w:sz w:val="20"/>
          <w:szCs w:val="20"/>
        </w:rPr>
        <w:t>42B13A A biztosító személyi állománya a tárgyidőszak végén</w:t>
      </w:r>
    </w:p>
    <w:p w14:paraId="67C9D63C"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kitöltése</w:t>
      </w:r>
    </w:p>
    <w:p w14:paraId="452CA8D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Hálózat: minden olyan egységet ide kell érteni, amely a központon kívüli, pl. fiók, kirendeltség. </w:t>
      </w:r>
    </w:p>
    <w:p w14:paraId="5D553EC7"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oszlopai</w:t>
      </w:r>
    </w:p>
    <w:p w14:paraId="2A5644DE"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1. </w:t>
      </w:r>
      <w:r w:rsidR="002A651F" w:rsidRPr="00A2321A">
        <w:rPr>
          <w:rFonts w:ascii="Arial" w:hAnsi="Arial" w:cs="Arial"/>
          <w:i/>
          <w:sz w:val="20"/>
          <w:szCs w:val="20"/>
        </w:rPr>
        <w:t>és 5. oszlop Létszám</w:t>
      </w:r>
    </w:p>
    <w:p w14:paraId="4A9CB3B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igazgatási dolgozók; a kockázat elbírálók, kárszakértők és kárügyintézők; üzleti dolgozók; saját állományú üzletkötő összesen; állománycsoportra ki nem emelt dolgozók esetében az átlagos állományi létszámot kell megadni. </w:t>
      </w:r>
    </w:p>
    <w:p w14:paraId="78A66C3B"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2. </w:t>
      </w:r>
      <w:r w:rsidR="002A651F" w:rsidRPr="00A2321A">
        <w:rPr>
          <w:rFonts w:ascii="Arial" w:hAnsi="Arial" w:cs="Arial"/>
          <w:i/>
          <w:sz w:val="20"/>
          <w:szCs w:val="20"/>
        </w:rPr>
        <w:t>és 6. oszlop Bérköltség</w:t>
      </w:r>
    </w:p>
    <w:p w14:paraId="239318F5" w14:textId="77777777" w:rsidR="00CE246A" w:rsidRPr="00B251F9" w:rsidRDefault="002A651F" w:rsidP="00474700">
      <w:pPr>
        <w:spacing w:before="120"/>
        <w:jc w:val="both"/>
        <w:rPr>
          <w:rFonts w:ascii="Arial" w:hAnsi="Arial" w:cs="Arial"/>
          <w:b/>
          <w:sz w:val="20"/>
          <w:szCs w:val="20"/>
        </w:rPr>
      </w:pPr>
      <w:r w:rsidRPr="00B251F9">
        <w:rPr>
          <w:rFonts w:ascii="Arial" w:hAnsi="Arial" w:cs="Arial"/>
          <w:sz w:val="20"/>
          <w:szCs w:val="20"/>
        </w:rPr>
        <w:t>I</w:t>
      </w:r>
      <w:r w:rsidR="00444DC9" w:rsidRPr="00B251F9">
        <w:rPr>
          <w:rFonts w:ascii="Arial" w:hAnsi="Arial" w:cs="Arial"/>
          <w:sz w:val="20"/>
          <w:szCs w:val="20"/>
        </w:rPr>
        <w:t>tt kell szerepeltetni az ilyen jogcímen a tárgyévben elszámolt bért.</w:t>
      </w:r>
      <w:r w:rsidR="00213999" w:rsidRPr="00B251F9">
        <w:rPr>
          <w:rFonts w:ascii="Arial" w:hAnsi="Arial" w:cs="Arial"/>
          <w:sz w:val="20"/>
          <w:szCs w:val="20"/>
        </w:rPr>
        <w:t xml:space="preserve"> A bérköltség fogalmát a </w:t>
      </w:r>
      <w:r w:rsidR="00BD6BF5" w:rsidRPr="00B251F9">
        <w:rPr>
          <w:rFonts w:ascii="Arial" w:hAnsi="Arial" w:cs="Arial"/>
          <w:sz w:val="20"/>
          <w:szCs w:val="20"/>
        </w:rPr>
        <w:t>S</w:t>
      </w:r>
      <w:r w:rsidR="00FC413D" w:rsidRPr="00B251F9">
        <w:rPr>
          <w:rFonts w:ascii="Arial" w:hAnsi="Arial" w:cs="Arial"/>
          <w:sz w:val="20"/>
          <w:szCs w:val="20"/>
        </w:rPr>
        <w:t>zá</w:t>
      </w:r>
      <w:r w:rsidR="00BD6BF5" w:rsidRPr="00B251F9">
        <w:rPr>
          <w:rFonts w:ascii="Arial" w:hAnsi="Arial" w:cs="Arial"/>
          <w:sz w:val="20"/>
          <w:szCs w:val="20"/>
        </w:rPr>
        <w:t>m</w:t>
      </w:r>
      <w:r w:rsidR="00FC413D" w:rsidRPr="00B251F9">
        <w:rPr>
          <w:rFonts w:ascii="Arial" w:hAnsi="Arial" w:cs="Arial"/>
          <w:sz w:val="20"/>
          <w:szCs w:val="20"/>
        </w:rPr>
        <w:t xml:space="preserve">v. </w:t>
      </w:r>
      <w:r w:rsidR="00BD6BF5" w:rsidRPr="00B251F9">
        <w:rPr>
          <w:rFonts w:ascii="Arial" w:hAnsi="Arial" w:cs="Arial"/>
          <w:sz w:val="20"/>
          <w:szCs w:val="20"/>
        </w:rPr>
        <w:t>t</w:t>
      </w:r>
      <w:r w:rsidR="00FC413D" w:rsidRPr="00B251F9">
        <w:rPr>
          <w:rFonts w:ascii="Arial" w:hAnsi="Arial" w:cs="Arial"/>
          <w:sz w:val="20"/>
          <w:szCs w:val="20"/>
        </w:rPr>
        <w:t>v</w:t>
      </w:r>
      <w:r w:rsidR="002E344F" w:rsidRPr="00B251F9">
        <w:rPr>
          <w:rFonts w:ascii="Arial" w:hAnsi="Arial" w:cs="Arial"/>
          <w:sz w:val="20"/>
          <w:szCs w:val="20"/>
        </w:rPr>
        <w:t xml:space="preserve">. </w:t>
      </w:r>
      <w:r w:rsidR="00213999" w:rsidRPr="00B251F9">
        <w:rPr>
          <w:rFonts w:ascii="Arial" w:hAnsi="Arial" w:cs="Arial"/>
          <w:sz w:val="20"/>
          <w:szCs w:val="20"/>
        </w:rPr>
        <w:t>79. § (2) bekezdése határozza meg.</w:t>
      </w:r>
    </w:p>
    <w:p w14:paraId="5D313CDA" w14:textId="77777777" w:rsidR="002B3696" w:rsidRPr="00B251F9" w:rsidRDefault="002B3696" w:rsidP="002B3696">
      <w:pPr>
        <w:spacing w:before="120"/>
        <w:jc w:val="both"/>
        <w:rPr>
          <w:rFonts w:ascii="Arial" w:hAnsi="Arial" w:cs="Arial"/>
          <w:b/>
          <w:sz w:val="20"/>
          <w:szCs w:val="20"/>
        </w:rPr>
      </w:pPr>
      <w:r w:rsidRPr="00B251F9">
        <w:rPr>
          <w:rFonts w:ascii="Arial" w:hAnsi="Arial" w:cs="Arial"/>
          <w:b/>
          <w:sz w:val="20"/>
          <w:szCs w:val="20"/>
        </w:rPr>
        <w:t>A tábla sorai</w:t>
      </w:r>
    </w:p>
    <w:p w14:paraId="44F86CD5"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42B13A111 sor Felső vezetés</w:t>
      </w:r>
    </w:p>
    <w:p w14:paraId="097407F7"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w:t>
      </w:r>
      <w:r w:rsidR="00FD30E3" w:rsidRPr="00B251F9">
        <w:rPr>
          <w:rFonts w:ascii="Arial" w:hAnsi="Arial" w:cs="Arial"/>
          <w:sz w:val="20"/>
          <w:szCs w:val="20"/>
        </w:rPr>
        <w:t xml:space="preserve"> </w:t>
      </w:r>
      <w:r w:rsidR="00444DC9" w:rsidRPr="00B251F9">
        <w:rPr>
          <w:rFonts w:ascii="Arial" w:hAnsi="Arial" w:cs="Arial"/>
          <w:sz w:val="20"/>
          <w:szCs w:val="20"/>
        </w:rPr>
        <w:t>sorolandó a biztosító első számú vezetője, elnök, vezérigazgató, a vezető biztosításmatematikus, a vezető jogtanácsos, a számviteli rendért felelős vezető</w:t>
      </w:r>
      <w:r w:rsidR="00637413">
        <w:rPr>
          <w:rFonts w:ascii="Arial" w:hAnsi="Arial" w:cs="Arial"/>
          <w:sz w:val="20"/>
          <w:szCs w:val="20"/>
        </w:rPr>
        <w:t>,</w:t>
      </w:r>
      <w:r w:rsidR="00444DC9" w:rsidRPr="00B251F9">
        <w:rPr>
          <w:rFonts w:ascii="Arial" w:hAnsi="Arial" w:cs="Arial"/>
          <w:sz w:val="20"/>
          <w:szCs w:val="20"/>
        </w:rPr>
        <w:t xml:space="preserve"> </w:t>
      </w:r>
      <w:r w:rsidR="00637413">
        <w:rPr>
          <w:rFonts w:ascii="Arial" w:hAnsi="Arial" w:cs="Arial"/>
          <w:sz w:val="20"/>
          <w:szCs w:val="20"/>
        </w:rPr>
        <w:t xml:space="preserve">a </w:t>
      </w:r>
      <w:r w:rsidR="00444DC9" w:rsidRPr="00B251F9">
        <w:rPr>
          <w:rFonts w:ascii="Arial" w:hAnsi="Arial" w:cs="Arial"/>
          <w:sz w:val="20"/>
          <w:szCs w:val="20"/>
        </w:rPr>
        <w:t>belső ellenőr és azon egyéb személyek is, akik a felső vezetést alkotják.</w:t>
      </w:r>
    </w:p>
    <w:p w14:paraId="43624760"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42B13A114 sor Üzleti dolgozók</w:t>
      </w:r>
    </w:p>
    <w:p w14:paraId="2C591401"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desorolandók az üzletszerzés közvetlen irányításával foglalkozó dolgozók (pl. instruktorok, üzleti vezetők).</w:t>
      </w:r>
    </w:p>
    <w:p w14:paraId="706133F1" w14:textId="77777777" w:rsidR="00444DC9" w:rsidRPr="00B251F9" w:rsidRDefault="00444DC9">
      <w:pPr>
        <w:spacing w:before="120"/>
        <w:jc w:val="both"/>
        <w:rPr>
          <w:rFonts w:ascii="Arial" w:hAnsi="Arial" w:cs="Arial"/>
          <w:b/>
          <w:sz w:val="20"/>
          <w:szCs w:val="20"/>
        </w:rPr>
      </w:pPr>
    </w:p>
    <w:p w14:paraId="5C128CA0" w14:textId="77777777" w:rsidR="00A225CD" w:rsidRPr="00217FF0" w:rsidRDefault="009A7422" w:rsidP="00415353">
      <w:pPr>
        <w:jc w:val="both"/>
        <w:rPr>
          <w:rFonts w:ascii="Arial" w:hAnsi="Arial" w:cs="Arial"/>
          <w:b/>
          <w:sz w:val="20"/>
          <w:szCs w:val="20"/>
        </w:rPr>
      </w:pPr>
      <w:r>
        <w:rPr>
          <w:rFonts w:ascii="Arial" w:hAnsi="Arial" w:cs="Arial"/>
          <w:b/>
          <w:sz w:val="20"/>
          <w:szCs w:val="20"/>
        </w:rPr>
        <w:t xml:space="preserve">32. </w:t>
      </w:r>
      <w:r w:rsidR="00A225CD" w:rsidRPr="00217FF0">
        <w:rPr>
          <w:rFonts w:ascii="Arial" w:hAnsi="Arial" w:cs="Arial"/>
          <w:b/>
          <w:sz w:val="20"/>
          <w:szCs w:val="20"/>
        </w:rPr>
        <w:t>42B14A1 Fogyasztói panaszügyekre vonatkozó adatok I.</w:t>
      </w:r>
    </w:p>
    <w:p w14:paraId="4EA9BB81" w14:textId="77777777" w:rsidR="00A225CD" w:rsidRPr="00B251F9" w:rsidRDefault="00A225CD" w:rsidP="00415353">
      <w:pPr>
        <w:jc w:val="both"/>
        <w:rPr>
          <w:rFonts w:ascii="Arial" w:hAnsi="Arial" w:cs="Arial"/>
          <w:b/>
          <w:sz w:val="20"/>
          <w:szCs w:val="20"/>
        </w:rPr>
      </w:pPr>
    </w:p>
    <w:p w14:paraId="608B147C" w14:textId="77777777" w:rsidR="00800036" w:rsidRPr="00B251F9" w:rsidRDefault="00800036" w:rsidP="00415353">
      <w:pPr>
        <w:jc w:val="both"/>
        <w:rPr>
          <w:rFonts w:ascii="Arial" w:hAnsi="Arial" w:cs="Arial"/>
          <w:b/>
          <w:sz w:val="20"/>
          <w:szCs w:val="20"/>
        </w:rPr>
      </w:pPr>
      <w:r w:rsidRPr="00B251F9">
        <w:rPr>
          <w:rFonts w:ascii="Arial" w:hAnsi="Arial" w:cs="Arial"/>
          <w:b/>
          <w:sz w:val="20"/>
          <w:szCs w:val="20"/>
        </w:rPr>
        <w:t>A tábla kitöltése</w:t>
      </w:r>
    </w:p>
    <w:p w14:paraId="66D641C8" w14:textId="5FD316B3" w:rsidR="001C394E" w:rsidRDefault="0020782B" w:rsidP="00474700">
      <w:pPr>
        <w:spacing w:before="120"/>
        <w:jc w:val="both"/>
        <w:rPr>
          <w:rFonts w:ascii="Arial" w:hAnsi="Arial" w:cs="Arial"/>
          <w:sz w:val="20"/>
          <w:szCs w:val="20"/>
        </w:rPr>
      </w:pPr>
      <w:r>
        <w:rPr>
          <w:rFonts w:ascii="Arial" w:hAnsi="Arial" w:cs="Arial"/>
          <w:sz w:val="20"/>
          <w:szCs w:val="20"/>
        </w:rPr>
        <w:t>A</w:t>
      </w:r>
      <w:r w:rsidR="00FB0BEE">
        <w:rPr>
          <w:rFonts w:ascii="Arial" w:hAnsi="Arial" w:cs="Arial"/>
          <w:sz w:val="20"/>
          <w:szCs w:val="20"/>
        </w:rPr>
        <w:t xml:space="preserve"> táblá</w:t>
      </w:r>
      <w:r w:rsidR="00455DF1" w:rsidRPr="00B251F9">
        <w:rPr>
          <w:rFonts w:ascii="Arial" w:hAnsi="Arial" w:cs="Arial"/>
          <w:sz w:val="20"/>
          <w:szCs w:val="20"/>
        </w:rPr>
        <w:t xml:space="preserve">ban </w:t>
      </w:r>
      <w:r w:rsidR="00C13173" w:rsidRPr="00B251F9">
        <w:rPr>
          <w:rFonts w:ascii="Arial" w:hAnsi="Arial" w:cs="Arial"/>
          <w:sz w:val="20"/>
          <w:szCs w:val="20"/>
        </w:rPr>
        <w:t xml:space="preserve">azokat az adatszolgáltató magatartására, tevékenységére vagy mulasztására vonatkozó, </w:t>
      </w:r>
      <w:r w:rsidR="001C394E" w:rsidRPr="00A910D4">
        <w:rPr>
          <w:rFonts w:ascii="Arial" w:hAnsi="Arial" w:cs="Arial"/>
          <w:sz w:val="20"/>
          <w:szCs w:val="20"/>
        </w:rPr>
        <w:t>fogyasztóktól érkezett panaszokat kell bemutatni, amelyeket a panaszkezelésről szóló jogszabályok a panasznyilvántartó rendszerben rögzíteni rendelnek el</w:t>
      </w:r>
      <w:r w:rsidR="00C13173" w:rsidRPr="00B251F9">
        <w:rPr>
          <w:rFonts w:ascii="Arial" w:hAnsi="Arial" w:cs="Arial"/>
          <w:sz w:val="20"/>
          <w:szCs w:val="20"/>
        </w:rPr>
        <w:t>.</w:t>
      </w:r>
    </w:p>
    <w:p w14:paraId="529DC3F8" w14:textId="5DE56C9B" w:rsidR="00860091" w:rsidRPr="00B251F9" w:rsidRDefault="00830DCB" w:rsidP="00474700">
      <w:pPr>
        <w:spacing w:before="120"/>
        <w:jc w:val="both"/>
        <w:rPr>
          <w:rFonts w:ascii="Arial" w:hAnsi="Arial" w:cs="Arial"/>
          <w:sz w:val="20"/>
          <w:szCs w:val="20"/>
        </w:rPr>
      </w:pPr>
      <w:r w:rsidRPr="00B251F9">
        <w:rPr>
          <w:rFonts w:ascii="Arial" w:hAnsi="Arial" w:cs="Arial"/>
          <w:sz w:val="20"/>
          <w:szCs w:val="20"/>
        </w:rPr>
        <w:t xml:space="preserve">Fogyasztó alatt az önálló foglalkozásán és gazdasági tevékenységén kívül eső célok érdekében eljáró természetes személyt kell érteni. </w:t>
      </w:r>
      <w:r w:rsidR="001C394E" w:rsidRPr="00A910D4">
        <w:rPr>
          <w:rFonts w:ascii="Arial" w:hAnsi="Arial" w:cs="Arial"/>
          <w:sz w:val="20"/>
          <w:szCs w:val="20"/>
        </w:rPr>
        <w:t>Az adatszolgáltatásnak a teljes fogyasztói szerződésdarabszámot és valamennyi fogyasztói panaszt le kell fednie</w:t>
      </w:r>
      <w:r w:rsidR="001C394E">
        <w:rPr>
          <w:rFonts w:ascii="Arial" w:hAnsi="Arial" w:cs="Arial"/>
        </w:rPr>
        <w:t>.</w:t>
      </w:r>
    </w:p>
    <w:p w14:paraId="0973E2A7" w14:textId="77777777" w:rsidR="004F115B" w:rsidRPr="00B251F9" w:rsidRDefault="004F115B" w:rsidP="004F115B">
      <w:pPr>
        <w:pStyle w:val="Listaszerbekezds"/>
        <w:spacing w:after="0" w:line="240" w:lineRule="auto"/>
        <w:ind w:left="0" w:firstLine="708"/>
        <w:rPr>
          <w:rFonts w:ascii="Arial" w:eastAsia="Calibri" w:hAnsi="Arial" w:cs="Arial"/>
          <w:sz w:val="20"/>
          <w:szCs w:val="20"/>
          <w:lang w:eastAsia="en-US"/>
        </w:rPr>
      </w:pPr>
    </w:p>
    <w:p w14:paraId="3DCAE72D" w14:textId="335ADE91" w:rsidR="00FD30E3" w:rsidRPr="00B251F9" w:rsidRDefault="004F115B" w:rsidP="00474700">
      <w:pPr>
        <w:pStyle w:val="Listaszerbekezds"/>
        <w:spacing w:after="0" w:line="240" w:lineRule="auto"/>
        <w:ind w:left="0"/>
        <w:rPr>
          <w:rFonts w:ascii="Arial" w:eastAsia="Calibri" w:hAnsi="Arial" w:cs="Arial"/>
          <w:sz w:val="20"/>
          <w:szCs w:val="20"/>
          <w:lang w:eastAsia="en-US"/>
        </w:rPr>
      </w:pPr>
      <w:r w:rsidRPr="00B251F9">
        <w:rPr>
          <w:rFonts w:ascii="Arial" w:eastAsia="Calibri" w:hAnsi="Arial" w:cs="Arial"/>
          <w:sz w:val="20"/>
          <w:szCs w:val="20"/>
          <w:lang w:eastAsia="en-US"/>
        </w:rPr>
        <w:t>Ha egy panasz több panasztípusba is besorolható, akkor a panasz elsődleges témája szerint kell a besorolást elvégezni.</w:t>
      </w:r>
      <w:r w:rsidR="001C394E">
        <w:rPr>
          <w:rFonts w:ascii="Arial" w:eastAsia="Calibri" w:hAnsi="Arial" w:cs="Arial"/>
          <w:sz w:val="20"/>
          <w:szCs w:val="20"/>
          <w:lang w:eastAsia="en-US"/>
        </w:rPr>
        <w:t xml:space="preserve"> </w:t>
      </w:r>
      <w:r w:rsidR="001C394E" w:rsidRPr="006529D3">
        <w:rPr>
          <w:rFonts w:ascii="Arial" w:hAnsi="Arial" w:cs="Arial"/>
          <w:sz w:val="20"/>
          <w:szCs w:val="20"/>
        </w:rPr>
        <w:t>Egy panasz csak egyszer rögzítendő. A panaszok számát összesen és kategóriák szerinti bontásban egyaránt meg kell adni.</w:t>
      </w:r>
    </w:p>
    <w:p w14:paraId="2C138044" w14:textId="6C68BA5E" w:rsidR="00455DF1" w:rsidRPr="00B251F9" w:rsidRDefault="00FB0BEE" w:rsidP="00474700">
      <w:pPr>
        <w:spacing w:before="240"/>
        <w:jc w:val="both"/>
        <w:rPr>
          <w:rFonts w:ascii="Arial" w:hAnsi="Arial" w:cs="Arial"/>
          <w:snapToGrid w:val="0"/>
          <w:sz w:val="20"/>
          <w:szCs w:val="20"/>
        </w:rPr>
      </w:pPr>
      <w:r>
        <w:rPr>
          <w:rFonts w:ascii="Arial" w:hAnsi="Arial" w:cs="Arial"/>
          <w:snapToGrid w:val="0"/>
          <w:sz w:val="20"/>
          <w:szCs w:val="20"/>
        </w:rPr>
        <w:t>A tábla</w:t>
      </w:r>
      <w:r w:rsidR="00455DF1" w:rsidRPr="00B251F9">
        <w:rPr>
          <w:rFonts w:ascii="Arial" w:hAnsi="Arial" w:cs="Arial"/>
          <w:snapToGrid w:val="0"/>
          <w:sz w:val="20"/>
          <w:szCs w:val="20"/>
        </w:rPr>
        <w:t xml:space="preserve"> első része (42B14A1</w:t>
      </w:r>
      <w:r w:rsidR="00216008" w:rsidRPr="00B251F9">
        <w:rPr>
          <w:rFonts w:ascii="Arial" w:hAnsi="Arial" w:cs="Arial"/>
          <w:snapToGrid w:val="0"/>
          <w:sz w:val="20"/>
          <w:szCs w:val="20"/>
        </w:rPr>
        <w:t>1</w:t>
      </w:r>
      <w:r w:rsidR="00D24E49">
        <w:rPr>
          <w:rFonts w:ascii="Arial" w:hAnsi="Arial" w:cs="Arial"/>
          <w:snapToGrid w:val="0"/>
          <w:sz w:val="20"/>
          <w:szCs w:val="20"/>
        </w:rPr>
        <w:t>–</w:t>
      </w:r>
      <w:r w:rsidR="00455DF1" w:rsidRPr="00B251F9">
        <w:rPr>
          <w:rFonts w:ascii="Arial" w:hAnsi="Arial" w:cs="Arial"/>
          <w:snapToGrid w:val="0"/>
          <w:sz w:val="20"/>
          <w:szCs w:val="20"/>
        </w:rPr>
        <w:t>42B14A</w:t>
      </w:r>
      <w:r w:rsidR="00216008" w:rsidRPr="00B251F9">
        <w:rPr>
          <w:rFonts w:ascii="Arial" w:hAnsi="Arial" w:cs="Arial"/>
          <w:snapToGrid w:val="0"/>
          <w:sz w:val="20"/>
          <w:szCs w:val="20"/>
        </w:rPr>
        <w:t>11215</w:t>
      </w:r>
      <w:r w:rsidR="00455DF1" w:rsidRPr="00B251F9">
        <w:rPr>
          <w:rFonts w:ascii="Arial" w:hAnsi="Arial" w:cs="Arial"/>
          <w:snapToGrid w:val="0"/>
          <w:sz w:val="20"/>
          <w:szCs w:val="20"/>
        </w:rPr>
        <w:t xml:space="preserve"> sor) áttekintést ad a tárgynegyedévben </w:t>
      </w:r>
      <w:r w:rsidR="00216008" w:rsidRPr="00B251F9">
        <w:rPr>
          <w:rFonts w:ascii="Arial" w:hAnsi="Arial" w:cs="Arial"/>
          <w:snapToGrid w:val="0"/>
          <w:sz w:val="20"/>
          <w:szCs w:val="20"/>
        </w:rPr>
        <w:t>nyilvántartásba vett</w:t>
      </w:r>
      <w:r w:rsidR="00455DF1" w:rsidRPr="00B251F9">
        <w:rPr>
          <w:rFonts w:ascii="Arial" w:hAnsi="Arial" w:cs="Arial"/>
          <w:snapToGrid w:val="0"/>
          <w:sz w:val="20"/>
          <w:szCs w:val="20"/>
        </w:rPr>
        <w:t xml:space="preserve"> panaszügyek darabszámáról</w:t>
      </w:r>
      <w:r w:rsidR="00216008" w:rsidRPr="00B251F9">
        <w:rPr>
          <w:rFonts w:ascii="Arial" w:hAnsi="Arial" w:cs="Arial"/>
          <w:snapToGrid w:val="0"/>
          <w:sz w:val="20"/>
          <w:szCs w:val="20"/>
        </w:rPr>
        <w:t xml:space="preserve"> biztosítási ágazatonkénti bontásban</w:t>
      </w:r>
      <w:r w:rsidR="00455DF1" w:rsidRPr="00B251F9">
        <w:rPr>
          <w:rFonts w:ascii="Arial" w:hAnsi="Arial" w:cs="Arial"/>
          <w:snapToGrid w:val="0"/>
          <w:sz w:val="20"/>
          <w:szCs w:val="20"/>
        </w:rPr>
        <w:t>.</w:t>
      </w:r>
    </w:p>
    <w:p w14:paraId="032C7F28" w14:textId="77777777" w:rsidR="00455DF1" w:rsidRPr="00B251F9" w:rsidRDefault="00455DF1" w:rsidP="00455DF1">
      <w:pPr>
        <w:ind w:firstLine="708"/>
        <w:jc w:val="both"/>
        <w:rPr>
          <w:rFonts w:ascii="Arial" w:hAnsi="Arial" w:cs="Arial"/>
          <w:snapToGrid w:val="0"/>
          <w:sz w:val="20"/>
          <w:szCs w:val="20"/>
        </w:rPr>
      </w:pPr>
    </w:p>
    <w:p w14:paraId="5D16DBD3" w14:textId="68E37C8C"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tábla második része (42B14A</w:t>
      </w:r>
      <w:r w:rsidR="00216008" w:rsidRPr="00B251F9">
        <w:rPr>
          <w:rFonts w:ascii="Arial" w:hAnsi="Arial" w:cs="Arial"/>
          <w:snapToGrid w:val="0"/>
          <w:sz w:val="20"/>
          <w:szCs w:val="20"/>
        </w:rPr>
        <w:t>12</w:t>
      </w:r>
      <w:r w:rsidR="00D24E49">
        <w:rPr>
          <w:rFonts w:ascii="Arial" w:hAnsi="Arial" w:cs="Arial"/>
          <w:snapToGrid w:val="0"/>
          <w:sz w:val="20"/>
          <w:szCs w:val="20"/>
        </w:rPr>
        <w:t>–</w:t>
      </w:r>
      <w:r w:rsidRPr="00B251F9">
        <w:rPr>
          <w:rFonts w:ascii="Arial" w:hAnsi="Arial" w:cs="Arial"/>
          <w:snapToGrid w:val="0"/>
          <w:sz w:val="20"/>
          <w:szCs w:val="20"/>
        </w:rPr>
        <w:t>42B14A4</w:t>
      </w:r>
      <w:r w:rsidR="00216008" w:rsidRPr="00B251F9">
        <w:rPr>
          <w:rFonts w:ascii="Arial" w:hAnsi="Arial" w:cs="Arial"/>
          <w:snapToGrid w:val="0"/>
          <w:sz w:val="20"/>
          <w:szCs w:val="20"/>
        </w:rPr>
        <w:t>12</w:t>
      </w:r>
      <w:r w:rsidRPr="00B251F9">
        <w:rPr>
          <w:rFonts w:ascii="Arial" w:hAnsi="Arial" w:cs="Arial"/>
          <w:snapToGrid w:val="0"/>
          <w:sz w:val="20"/>
          <w:szCs w:val="20"/>
        </w:rPr>
        <w:t>3</w:t>
      </w:r>
      <w:r w:rsidR="00216008" w:rsidRPr="00B251F9">
        <w:rPr>
          <w:rFonts w:ascii="Arial" w:hAnsi="Arial" w:cs="Arial"/>
          <w:snapToGrid w:val="0"/>
          <w:sz w:val="20"/>
          <w:szCs w:val="20"/>
        </w:rPr>
        <w:t>2</w:t>
      </w:r>
      <w:r w:rsidRPr="00B251F9">
        <w:rPr>
          <w:rFonts w:ascii="Arial" w:hAnsi="Arial" w:cs="Arial"/>
          <w:snapToGrid w:val="0"/>
          <w:sz w:val="20"/>
          <w:szCs w:val="20"/>
        </w:rPr>
        <w:t xml:space="preserve"> sor) a peresített panaszügyekről ad mennyiségi információt. </w:t>
      </w:r>
    </w:p>
    <w:p w14:paraId="50FC13A2" w14:textId="77777777" w:rsidR="00455DF1" w:rsidRPr="00B251F9" w:rsidRDefault="00455DF1" w:rsidP="00943522">
      <w:pPr>
        <w:spacing w:before="240"/>
        <w:jc w:val="both"/>
        <w:rPr>
          <w:rFonts w:ascii="Arial" w:hAnsi="Arial" w:cs="Arial"/>
          <w:b/>
          <w:snapToGrid w:val="0"/>
          <w:sz w:val="20"/>
          <w:szCs w:val="20"/>
        </w:rPr>
      </w:pPr>
      <w:r w:rsidRPr="00B251F9">
        <w:rPr>
          <w:rFonts w:ascii="Arial" w:hAnsi="Arial" w:cs="Arial"/>
          <w:b/>
          <w:snapToGrid w:val="0"/>
          <w:sz w:val="20"/>
          <w:szCs w:val="20"/>
        </w:rPr>
        <w:t>A tábla oszlopai</w:t>
      </w:r>
    </w:p>
    <w:p w14:paraId="718A007F" w14:textId="77777777" w:rsidR="00BF57C8" w:rsidRPr="00A2321A" w:rsidRDefault="00CF78D9" w:rsidP="00474700">
      <w:pPr>
        <w:spacing w:before="240"/>
        <w:jc w:val="both"/>
        <w:rPr>
          <w:rFonts w:ascii="Arial" w:hAnsi="Arial" w:cs="Arial"/>
          <w:i/>
          <w:snapToGrid w:val="0"/>
          <w:sz w:val="20"/>
          <w:szCs w:val="20"/>
        </w:rPr>
      </w:pPr>
      <w:r w:rsidRPr="00A2321A">
        <w:rPr>
          <w:rFonts w:ascii="Arial" w:hAnsi="Arial" w:cs="Arial"/>
          <w:i/>
          <w:snapToGrid w:val="0"/>
          <w:sz w:val="20"/>
          <w:szCs w:val="20"/>
        </w:rPr>
        <w:t xml:space="preserve">1. </w:t>
      </w:r>
      <w:r w:rsidR="00BF57C8" w:rsidRPr="00A2321A">
        <w:rPr>
          <w:rFonts w:ascii="Arial" w:hAnsi="Arial" w:cs="Arial"/>
          <w:i/>
          <w:snapToGrid w:val="0"/>
          <w:sz w:val="20"/>
          <w:szCs w:val="20"/>
        </w:rPr>
        <w:t>oszlop Fogyasztói szerződések darabszáma a tárgynegyedév végén összesen</w:t>
      </w:r>
    </w:p>
    <w:p w14:paraId="5641EF63" w14:textId="77777777" w:rsidR="00597A79" w:rsidRPr="00B251F9" w:rsidRDefault="00597A79" w:rsidP="00597A79">
      <w:pPr>
        <w:ind w:left="708"/>
        <w:jc w:val="both"/>
        <w:rPr>
          <w:rFonts w:ascii="Arial" w:hAnsi="Arial" w:cs="Arial"/>
          <w:sz w:val="20"/>
          <w:szCs w:val="20"/>
        </w:rPr>
      </w:pPr>
    </w:p>
    <w:p w14:paraId="3A898E7E" w14:textId="45846A39" w:rsidR="00597A79" w:rsidRPr="00B251F9" w:rsidRDefault="00597A79" w:rsidP="00474700">
      <w:pPr>
        <w:jc w:val="both"/>
        <w:rPr>
          <w:rFonts w:ascii="Arial" w:hAnsi="Arial" w:cs="Arial"/>
          <w:sz w:val="20"/>
          <w:szCs w:val="20"/>
        </w:rPr>
      </w:pPr>
      <w:r w:rsidRPr="00B251F9">
        <w:rPr>
          <w:rFonts w:ascii="Arial" w:hAnsi="Arial" w:cs="Arial"/>
          <w:sz w:val="20"/>
          <w:szCs w:val="20"/>
        </w:rPr>
        <w:t xml:space="preserve">Ebben az oszlopban kell szerepeltetni a tárgynegyedév végén fennálló </w:t>
      </w:r>
      <w:r w:rsidR="00D928D2">
        <w:rPr>
          <w:rFonts w:ascii="Arial" w:hAnsi="Arial" w:cs="Arial"/>
          <w:sz w:val="20"/>
          <w:szCs w:val="20"/>
        </w:rPr>
        <w:t xml:space="preserve">valamennyi </w:t>
      </w:r>
      <w:r w:rsidRPr="00B251F9">
        <w:rPr>
          <w:rFonts w:ascii="Arial" w:hAnsi="Arial" w:cs="Arial"/>
          <w:sz w:val="20"/>
          <w:szCs w:val="20"/>
        </w:rPr>
        <w:t xml:space="preserve">fogyasztói szerződés darabszámát </w:t>
      </w:r>
      <w:r w:rsidR="00942BE3">
        <w:rPr>
          <w:rFonts w:ascii="Arial" w:hAnsi="Arial" w:cs="Arial"/>
          <w:sz w:val="20"/>
          <w:szCs w:val="20"/>
        </w:rPr>
        <w:t xml:space="preserve">összesítve, majd </w:t>
      </w:r>
      <w:r w:rsidRPr="00B251F9">
        <w:rPr>
          <w:rFonts w:ascii="Arial" w:hAnsi="Arial" w:cs="Arial"/>
          <w:sz w:val="20"/>
          <w:szCs w:val="20"/>
        </w:rPr>
        <w:t>ágankénti bontásban.</w:t>
      </w:r>
    </w:p>
    <w:p w14:paraId="4A2C5655" w14:textId="77777777" w:rsidR="00455DF1" w:rsidRPr="00B251F9" w:rsidRDefault="00455DF1" w:rsidP="00455DF1">
      <w:pPr>
        <w:ind w:left="708"/>
        <w:jc w:val="both"/>
        <w:rPr>
          <w:rFonts w:ascii="Arial" w:hAnsi="Arial" w:cs="Arial"/>
          <w:snapToGrid w:val="0"/>
          <w:sz w:val="20"/>
          <w:szCs w:val="20"/>
        </w:rPr>
      </w:pPr>
    </w:p>
    <w:p w14:paraId="21F8DD90" w14:textId="026E66B6" w:rsidR="00F173EA" w:rsidRPr="00A2321A" w:rsidRDefault="00F173EA" w:rsidP="00474700">
      <w:pPr>
        <w:jc w:val="both"/>
        <w:rPr>
          <w:rFonts w:ascii="Arial" w:hAnsi="Arial" w:cs="Arial"/>
          <w:i/>
          <w:snapToGrid w:val="0"/>
          <w:sz w:val="20"/>
          <w:szCs w:val="20"/>
        </w:rPr>
      </w:pPr>
      <w:r w:rsidRPr="00A2321A">
        <w:rPr>
          <w:rFonts w:ascii="Arial" w:hAnsi="Arial" w:cs="Arial"/>
          <w:i/>
          <w:snapToGrid w:val="0"/>
          <w:sz w:val="20"/>
          <w:szCs w:val="20"/>
        </w:rPr>
        <w:t>2</w:t>
      </w:r>
      <w:r w:rsidR="00D24E49">
        <w:rPr>
          <w:rFonts w:ascii="Arial" w:hAnsi="Arial" w:cs="Arial"/>
          <w:i/>
          <w:snapToGrid w:val="0"/>
          <w:sz w:val="20"/>
          <w:szCs w:val="20"/>
        </w:rPr>
        <w:t>–</w:t>
      </w:r>
      <w:r w:rsidR="0073284B">
        <w:rPr>
          <w:rFonts w:ascii="Arial" w:hAnsi="Arial" w:cs="Arial"/>
          <w:i/>
          <w:snapToGrid w:val="0"/>
          <w:sz w:val="20"/>
          <w:szCs w:val="20"/>
        </w:rPr>
        <w:t>16</w:t>
      </w:r>
      <w:r w:rsidRPr="00A2321A">
        <w:rPr>
          <w:rFonts w:ascii="Arial" w:hAnsi="Arial" w:cs="Arial"/>
          <w:i/>
          <w:snapToGrid w:val="0"/>
          <w:sz w:val="20"/>
          <w:szCs w:val="20"/>
        </w:rPr>
        <w:t>. oszlop Fogyasztói szerződésekhez kapcsolódó fogyasztói panaszok panasztípusok szerinti besorolása</w:t>
      </w:r>
    </w:p>
    <w:p w14:paraId="63589941" w14:textId="77777777" w:rsidR="00455DF1" w:rsidRPr="00B251F9" w:rsidRDefault="00455DF1" w:rsidP="00455DF1">
      <w:pPr>
        <w:ind w:firstLine="708"/>
        <w:jc w:val="both"/>
        <w:rPr>
          <w:rFonts w:ascii="Arial" w:hAnsi="Arial" w:cs="Arial"/>
          <w:snapToGrid w:val="0"/>
          <w:sz w:val="20"/>
          <w:szCs w:val="20"/>
        </w:rPr>
      </w:pPr>
    </w:p>
    <w:p w14:paraId="58FC3871" w14:textId="06EC93D5" w:rsidR="00455DF1" w:rsidRDefault="003D149B" w:rsidP="00474700">
      <w:pPr>
        <w:jc w:val="both"/>
        <w:rPr>
          <w:rFonts w:ascii="Arial" w:hAnsi="Arial" w:cs="Arial"/>
          <w:snapToGrid w:val="0"/>
          <w:sz w:val="20"/>
          <w:szCs w:val="20"/>
        </w:rPr>
      </w:pPr>
      <w:r w:rsidRPr="00B251F9">
        <w:rPr>
          <w:rFonts w:ascii="Arial" w:hAnsi="Arial" w:cs="Arial"/>
          <w:snapToGrid w:val="0"/>
          <w:sz w:val="20"/>
          <w:szCs w:val="20"/>
        </w:rPr>
        <w:t>A</w:t>
      </w:r>
      <w:r w:rsidR="00455DF1" w:rsidRPr="00B251F9">
        <w:rPr>
          <w:rFonts w:ascii="Arial" w:hAnsi="Arial" w:cs="Arial"/>
          <w:snapToGrid w:val="0"/>
          <w:sz w:val="20"/>
          <w:szCs w:val="20"/>
        </w:rPr>
        <w:t xml:space="preserve"> nyilvántartásba vett</w:t>
      </w:r>
      <w:r w:rsidR="00216008" w:rsidRPr="00B251F9">
        <w:rPr>
          <w:rFonts w:ascii="Arial" w:hAnsi="Arial" w:cs="Arial"/>
          <w:snapToGrid w:val="0"/>
          <w:sz w:val="20"/>
          <w:szCs w:val="20"/>
        </w:rPr>
        <w:t xml:space="preserve"> </w:t>
      </w:r>
      <w:r w:rsidR="00455DF1" w:rsidRPr="00B251F9">
        <w:rPr>
          <w:rFonts w:ascii="Arial" w:hAnsi="Arial" w:cs="Arial"/>
          <w:snapToGrid w:val="0"/>
          <w:sz w:val="20"/>
          <w:szCs w:val="20"/>
        </w:rPr>
        <w:t>panaszügyek panasztípusonkénti bontását mutatják be</w:t>
      </w:r>
      <w:r w:rsidR="00633E7C">
        <w:rPr>
          <w:rFonts w:ascii="Arial" w:hAnsi="Arial" w:cs="Arial"/>
          <w:snapToGrid w:val="0"/>
          <w:sz w:val="20"/>
          <w:szCs w:val="20"/>
        </w:rPr>
        <w:t>, mindösszesen és panasztípusonként összesen tagolásban is</w:t>
      </w:r>
      <w:r w:rsidR="00455DF1" w:rsidRPr="00B251F9">
        <w:rPr>
          <w:rFonts w:ascii="Arial" w:hAnsi="Arial" w:cs="Arial"/>
          <w:snapToGrid w:val="0"/>
          <w:sz w:val="20"/>
          <w:szCs w:val="20"/>
        </w:rPr>
        <w:t xml:space="preserve">. Az adatok megbontásánál az egy levél kapcsán bejelentett több, különböző jellegű panasz esetén a legmeghatározóbb panasz szerinti helyre sorolandó be a </w:t>
      </w:r>
      <w:r w:rsidR="00216008" w:rsidRPr="00B251F9">
        <w:rPr>
          <w:rFonts w:ascii="Arial" w:hAnsi="Arial" w:cs="Arial"/>
          <w:snapToGrid w:val="0"/>
          <w:sz w:val="20"/>
          <w:szCs w:val="20"/>
        </w:rPr>
        <w:t>2</w:t>
      </w:r>
      <w:r w:rsidR="00455DF1" w:rsidRPr="00B251F9">
        <w:rPr>
          <w:rFonts w:ascii="Arial" w:hAnsi="Arial" w:cs="Arial"/>
          <w:snapToGrid w:val="0"/>
          <w:sz w:val="20"/>
          <w:szCs w:val="20"/>
        </w:rPr>
        <w:t>-</w:t>
      </w:r>
      <w:r w:rsidR="0073284B">
        <w:rPr>
          <w:rFonts w:ascii="Arial" w:hAnsi="Arial" w:cs="Arial"/>
          <w:snapToGrid w:val="0"/>
          <w:sz w:val="20"/>
          <w:szCs w:val="20"/>
        </w:rPr>
        <w:t>16</w:t>
      </w:r>
      <w:r w:rsidR="00455DF1" w:rsidRPr="00B251F9">
        <w:rPr>
          <w:rFonts w:ascii="Arial" w:hAnsi="Arial" w:cs="Arial"/>
          <w:snapToGrid w:val="0"/>
          <w:sz w:val="20"/>
          <w:szCs w:val="20"/>
        </w:rPr>
        <w:t xml:space="preserve">. oszlop közül. </w:t>
      </w:r>
    </w:p>
    <w:p w14:paraId="5F0E1B1E" w14:textId="77777777" w:rsidR="00552E4B" w:rsidRDefault="00552E4B" w:rsidP="00474700">
      <w:pPr>
        <w:jc w:val="both"/>
        <w:rPr>
          <w:rFonts w:ascii="Arial" w:hAnsi="Arial" w:cs="Arial"/>
          <w:snapToGrid w:val="0"/>
          <w:sz w:val="20"/>
          <w:szCs w:val="20"/>
        </w:rPr>
      </w:pPr>
    </w:p>
    <w:p w14:paraId="3B334675" w14:textId="4BA910AD" w:rsidR="00552E4B" w:rsidRDefault="00552E4B" w:rsidP="00552E4B">
      <w:pPr>
        <w:pStyle w:val="Listaszerbekezds"/>
        <w:spacing w:after="0" w:line="240" w:lineRule="auto"/>
        <w:ind w:left="0"/>
        <w:rPr>
          <w:rFonts w:ascii="Arial" w:hAnsi="Arial" w:cs="Arial"/>
          <w:i/>
          <w:sz w:val="20"/>
          <w:szCs w:val="20"/>
        </w:rPr>
      </w:pPr>
      <w:r w:rsidRPr="00B251F9">
        <w:rPr>
          <w:rFonts w:ascii="Arial" w:hAnsi="Arial" w:cs="Arial"/>
          <w:i/>
          <w:sz w:val="20"/>
          <w:szCs w:val="20"/>
        </w:rPr>
        <w:t>Panasztípusok szerinti megoszlás (</w:t>
      </w:r>
      <w:r>
        <w:rPr>
          <w:rFonts w:ascii="Arial" w:hAnsi="Arial" w:cs="Arial"/>
          <w:i/>
          <w:sz w:val="20"/>
          <w:szCs w:val="20"/>
        </w:rPr>
        <w:t>2</w:t>
      </w:r>
      <w:r w:rsidR="00D81897">
        <w:rPr>
          <w:rFonts w:ascii="Arial" w:hAnsi="Arial" w:cs="Arial"/>
          <w:i/>
          <w:sz w:val="20"/>
          <w:szCs w:val="20"/>
        </w:rPr>
        <w:t>–</w:t>
      </w:r>
      <w:r>
        <w:rPr>
          <w:rFonts w:ascii="Arial" w:hAnsi="Arial" w:cs="Arial"/>
          <w:i/>
          <w:sz w:val="20"/>
          <w:szCs w:val="20"/>
        </w:rPr>
        <w:t>16</w:t>
      </w:r>
      <w:r w:rsidRPr="00B251F9">
        <w:rPr>
          <w:rFonts w:ascii="Arial" w:hAnsi="Arial" w:cs="Arial"/>
          <w:i/>
          <w:sz w:val="20"/>
          <w:szCs w:val="20"/>
        </w:rPr>
        <w:t>. oszlop)</w:t>
      </w:r>
    </w:p>
    <w:p w14:paraId="3922DA4F" w14:textId="77777777" w:rsidR="00552E4B" w:rsidRPr="00B251F9" w:rsidRDefault="00552E4B" w:rsidP="00552E4B">
      <w:pPr>
        <w:pStyle w:val="Listaszerbekezds"/>
        <w:spacing w:after="0" w:line="240" w:lineRule="auto"/>
        <w:ind w:left="0"/>
        <w:rPr>
          <w:rFonts w:ascii="Arial" w:hAnsi="Arial" w:cs="Arial"/>
          <w:b/>
          <w:snapToGrid w:val="0"/>
          <w:sz w:val="20"/>
          <w:szCs w:val="20"/>
          <w:highlight w:val="yellow"/>
        </w:rPr>
      </w:pPr>
    </w:p>
    <w:p w14:paraId="091DE072" w14:textId="77777777" w:rsidR="00552E4B" w:rsidRDefault="00552E4B" w:rsidP="00552E4B">
      <w:pPr>
        <w:pStyle w:val="Listaszerbekezds"/>
        <w:spacing w:after="0" w:line="240" w:lineRule="auto"/>
        <w:ind w:left="0"/>
        <w:rPr>
          <w:rFonts w:ascii="Arial" w:hAnsi="Arial" w:cs="Arial"/>
          <w:i/>
          <w:sz w:val="20"/>
          <w:szCs w:val="20"/>
        </w:rPr>
      </w:pPr>
      <w:r w:rsidRPr="00A2321A">
        <w:rPr>
          <w:rFonts w:ascii="Arial" w:hAnsi="Arial" w:cs="Arial"/>
          <w:i/>
          <w:sz w:val="20"/>
          <w:szCs w:val="20"/>
        </w:rPr>
        <w:t xml:space="preserve">2. oszlop Tájékoztatási hiányosság </w:t>
      </w:r>
      <w:r>
        <w:rPr>
          <w:rFonts w:ascii="Arial" w:hAnsi="Arial" w:cs="Arial"/>
          <w:i/>
          <w:sz w:val="20"/>
          <w:szCs w:val="20"/>
        </w:rPr>
        <w:t>szerződéskötés előtt</w:t>
      </w:r>
    </w:p>
    <w:p w14:paraId="3023B29F" w14:textId="77777777" w:rsidR="00552E4B" w:rsidRDefault="00552E4B" w:rsidP="00552E4B">
      <w:pPr>
        <w:pStyle w:val="Default"/>
        <w:jc w:val="both"/>
        <w:rPr>
          <w:rFonts w:ascii="Arial" w:hAnsi="Arial" w:cs="Arial"/>
          <w:bCs/>
          <w:color w:val="auto"/>
          <w:sz w:val="20"/>
          <w:szCs w:val="20"/>
        </w:rPr>
      </w:pPr>
    </w:p>
    <w:p w14:paraId="6AAC51E8" w14:textId="77777777" w:rsidR="00942BE3" w:rsidRPr="009775D2" w:rsidRDefault="00552E4B" w:rsidP="00AB7586">
      <w:pPr>
        <w:autoSpaceDE w:val="0"/>
        <w:autoSpaceDN w:val="0"/>
        <w:adjustRightInd w:val="0"/>
        <w:jc w:val="both"/>
        <w:rPr>
          <w:rFonts w:ascii="Arial" w:hAnsi="Arial" w:cs="Arial"/>
          <w:bCs/>
          <w:sz w:val="20"/>
          <w:szCs w:val="20"/>
        </w:rPr>
      </w:pPr>
      <w:r>
        <w:rPr>
          <w:rFonts w:ascii="Arial" w:hAnsi="Arial" w:cs="Arial"/>
          <w:bCs/>
          <w:sz w:val="20"/>
          <w:szCs w:val="20"/>
        </w:rPr>
        <w:t>H</w:t>
      </w:r>
      <w:r w:rsidRPr="00B251F9">
        <w:rPr>
          <w:rFonts w:ascii="Arial" w:hAnsi="Arial" w:cs="Arial"/>
          <w:bCs/>
          <w:sz w:val="20"/>
          <w:szCs w:val="20"/>
        </w:rPr>
        <w:t>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w:t>
      </w:r>
      <w:r>
        <w:rPr>
          <w:rFonts w:ascii="Arial" w:hAnsi="Arial" w:cs="Arial"/>
          <w:bCs/>
          <w:sz w:val="20"/>
          <w:szCs w:val="20"/>
        </w:rPr>
        <w:t>et az ügyleti döntéshozatalában.</w:t>
      </w:r>
      <w:r w:rsidR="00942BE3">
        <w:rPr>
          <w:rFonts w:ascii="Arial" w:hAnsi="Arial" w:cs="Arial"/>
          <w:bCs/>
          <w:sz w:val="20"/>
          <w:szCs w:val="20"/>
        </w:rPr>
        <w:t xml:space="preserve"> </w:t>
      </w:r>
      <w:r w:rsidR="00942BE3" w:rsidRPr="009775D2">
        <w:rPr>
          <w:rFonts w:ascii="Arial" w:hAnsi="Arial" w:cs="Arial"/>
          <w:bCs/>
          <w:sz w:val="20"/>
          <w:szCs w:val="20"/>
        </w:rPr>
        <w:t>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64883907" w14:textId="21B2FD4E" w:rsidR="00552E4B" w:rsidRDefault="00552E4B" w:rsidP="00026D5A">
      <w:pPr>
        <w:pStyle w:val="Default"/>
        <w:jc w:val="both"/>
        <w:rPr>
          <w:rFonts w:ascii="Arial" w:hAnsi="Arial" w:cs="Arial"/>
          <w:bCs/>
          <w:color w:val="auto"/>
          <w:sz w:val="20"/>
          <w:szCs w:val="20"/>
        </w:rPr>
      </w:pPr>
    </w:p>
    <w:p w14:paraId="6DE6908C" w14:textId="77777777" w:rsidR="00942BE3" w:rsidRPr="009775D2" w:rsidRDefault="00942BE3" w:rsidP="00AB7586">
      <w:pPr>
        <w:autoSpaceDE w:val="0"/>
        <w:autoSpaceDN w:val="0"/>
        <w:adjustRightInd w:val="0"/>
        <w:jc w:val="both"/>
        <w:rPr>
          <w:rFonts w:ascii="Arial" w:hAnsi="Arial" w:cs="Arial"/>
          <w:i/>
          <w:sz w:val="20"/>
          <w:szCs w:val="20"/>
        </w:rPr>
      </w:pPr>
      <w:r w:rsidRPr="009775D2">
        <w:rPr>
          <w:rFonts w:ascii="Arial" w:hAnsi="Arial" w:cs="Arial"/>
          <w:bCs/>
          <w:sz w:val="20"/>
          <w:szCs w:val="20"/>
        </w:rPr>
        <w:t xml:space="preserve">Ilyen panasznak kell tekinteni különösen, ha a biztosító a Bit. 121. §-ában, 152. §-ában foglalt tájékoztatási kötelezettségének nem tett eleget. </w:t>
      </w:r>
    </w:p>
    <w:p w14:paraId="5900B562" w14:textId="77777777" w:rsidR="00552E4B" w:rsidRDefault="00552E4B" w:rsidP="00026D5A">
      <w:pPr>
        <w:pStyle w:val="Default"/>
        <w:jc w:val="both"/>
        <w:rPr>
          <w:rFonts w:ascii="Arial" w:hAnsi="Arial" w:cs="Arial"/>
          <w:bCs/>
          <w:color w:val="auto"/>
          <w:sz w:val="20"/>
          <w:szCs w:val="20"/>
        </w:rPr>
      </w:pPr>
    </w:p>
    <w:p w14:paraId="0B3B4367" w14:textId="77777777" w:rsidR="00552E4B" w:rsidRPr="0073284B" w:rsidRDefault="00552E4B">
      <w:pPr>
        <w:pStyle w:val="Default"/>
        <w:jc w:val="both"/>
        <w:rPr>
          <w:rFonts w:ascii="Arial" w:hAnsi="Arial" w:cs="Arial"/>
          <w:bCs/>
          <w:i/>
          <w:color w:val="auto"/>
          <w:sz w:val="20"/>
          <w:szCs w:val="20"/>
        </w:rPr>
      </w:pPr>
      <w:r w:rsidRPr="0073284B">
        <w:rPr>
          <w:rFonts w:ascii="Arial" w:hAnsi="Arial" w:cs="Arial"/>
          <w:bCs/>
          <w:i/>
          <w:color w:val="auto"/>
          <w:sz w:val="20"/>
          <w:szCs w:val="20"/>
        </w:rPr>
        <w:t>3. oszlop Tájékoztatási hiányosság a szerződés fennállása alatt</w:t>
      </w:r>
    </w:p>
    <w:p w14:paraId="7B956EE0" w14:textId="77777777" w:rsidR="00552E4B" w:rsidRPr="00B251F9" w:rsidRDefault="00552E4B">
      <w:pPr>
        <w:pStyle w:val="Default"/>
        <w:jc w:val="both"/>
        <w:rPr>
          <w:rFonts w:ascii="Arial" w:hAnsi="Arial" w:cs="Arial"/>
          <w:bCs/>
          <w:color w:val="auto"/>
          <w:sz w:val="20"/>
          <w:szCs w:val="20"/>
        </w:rPr>
      </w:pPr>
    </w:p>
    <w:p w14:paraId="467C223E" w14:textId="77777777" w:rsidR="00942BE3" w:rsidRPr="00942BE3" w:rsidRDefault="00552E4B" w:rsidP="00AB7586">
      <w:pPr>
        <w:autoSpaceDE w:val="0"/>
        <w:autoSpaceDN w:val="0"/>
        <w:adjustRightInd w:val="0"/>
        <w:jc w:val="both"/>
        <w:rPr>
          <w:rFonts w:ascii="Arial" w:eastAsiaTheme="minorHAnsi" w:hAnsi="Arial" w:cs="Arial"/>
          <w:bCs/>
          <w:sz w:val="20"/>
          <w:szCs w:val="20"/>
        </w:rPr>
      </w:pPr>
      <w:r>
        <w:rPr>
          <w:rFonts w:ascii="Arial" w:hAnsi="Arial" w:cs="Arial"/>
          <w:bCs/>
          <w:sz w:val="20"/>
          <w:szCs w:val="20"/>
        </w:rPr>
        <w:t>H</w:t>
      </w:r>
      <w:r w:rsidRPr="00B251F9">
        <w:rPr>
          <w:rFonts w:ascii="Arial" w:hAnsi="Arial" w:cs="Arial"/>
          <w:bCs/>
          <w:sz w:val="20"/>
          <w:szCs w:val="20"/>
        </w:rPr>
        <w:t>a panasz a szerződéskötés utáni</w:t>
      </w:r>
      <w:r w:rsidR="00942BE3">
        <w:rPr>
          <w:rFonts w:ascii="Arial" w:hAnsi="Arial" w:cs="Arial"/>
          <w:bCs/>
          <w:sz w:val="20"/>
          <w:szCs w:val="20"/>
        </w:rPr>
        <w:t xml:space="preserve"> (de a szerződés megszűnése előtti)</w:t>
      </w:r>
      <w:r w:rsidRPr="00B251F9">
        <w:rPr>
          <w:rFonts w:ascii="Arial" w:hAnsi="Arial" w:cs="Arial"/>
          <w:bCs/>
          <w:sz w:val="20"/>
          <w:szCs w:val="20"/>
        </w:rPr>
        <w:t xml:space="preserve"> időszakban történt téves, hiányos, vagy egyéb okból nem megfelelő tájékoztatásra vonatkozik</w:t>
      </w:r>
      <w:r>
        <w:rPr>
          <w:rFonts w:ascii="Arial" w:hAnsi="Arial" w:cs="Arial"/>
          <w:bCs/>
          <w:sz w:val="20"/>
          <w:szCs w:val="20"/>
        </w:rPr>
        <w:t>.</w:t>
      </w:r>
      <w:r w:rsidR="00942BE3">
        <w:rPr>
          <w:rFonts w:ascii="Arial" w:hAnsi="Arial" w:cs="Arial"/>
          <w:bCs/>
          <w:sz w:val="20"/>
          <w:szCs w:val="20"/>
        </w:rPr>
        <w:t xml:space="preserve"> </w:t>
      </w:r>
      <w:r w:rsidR="00942BE3" w:rsidRPr="00942BE3">
        <w:rPr>
          <w:rFonts w:ascii="Arial" w:eastAsiaTheme="minorHAnsi" w:hAnsi="Arial" w:cs="Arial"/>
          <w:bCs/>
          <w:sz w:val="20"/>
          <w:szCs w:val="20"/>
        </w:rPr>
        <w:t>Ebben az oszlopban kizárólag olyan panasz jelenthető, amely a biztosító által a szerződéskötés időpontjában még nem ismert körülményt sérelmez.</w:t>
      </w:r>
    </w:p>
    <w:p w14:paraId="56435723" w14:textId="22BE0677" w:rsidR="00552E4B" w:rsidRDefault="00552E4B" w:rsidP="00552E4B">
      <w:pPr>
        <w:pStyle w:val="Default"/>
        <w:jc w:val="both"/>
        <w:rPr>
          <w:rFonts w:ascii="Arial" w:hAnsi="Arial" w:cs="Arial"/>
          <w:bCs/>
          <w:color w:val="auto"/>
          <w:sz w:val="20"/>
          <w:szCs w:val="20"/>
        </w:rPr>
      </w:pPr>
    </w:p>
    <w:p w14:paraId="41F6E4F7" w14:textId="3038BC43" w:rsidR="00942BE3" w:rsidRPr="00942BE3" w:rsidRDefault="00942BE3" w:rsidP="00942BE3">
      <w:pPr>
        <w:autoSpaceDE w:val="0"/>
        <w:autoSpaceDN w:val="0"/>
        <w:adjustRightInd w:val="0"/>
        <w:jc w:val="both"/>
        <w:rPr>
          <w:rFonts w:ascii="Arial" w:eastAsiaTheme="minorHAnsi" w:hAnsi="Arial" w:cs="Arial"/>
          <w:bCs/>
          <w:sz w:val="20"/>
          <w:szCs w:val="20"/>
        </w:rPr>
      </w:pPr>
      <w:r w:rsidRPr="00942BE3">
        <w:rPr>
          <w:rFonts w:ascii="Arial" w:eastAsiaTheme="minorHAnsi" w:hAnsi="Arial" w:cs="Arial"/>
          <w:bCs/>
          <w:sz w:val="20"/>
          <w:szCs w:val="20"/>
        </w:rPr>
        <w:t>Ilyen panasznak kell tekinteni különösen, ha a biztosító a Bit. 121. §-ában, 156. § (1), (2) bekezdésében, 157. §-ában, a Gfbtv. 17. § (4) bekezdésében, 21. § (4) bekezdésében, valamint a befektetési egységekhez kötött életbiztosítások esetén az ügyfeleknek történő tájékoztatás formájáról és tartalmáról szóló 2/2019. (III. 28.) PM rendelet 2. § (1)</w:t>
      </w:r>
      <w:r w:rsidR="00D81897">
        <w:rPr>
          <w:rFonts w:ascii="Arial" w:eastAsiaTheme="minorHAnsi" w:hAnsi="Arial" w:cs="Arial"/>
          <w:bCs/>
          <w:sz w:val="20"/>
          <w:szCs w:val="20"/>
        </w:rPr>
        <w:t>–</w:t>
      </w:r>
      <w:r w:rsidRPr="00942BE3">
        <w:rPr>
          <w:rFonts w:ascii="Arial" w:eastAsiaTheme="minorHAnsi" w:hAnsi="Arial" w:cs="Arial"/>
          <w:bCs/>
          <w:sz w:val="20"/>
          <w:szCs w:val="20"/>
        </w:rPr>
        <w:t xml:space="preserve">(3) és (5) bekezdésében foglalt tájékoztatási kötelezettségének nem tett eleget. </w:t>
      </w:r>
    </w:p>
    <w:p w14:paraId="7072B44D" w14:textId="77777777" w:rsidR="00552E4B" w:rsidRDefault="00552E4B" w:rsidP="00552E4B">
      <w:pPr>
        <w:pStyle w:val="Default"/>
        <w:jc w:val="both"/>
        <w:rPr>
          <w:rFonts w:ascii="Arial" w:hAnsi="Arial" w:cs="Arial"/>
          <w:bCs/>
          <w:color w:val="auto"/>
          <w:sz w:val="20"/>
          <w:szCs w:val="20"/>
        </w:rPr>
      </w:pPr>
    </w:p>
    <w:p w14:paraId="7B7BDEF6" w14:textId="77777777" w:rsidR="00552E4B"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4</w:t>
      </w:r>
      <w:r w:rsidRPr="0073284B">
        <w:rPr>
          <w:rFonts w:ascii="Arial" w:hAnsi="Arial" w:cs="Arial"/>
          <w:bCs/>
          <w:i/>
          <w:color w:val="auto"/>
          <w:sz w:val="20"/>
          <w:szCs w:val="20"/>
        </w:rPr>
        <w:t xml:space="preserve">. oszlop Tájékoztatási hiányosság a szerződés </w:t>
      </w:r>
      <w:r>
        <w:rPr>
          <w:rFonts w:ascii="Arial" w:hAnsi="Arial" w:cs="Arial"/>
          <w:bCs/>
          <w:i/>
          <w:color w:val="auto"/>
          <w:sz w:val="20"/>
          <w:szCs w:val="20"/>
        </w:rPr>
        <w:t>megszűnéséhez kapcsolódóan</w:t>
      </w:r>
    </w:p>
    <w:p w14:paraId="5F425130" w14:textId="77777777" w:rsidR="00552E4B" w:rsidRDefault="00552E4B" w:rsidP="00552E4B">
      <w:pPr>
        <w:pStyle w:val="Default"/>
        <w:jc w:val="both"/>
        <w:rPr>
          <w:rFonts w:ascii="Arial" w:hAnsi="Arial" w:cs="Arial"/>
          <w:bCs/>
          <w:color w:val="auto"/>
          <w:sz w:val="20"/>
          <w:szCs w:val="20"/>
        </w:rPr>
      </w:pPr>
    </w:p>
    <w:p w14:paraId="25BB522F" w14:textId="017EFBAC" w:rsidR="004E486B" w:rsidRDefault="00552E4B" w:rsidP="004E486B">
      <w:pPr>
        <w:pStyle w:val="Default"/>
        <w:jc w:val="both"/>
        <w:rPr>
          <w:rFonts w:ascii="Arial" w:eastAsia="Times New Roman" w:hAnsi="Arial" w:cs="Arial"/>
          <w:sz w:val="20"/>
          <w:szCs w:val="20"/>
        </w:rPr>
      </w:pPr>
      <w:r>
        <w:rPr>
          <w:rFonts w:ascii="Arial" w:hAnsi="Arial" w:cs="Arial"/>
          <w:bCs/>
          <w:color w:val="auto"/>
          <w:sz w:val="20"/>
          <w:szCs w:val="20"/>
        </w:rPr>
        <w:t>H</w:t>
      </w:r>
      <w:r w:rsidRPr="00956642">
        <w:rPr>
          <w:rFonts w:ascii="Arial" w:hAnsi="Arial" w:cs="Arial"/>
          <w:bCs/>
          <w:color w:val="auto"/>
          <w:sz w:val="20"/>
          <w:szCs w:val="20"/>
        </w:rPr>
        <w:t>a a panasz a szerződés megszűnésével kapcsolatos vagy már megszűnt szerződéssel kapcsolatos hiányos, téves vagy egyéb okból nem megfelelő tájékoztatásra vonatkozik</w:t>
      </w:r>
      <w:r>
        <w:rPr>
          <w:rFonts w:ascii="Arial" w:hAnsi="Arial" w:cs="Arial"/>
          <w:bCs/>
          <w:color w:val="auto"/>
          <w:sz w:val="20"/>
          <w:szCs w:val="20"/>
        </w:rPr>
        <w:t>.</w:t>
      </w:r>
      <w:r w:rsidR="004E486B">
        <w:rPr>
          <w:rFonts w:ascii="Arial" w:hAnsi="Arial" w:cs="Arial"/>
          <w:bCs/>
          <w:color w:val="auto"/>
          <w:sz w:val="20"/>
          <w:szCs w:val="20"/>
        </w:rPr>
        <w:t xml:space="preserve"> </w:t>
      </w:r>
      <w:r w:rsidR="004E486B" w:rsidRPr="00286999">
        <w:rPr>
          <w:rFonts w:ascii="Arial" w:hAnsi="Arial" w:cs="Arial"/>
          <w:bCs/>
          <w:color w:val="auto"/>
          <w:sz w:val="20"/>
          <w:szCs w:val="20"/>
        </w:rPr>
        <w:t>Amennyiben a szerződés olyan körülmény miatt szűnik meg, amelyre vonatkozóan a</w:t>
      </w:r>
      <w:r w:rsidR="004E486B">
        <w:rPr>
          <w:rFonts w:ascii="Arial" w:hAnsi="Arial" w:cs="Arial"/>
          <w:bCs/>
          <w:color w:val="auto"/>
          <w:sz w:val="20"/>
          <w:szCs w:val="20"/>
        </w:rPr>
        <w:t xml:space="preserve">z ügyfél a </w:t>
      </w:r>
      <w:r w:rsidR="004E486B" w:rsidRPr="00286999">
        <w:rPr>
          <w:rFonts w:ascii="Arial" w:hAnsi="Arial" w:cs="Arial"/>
          <w:bCs/>
          <w:color w:val="auto"/>
          <w:sz w:val="20"/>
          <w:szCs w:val="20"/>
        </w:rPr>
        <w:t>szerződéskötés előtt tájékoztatást kaphatott (például a díjnemfizetés a szerződés megszűnését vonja maga után), akkor azt a „</w:t>
      </w:r>
      <w:r w:rsidR="004E486B" w:rsidRPr="006529D3">
        <w:rPr>
          <w:rFonts w:ascii="Arial" w:eastAsia="Times New Roman" w:hAnsi="Arial" w:cs="Arial"/>
          <w:i/>
          <w:sz w:val="20"/>
          <w:szCs w:val="20"/>
        </w:rPr>
        <w:t xml:space="preserve">Tájékoztatási hiányosság a szerződéskötés előtt” </w:t>
      </w:r>
      <w:r w:rsidR="004E486B" w:rsidRPr="006529D3">
        <w:rPr>
          <w:rFonts w:ascii="Arial" w:eastAsia="Times New Roman" w:hAnsi="Arial" w:cs="Arial"/>
          <w:sz w:val="20"/>
          <w:szCs w:val="20"/>
        </w:rPr>
        <w:t>oszlopban kell jelenteni.</w:t>
      </w:r>
    </w:p>
    <w:p w14:paraId="7F89AFA0" w14:textId="60238B87" w:rsidR="004E486B" w:rsidRDefault="004E486B" w:rsidP="004E486B">
      <w:pPr>
        <w:pStyle w:val="Default"/>
        <w:jc w:val="both"/>
        <w:rPr>
          <w:rFonts w:ascii="Arial" w:eastAsia="Times New Roman" w:hAnsi="Arial" w:cs="Arial"/>
          <w:sz w:val="20"/>
          <w:szCs w:val="20"/>
        </w:rPr>
      </w:pPr>
    </w:p>
    <w:p w14:paraId="51E52668" w14:textId="7440DBCE" w:rsidR="004E486B" w:rsidRPr="00A77BC9" w:rsidRDefault="004E486B" w:rsidP="004E486B">
      <w:pPr>
        <w:pStyle w:val="Default"/>
        <w:jc w:val="both"/>
        <w:rPr>
          <w:rFonts w:ascii="Arial" w:eastAsia="Times New Roman" w:hAnsi="Arial" w:cs="Arial"/>
          <w:sz w:val="20"/>
          <w:szCs w:val="20"/>
        </w:rPr>
      </w:pPr>
      <w:r>
        <w:rPr>
          <w:rFonts w:ascii="Arial" w:hAnsi="Arial" w:cs="Arial"/>
          <w:bCs/>
          <w:sz w:val="20"/>
          <w:szCs w:val="20"/>
        </w:rPr>
        <w:t>Ilyen panasznak kell tekinteni különösen, h</w:t>
      </w:r>
      <w:r w:rsidRPr="00851284">
        <w:rPr>
          <w:rFonts w:ascii="Arial" w:hAnsi="Arial" w:cs="Arial"/>
          <w:bCs/>
          <w:sz w:val="20"/>
          <w:szCs w:val="20"/>
        </w:rPr>
        <w:t xml:space="preserve">a a biztosító a Gfbtv. </w:t>
      </w:r>
      <w:r>
        <w:rPr>
          <w:rFonts w:ascii="Arial" w:hAnsi="Arial" w:cs="Arial"/>
          <w:bCs/>
          <w:sz w:val="20"/>
          <w:szCs w:val="20"/>
        </w:rPr>
        <w:t xml:space="preserve">8. § (3) bekezdésében, a </w:t>
      </w:r>
      <w:r w:rsidRPr="00851284">
        <w:rPr>
          <w:rFonts w:ascii="Arial" w:hAnsi="Arial" w:cs="Arial"/>
          <w:bCs/>
          <w:sz w:val="20"/>
          <w:szCs w:val="20"/>
        </w:rPr>
        <w:t xml:space="preserve">21. § (5) bekezdésében, valamint a befektetési egységekhez kötött életbiztosítások esetén az ügyfeleknek történő tájékoztatás formájáról és tartalmáról szóló </w:t>
      </w:r>
      <w:r>
        <w:rPr>
          <w:rFonts w:ascii="Arial" w:hAnsi="Arial" w:cs="Arial"/>
          <w:bCs/>
          <w:sz w:val="20"/>
          <w:szCs w:val="20"/>
        </w:rPr>
        <w:t>2</w:t>
      </w:r>
      <w:r w:rsidRPr="00851284">
        <w:rPr>
          <w:rFonts w:ascii="Arial" w:hAnsi="Arial" w:cs="Arial"/>
          <w:bCs/>
          <w:sz w:val="20"/>
          <w:szCs w:val="20"/>
        </w:rPr>
        <w:t>/20</w:t>
      </w:r>
      <w:r>
        <w:rPr>
          <w:rFonts w:ascii="Arial" w:hAnsi="Arial" w:cs="Arial"/>
          <w:bCs/>
          <w:sz w:val="20"/>
          <w:szCs w:val="20"/>
        </w:rPr>
        <w:t>19</w:t>
      </w:r>
      <w:r w:rsidRPr="00851284">
        <w:rPr>
          <w:rFonts w:ascii="Arial" w:hAnsi="Arial" w:cs="Arial"/>
          <w:bCs/>
          <w:sz w:val="20"/>
          <w:szCs w:val="20"/>
        </w:rPr>
        <w:t>. (</w:t>
      </w:r>
      <w:r>
        <w:rPr>
          <w:rFonts w:ascii="Arial" w:hAnsi="Arial" w:cs="Arial"/>
          <w:bCs/>
          <w:sz w:val="20"/>
          <w:szCs w:val="20"/>
        </w:rPr>
        <w:t>II</w:t>
      </w:r>
      <w:r w:rsidRPr="00851284">
        <w:rPr>
          <w:rFonts w:ascii="Arial" w:hAnsi="Arial" w:cs="Arial"/>
          <w:bCs/>
          <w:sz w:val="20"/>
          <w:szCs w:val="20"/>
        </w:rPr>
        <w:t xml:space="preserve">I. </w:t>
      </w:r>
      <w:r>
        <w:rPr>
          <w:rFonts w:ascii="Arial" w:hAnsi="Arial" w:cs="Arial"/>
          <w:bCs/>
          <w:sz w:val="20"/>
          <w:szCs w:val="20"/>
        </w:rPr>
        <w:t>28</w:t>
      </w:r>
      <w:r w:rsidRPr="00851284">
        <w:rPr>
          <w:rFonts w:ascii="Arial" w:hAnsi="Arial" w:cs="Arial"/>
          <w:bCs/>
          <w:sz w:val="20"/>
          <w:szCs w:val="20"/>
        </w:rPr>
        <w:t>.) PM rendelet 2. § (4) bekezdésében foglalt tájékoztatási kötelezettségének nem</w:t>
      </w:r>
      <w:r>
        <w:rPr>
          <w:rFonts w:ascii="Arial" w:hAnsi="Arial" w:cs="Arial"/>
          <w:bCs/>
          <w:sz w:val="20"/>
          <w:szCs w:val="20"/>
        </w:rPr>
        <w:t xml:space="preserve"> </w:t>
      </w:r>
      <w:r w:rsidRPr="00851284">
        <w:rPr>
          <w:rFonts w:ascii="Arial" w:hAnsi="Arial" w:cs="Arial"/>
          <w:bCs/>
          <w:sz w:val="20"/>
          <w:szCs w:val="20"/>
        </w:rPr>
        <w:t>tett eleget</w:t>
      </w:r>
      <w:r>
        <w:rPr>
          <w:rFonts w:ascii="Arial" w:hAnsi="Arial" w:cs="Arial"/>
          <w:bCs/>
          <w:sz w:val="20"/>
          <w:szCs w:val="20"/>
        </w:rPr>
        <w:t>.</w:t>
      </w:r>
    </w:p>
    <w:p w14:paraId="1BD1829B" w14:textId="77777777" w:rsidR="00552E4B" w:rsidRPr="0073284B" w:rsidRDefault="00552E4B" w:rsidP="00552E4B">
      <w:pPr>
        <w:pStyle w:val="Default"/>
        <w:jc w:val="both"/>
        <w:rPr>
          <w:rFonts w:ascii="Arial" w:hAnsi="Arial" w:cs="Arial"/>
          <w:bCs/>
          <w:color w:val="auto"/>
          <w:sz w:val="20"/>
          <w:szCs w:val="20"/>
        </w:rPr>
      </w:pPr>
    </w:p>
    <w:p w14:paraId="4F8C266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5</w:t>
      </w:r>
      <w:r w:rsidRPr="00A2321A">
        <w:rPr>
          <w:rFonts w:ascii="Arial" w:hAnsi="Arial" w:cs="Arial"/>
          <w:i/>
          <w:sz w:val="20"/>
          <w:szCs w:val="20"/>
        </w:rPr>
        <w:t>. oszlop Kárügyintézés elhúzódása miatt</w:t>
      </w:r>
    </w:p>
    <w:p w14:paraId="4EAB5E05" w14:textId="77777777" w:rsidR="00552E4B" w:rsidRPr="00B251F9" w:rsidRDefault="00552E4B" w:rsidP="00552E4B">
      <w:pPr>
        <w:pStyle w:val="Listaszerbekezds"/>
        <w:spacing w:after="0" w:line="240" w:lineRule="auto"/>
        <w:ind w:left="1068"/>
        <w:rPr>
          <w:rFonts w:ascii="Arial" w:hAnsi="Arial" w:cs="Arial"/>
          <w:b/>
          <w:sz w:val="20"/>
          <w:szCs w:val="20"/>
        </w:rPr>
      </w:pPr>
    </w:p>
    <w:p w14:paraId="1F42BCA9" w14:textId="7BFB2A35"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kárügyintézés túllépi a jogszabályban </w:t>
      </w:r>
      <w:r w:rsidR="004E486B" w:rsidRPr="009775D2">
        <w:rPr>
          <w:rFonts w:ascii="Arial" w:hAnsi="Arial" w:cs="Arial"/>
          <w:sz w:val="20"/>
          <w:szCs w:val="20"/>
        </w:rPr>
        <w:t>(pl. Gfbtv. 31. §) vagy a szerződésben</w:t>
      </w:r>
      <w:r w:rsidR="004E486B" w:rsidRPr="00E93DDD">
        <w:rPr>
          <w:rFonts w:ascii="Arial" w:hAnsi="Arial" w:cs="Arial"/>
        </w:rPr>
        <w:t xml:space="preserve"> </w:t>
      </w:r>
      <w:r w:rsidRPr="00B251F9">
        <w:rPr>
          <w:rFonts w:ascii="Arial" w:hAnsi="Arial" w:cs="Arial"/>
          <w:sz w:val="20"/>
          <w:szCs w:val="20"/>
        </w:rPr>
        <w:t>előírt határidőt.</w:t>
      </w:r>
    </w:p>
    <w:p w14:paraId="5E4C66E0" w14:textId="77777777" w:rsidR="00552E4B" w:rsidRPr="00B251F9" w:rsidRDefault="00552E4B" w:rsidP="00552E4B">
      <w:pPr>
        <w:pStyle w:val="Listaszerbekezds"/>
        <w:spacing w:after="0" w:line="240" w:lineRule="auto"/>
        <w:ind w:left="0"/>
        <w:rPr>
          <w:rFonts w:ascii="Arial" w:hAnsi="Arial" w:cs="Arial"/>
          <w:sz w:val="20"/>
          <w:szCs w:val="20"/>
        </w:rPr>
      </w:pPr>
    </w:p>
    <w:p w14:paraId="34138428" w14:textId="77777777" w:rsidR="00552E4B" w:rsidRPr="00DD3A42"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6</w:t>
      </w:r>
      <w:r w:rsidRPr="00DD3A42">
        <w:rPr>
          <w:rFonts w:ascii="Arial" w:hAnsi="Arial" w:cs="Arial"/>
          <w:i/>
          <w:sz w:val="20"/>
          <w:szCs w:val="20"/>
        </w:rPr>
        <w:t>. oszlop Kárigény elutasítása miatt</w:t>
      </w:r>
    </w:p>
    <w:p w14:paraId="6BC1B1C5" w14:textId="77777777" w:rsidR="00552E4B" w:rsidRPr="00B251F9" w:rsidRDefault="00552E4B" w:rsidP="00552E4B">
      <w:pPr>
        <w:pStyle w:val="Listaszerbekezds"/>
        <w:spacing w:after="0" w:line="240" w:lineRule="auto"/>
        <w:ind w:left="1068"/>
        <w:rPr>
          <w:rFonts w:ascii="Arial" w:hAnsi="Arial" w:cs="Arial"/>
          <w:sz w:val="20"/>
          <w:szCs w:val="20"/>
        </w:rPr>
      </w:pPr>
    </w:p>
    <w:p w14:paraId="05D431E5" w14:textId="2A6DECC4" w:rsidR="004E486B" w:rsidRPr="003A27CA" w:rsidRDefault="00552E4B" w:rsidP="009775D2">
      <w:pPr>
        <w:contextualSpacing/>
        <w:jc w:val="both"/>
        <w:rPr>
          <w:rFonts w:ascii="Arial" w:hAnsi="Arial" w:cs="Arial"/>
        </w:rPr>
      </w:pPr>
      <w:r w:rsidRPr="009775D2">
        <w:rPr>
          <w:rFonts w:ascii="Arial" w:hAnsi="Arial" w:cs="Arial"/>
          <w:sz w:val="20"/>
          <w:szCs w:val="20"/>
        </w:rPr>
        <w:t>Ha az ügyfél által megalapozottnak vélt kárigényt a biztosító elutasítja</w:t>
      </w:r>
      <w:r w:rsidR="004E486B">
        <w:rPr>
          <w:rFonts w:ascii="Arial" w:hAnsi="Arial" w:cs="Arial"/>
          <w:sz w:val="20"/>
          <w:szCs w:val="20"/>
        </w:rPr>
        <w:t xml:space="preserve">, </w:t>
      </w:r>
      <w:r w:rsidR="004E486B" w:rsidRPr="009775D2">
        <w:rPr>
          <w:rFonts w:ascii="Arial" w:hAnsi="Arial" w:cs="Arial"/>
          <w:sz w:val="20"/>
          <w:szCs w:val="20"/>
        </w:rPr>
        <w:t>és az ügyfél az ezzel kapcsolatos biztosítói magatartást, tevékenységet vagy mulasztás kifogásolja.</w:t>
      </w:r>
    </w:p>
    <w:p w14:paraId="00CDB819" w14:textId="7C9BE63C" w:rsidR="00552E4B" w:rsidRPr="009775D2" w:rsidRDefault="00552E4B" w:rsidP="00552E4B">
      <w:pPr>
        <w:pStyle w:val="Listaszerbekezds"/>
        <w:spacing w:after="0" w:line="240" w:lineRule="auto"/>
        <w:ind w:left="0"/>
        <w:rPr>
          <w:rFonts w:ascii="Arial" w:hAnsi="Arial" w:cs="Arial"/>
          <w:sz w:val="20"/>
          <w:szCs w:val="20"/>
        </w:rPr>
      </w:pPr>
    </w:p>
    <w:p w14:paraId="2C1D1959"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7</w:t>
      </w:r>
      <w:r w:rsidRPr="00A2321A">
        <w:rPr>
          <w:rFonts w:ascii="Arial" w:hAnsi="Arial" w:cs="Arial"/>
          <w:i/>
          <w:sz w:val="20"/>
          <w:szCs w:val="20"/>
        </w:rPr>
        <w:t>. oszlop Kártérítés mértéke miatt</w:t>
      </w:r>
    </w:p>
    <w:p w14:paraId="73622EB1" w14:textId="77777777" w:rsidR="00552E4B" w:rsidRPr="00B251F9" w:rsidRDefault="00552E4B" w:rsidP="00552E4B">
      <w:pPr>
        <w:pStyle w:val="Listaszerbekezds"/>
        <w:spacing w:after="0" w:line="240" w:lineRule="auto"/>
        <w:ind w:left="0"/>
        <w:rPr>
          <w:rFonts w:ascii="Arial" w:hAnsi="Arial" w:cs="Arial"/>
          <w:sz w:val="20"/>
          <w:szCs w:val="20"/>
        </w:rPr>
      </w:pPr>
    </w:p>
    <w:p w14:paraId="18A62175"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kártérítés mértékét az ügyfél vitatja. </w:t>
      </w:r>
    </w:p>
    <w:p w14:paraId="385E415F" w14:textId="77777777" w:rsidR="00552E4B" w:rsidRPr="00B251F9" w:rsidRDefault="00552E4B" w:rsidP="00552E4B">
      <w:pPr>
        <w:pStyle w:val="Listaszerbekezds"/>
        <w:spacing w:after="0" w:line="240" w:lineRule="auto"/>
        <w:ind w:left="0"/>
        <w:rPr>
          <w:rFonts w:ascii="Arial" w:hAnsi="Arial" w:cs="Arial"/>
          <w:sz w:val="20"/>
          <w:szCs w:val="20"/>
        </w:rPr>
      </w:pPr>
    </w:p>
    <w:p w14:paraId="12FEB860"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8</w:t>
      </w:r>
      <w:r w:rsidRPr="00A2321A">
        <w:rPr>
          <w:rFonts w:ascii="Arial" w:hAnsi="Arial" w:cs="Arial"/>
          <w:i/>
          <w:sz w:val="20"/>
          <w:szCs w:val="20"/>
        </w:rPr>
        <w:t>. oszlop Díjszámítással kapcsolatos</w:t>
      </w:r>
    </w:p>
    <w:p w14:paraId="50F3ECB4"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8CC8737"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díjnak a biztosító, vagy az alkusz általi hibás kiszámításából eredő panaszok;</w:t>
      </w:r>
    </w:p>
    <w:p w14:paraId="196C09F2"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 rendszerhibából eredő téves kalkulációja kapcsán felmerült panaszok.</w:t>
      </w:r>
    </w:p>
    <w:p w14:paraId="60C64EE5"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2CD9A0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9</w:t>
      </w:r>
      <w:r w:rsidRPr="00A2321A">
        <w:rPr>
          <w:rFonts w:ascii="Arial" w:hAnsi="Arial" w:cs="Arial"/>
          <w:i/>
          <w:sz w:val="20"/>
          <w:szCs w:val="20"/>
        </w:rPr>
        <w:t>. oszlop Jogosulatlan tevékenység</w:t>
      </w:r>
    </w:p>
    <w:p w14:paraId="149BF663" w14:textId="77777777" w:rsidR="00552E4B" w:rsidRPr="00A2321A" w:rsidRDefault="00552E4B" w:rsidP="00552E4B">
      <w:pPr>
        <w:pStyle w:val="Listaszerbekezds"/>
        <w:spacing w:after="0" w:line="240" w:lineRule="auto"/>
        <w:ind w:left="0"/>
        <w:rPr>
          <w:rFonts w:ascii="Arial" w:hAnsi="Arial" w:cs="Arial"/>
          <w:i/>
          <w:sz w:val="20"/>
          <w:szCs w:val="20"/>
          <w:highlight w:val="yellow"/>
        </w:rPr>
      </w:pPr>
    </w:p>
    <w:p w14:paraId="3E47EBA3" w14:textId="7333B8DF"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Az MNB által nyilvántartásba nem vett biztosítási alkuszok,</w:t>
      </w:r>
      <w:r w:rsidR="004E486B">
        <w:rPr>
          <w:rFonts w:ascii="Arial" w:hAnsi="Arial" w:cs="Arial"/>
          <w:bCs/>
          <w:color w:val="auto"/>
          <w:sz w:val="20"/>
          <w:szCs w:val="20"/>
        </w:rPr>
        <w:t xml:space="preserve"> függő biztosításközvetítők,</w:t>
      </w:r>
      <w:r w:rsidRPr="00B251F9">
        <w:rPr>
          <w:rFonts w:ascii="Arial" w:hAnsi="Arial" w:cs="Arial"/>
          <w:bCs/>
          <w:color w:val="auto"/>
          <w:sz w:val="20"/>
          <w:szCs w:val="20"/>
        </w:rPr>
        <w:t xml:space="preserve"> üzletkötők tevékenysége kapcsán felmerült panaszok.</w:t>
      </w:r>
    </w:p>
    <w:p w14:paraId="6827A47A" w14:textId="77777777" w:rsidR="00552E4B" w:rsidRDefault="00552E4B" w:rsidP="00552E4B">
      <w:pPr>
        <w:pStyle w:val="Default"/>
        <w:jc w:val="both"/>
        <w:rPr>
          <w:rFonts w:ascii="Arial" w:hAnsi="Arial" w:cs="Arial"/>
          <w:bCs/>
          <w:color w:val="auto"/>
          <w:sz w:val="20"/>
          <w:szCs w:val="20"/>
        </w:rPr>
      </w:pPr>
    </w:p>
    <w:p w14:paraId="53DDDB79" w14:textId="77777777" w:rsidR="00552E4B" w:rsidRPr="001D4CB9" w:rsidRDefault="00552E4B" w:rsidP="00552E4B">
      <w:pPr>
        <w:pStyle w:val="Default"/>
        <w:jc w:val="both"/>
        <w:rPr>
          <w:rFonts w:ascii="Arial" w:hAnsi="Arial" w:cs="Arial"/>
          <w:bCs/>
          <w:i/>
          <w:color w:val="auto"/>
          <w:sz w:val="20"/>
          <w:szCs w:val="20"/>
        </w:rPr>
      </w:pPr>
      <w:r w:rsidRPr="001D4CB9">
        <w:rPr>
          <w:rFonts w:ascii="Arial" w:hAnsi="Arial" w:cs="Arial"/>
          <w:bCs/>
          <w:i/>
          <w:color w:val="auto"/>
          <w:sz w:val="20"/>
          <w:szCs w:val="20"/>
        </w:rPr>
        <w:t>10. oszlop IT rendszerhiba</w:t>
      </w:r>
    </w:p>
    <w:p w14:paraId="0139942B" w14:textId="77777777" w:rsidR="00552E4B" w:rsidRDefault="00552E4B" w:rsidP="00552E4B">
      <w:pPr>
        <w:pStyle w:val="Default"/>
        <w:jc w:val="both"/>
        <w:rPr>
          <w:rFonts w:ascii="Arial" w:hAnsi="Arial" w:cs="Arial"/>
          <w:bCs/>
          <w:color w:val="auto"/>
          <w:sz w:val="20"/>
          <w:szCs w:val="20"/>
        </w:rPr>
      </w:pPr>
    </w:p>
    <w:p w14:paraId="18F5D59E" w14:textId="77777777" w:rsidR="00552E4B" w:rsidRPr="00B251F9" w:rsidRDefault="00552E4B" w:rsidP="00552E4B">
      <w:pPr>
        <w:pStyle w:val="Default"/>
        <w:jc w:val="both"/>
        <w:rPr>
          <w:rFonts w:ascii="Arial" w:hAnsi="Arial" w:cs="Arial"/>
          <w:bCs/>
          <w:color w:val="auto"/>
          <w:sz w:val="20"/>
          <w:szCs w:val="20"/>
        </w:rPr>
      </w:pPr>
      <w:r>
        <w:rPr>
          <w:rFonts w:ascii="Arial" w:hAnsi="Arial" w:cs="Arial"/>
          <w:bCs/>
          <w:color w:val="auto"/>
          <w:sz w:val="20"/>
          <w:szCs w:val="20"/>
        </w:rPr>
        <w:t>A szolgáltató informatikai háttér rendszerére, k</w:t>
      </w:r>
      <w:r w:rsidRPr="00B15F4B">
        <w:rPr>
          <w:rFonts w:ascii="Arial" w:hAnsi="Arial" w:cs="Arial"/>
          <w:bCs/>
          <w:color w:val="auto"/>
          <w:sz w:val="20"/>
          <w:szCs w:val="20"/>
        </w:rPr>
        <w:t>ülönös tekintettel a számlavezető</w:t>
      </w:r>
      <w:r>
        <w:rPr>
          <w:rFonts w:ascii="Arial" w:hAnsi="Arial" w:cs="Arial"/>
          <w:bCs/>
          <w:color w:val="auto"/>
          <w:sz w:val="20"/>
          <w:szCs w:val="20"/>
        </w:rPr>
        <w:t>-</w:t>
      </w:r>
      <w:r w:rsidRPr="00B15F4B">
        <w:rPr>
          <w:rFonts w:ascii="Arial" w:hAnsi="Arial" w:cs="Arial"/>
          <w:bCs/>
          <w:color w:val="auto"/>
          <w:sz w:val="20"/>
          <w:szCs w:val="20"/>
        </w:rPr>
        <w:t xml:space="preserve"> </w:t>
      </w:r>
      <w:r>
        <w:rPr>
          <w:rFonts w:ascii="Arial" w:hAnsi="Arial" w:cs="Arial"/>
          <w:bCs/>
          <w:color w:val="auto"/>
          <w:sz w:val="20"/>
          <w:szCs w:val="20"/>
        </w:rPr>
        <w:t xml:space="preserve">és nyilvántartási </w:t>
      </w:r>
      <w:r w:rsidRPr="00B15F4B">
        <w:rPr>
          <w:rFonts w:ascii="Arial" w:hAnsi="Arial" w:cs="Arial"/>
          <w:bCs/>
          <w:color w:val="auto"/>
          <w:sz w:val="20"/>
          <w:szCs w:val="20"/>
        </w:rPr>
        <w:t>rendszer hibá</w:t>
      </w:r>
      <w:r>
        <w:rPr>
          <w:rFonts w:ascii="Arial" w:hAnsi="Arial" w:cs="Arial"/>
          <w:bCs/>
          <w:color w:val="auto"/>
          <w:sz w:val="20"/>
          <w:szCs w:val="20"/>
        </w:rPr>
        <w:t>já</w:t>
      </w:r>
      <w:r w:rsidRPr="00B15F4B">
        <w:rPr>
          <w:rFonts w:ascii="Arial" w:hAnsi="Arial" w:cs="Arial"/>
          <w:bCs/>
          <w:color w:val="auto"/>
          <w:sz w:val="20"/>
          <w:szCs w:val="20"/>
        </w:rPr>
        <w:t>ra</w:t>
      </w:r>
      <w:r>
        <w:rPr>
          <w:rFonts w:ascii="Arial" w:hAnsi="Arial" w:cs="Arial"/>
          <w:bCs/>
          <w:color w:val="auto"/>
          <w:sz w:val="20"/>
          <w:szCs w:val="20"/>
        </w:rPr>
        <w:t xml:space="preserve"> </w:t>
      </w:r>
      <w:r w:rsidRPr="00B15F4B">
        <w:rPr>
          <w:rFonts w:ascii="Arial" w:hAnsi="Arial" w:cs="Arial"/>
          <w:bCs/>
          <w:color w:val="auto"/>
          <w:sz w:val="20"/>
          <w:szCs w:val="20"/>
        </w:rPr>
        <w:t>vonatkozó panasz</w:t>
      </w:r>
      <w:r>
        <w:rPr>
          <w:rFonts w:ascii="Arial" w:hAnsi="Arial" w:cs="Arial"/>
          <w:bCs/>
          <w:color w:val="auto"/>
          <w:sz w:val="20"/>
          <w:szCs w:val="20"/>
        </w:rPr>
        <w:t>.</w:t>
      </w:r>
    </w:p>
    <w:p w14:paraId="2A10D762" w14:textId="77777777" w:rsidR="00552E4B" w:rsidRPr="00B251F9" w:rsidRDefault="00552E4B" w:rsidP="00552E4B">
      <w:pPr>
        <w:pStyle w:val="Default"/>
        <w:jc w:val="both"/>
        <w:rPr>
          <w:rFonts w:ascii="Arial" w:hAnsi="Arial" w:cs="Arial"/>
          <w:bCs/>
          <w:color w:val="auto"/>
          <w:sz w:val="20"/>
          <w:szCs w:val="20"/>
        </w:rPr>
      </w:pPr>
    </w:p>
    <w:p w14:paraId="6323866E"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11</w:t>
      </w:r>
      <w:r w:rsidRPr="00A2321A">
        <w:rPr>
          <w:rFonts w:ascii="Arial" w:hAnsi="Arial" w:cs="Arial"/>
          <w:bCs/>
          <w:i/>
          <w:color w:val="auto"/>
          <w:sz w:val="20"/>
          <w:szCs w:val="20"/>
        </w:rPr>
        <w:t>. oszlop Pénzügyi visszaélés</w:t>
      </w:r>
    </w:p>
    <w:p w14:paraId="64E91884" w14:textId="77777777" w:rsidR="00552E4B" w:rsidRPr="00A2321A" w:rsidRDefault="00552E4B" w:rsidP="00552E4B">
      <w:pPr>
        <w:pStyle w:val="Default"/>
        <w:ind w:left="708"/>
        <w:jc w:val="both"/>
        <w:rPr>
          <w:rFonts w:ascii="Arial" w:hAnsi="Arial" w:cs="Arial"/>
          <w:bCs/>
          <w:i/>
          <w:color w:val="auto"/>
          <w:sz w:val="20"/>
          <w:szCs w:val="20"/>
        </w:rPr>
      </w:pPr>
    </w:p>
    <w:p w14:paraId="5D5E6D59" w14:textId="77777777"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Bűncselekmény elkövetése kapcsán felmerült panaszok, különös tekintettel a biztosítók ügynökei által elkövetett visszaélésekre.</w:t>
      </w:r>
    </w:p>
    <w:p w14:paraId="0A95D0AB" w14:textId="77777777" w:rsidR="00552E4B" w:rsidRDefault="00552E4B" w:rsidP="00552E4B">
      <w:pPr>
        <w:pStyle w:val="Default"/>
        <w:jc w:val="both"/>
        <w:rPr>
          <w:rFonts w:ascii="Arial" w:hAnsi="Arial" w:cs="Arial"/>
          <w:bCs/>
          <w:color w:val="auto"/>
          <w:sz w:val="20"/>
          <w:szCs w:val="20"/>
        </w:rPr>
      </w:pPr>
    </w:p>
    <w:p w14:paraId="3072E1BA" w14:textId="77777777" w:rsidR="00552E4B" w:rsidRPr="00D34407"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12</w:t>
      </w:r>
      <w:r w:rsidRPr="00D34407">
        <w:rPr>
          <w:rFonts w:ascii="Arial" w:hAnsi="Arial" w:cs="Arial"/>
          <w:bCs/>
          <w:i/>
          <w:color w:val="auto"/>
          <w:sz w:val="20"/>
          <w:szCs w:val="20"/>
        </w:rPr>
        <w:t>. oszlop Számlaegyenleg vitatása</w:t>
      </w:r>
    </w:p>
    <w:p w14:paraId="424A597D" w14:textId="77777777" w:rsidR="00552E4B" w:rsidRDefault="00552E4B" w:rsidP="00552E4B">
      <w:pPr>
        <w:pStyle w:val="Default"/>
        <w:jc w:val="both"/>
        <w:rPr>
          <w:rFonts w:ascii="Arial" w:hAnsi="Arial" w:cs="Arial"/>
          <w:bCs/>
          <w:color w:val="auto"/>
          <w:sz w:val="20"/>
          <w:szCs w:val="20"/>
        </w:rPr>
      </w:pPr>
    </w:p>
    <w:p w14:paraId="3957DDBD" w14:textId="77777777" w:rsidR="00552E4B" w:rsidRPr="00B251F9" w:rsidRDefault="00552E4B" w:rsidP="00552E4B">
      <w:pPr>
        <w:pStyle w:val="Default"/>
        <w:jc w:val="both"/>
        <w:rPr>
          <w:rFonts w:ascii="Arial" w:hAnsi="Arial" w:cs="Arial"/>
          <w:bCs/>
          <w:color w:val="auto"/>
          <w:sz w:val="20"/>
          <w:szCs w:val="20"/>
        </w:rPr>
      </w:pPr>
      <w:r w:rsidRPr="00B15F4B">
        <w:rPr>
          <w:rFonts w:ascii="Arial" w:hAnsi="Arial" w:cs="Arial"/>
          <w:bCs/>
          <w:color w:val="auto"/>
          <w:sz w:val="20"/>
          <w:szCs w:val="20"/>
        </w:rPr>
        <w:t>Minden olyan fogyasztói panasz, amely arra vonatkozik, hogy a fogyasztónak nyújtott bármely kimutatás ellentmondásban áll bármely más</w:t>
      </w:r>
      <w:r>
        <w:rPr>
          <w:rFonts w:ascii="Arial" w:hAnsi="Arial" w:cs="Arial"/>
          <w:bCs/>
          <w:color w:val="auto"/>
          <w:sz w:val="20"/>
          <w:szCs w:val="20"/>
        </w:rPr>
        <w:t xml:space="preserve">, </w:t>
      </w:r>
      <w:r w:rsidRPr="00D34407">
        <w:rPr>
          <w:rFonts w:ascii="Arial" w:hAnsi="Arial" w:cs="Arial"/>
          <w:bCs/>
          <w:color w:val="auto"/>
          <w:sz w:val="20"/>
          <w:szCs w:val="20"/>
        </w:rPr>
        <w:t>a szolgáltatótól származó</w:t>
      </w:r>
      <w:r w:rsidRPr="00B15F4B">
        <w:rPr>
          <w:rFonts w:ascii="Arial" w:hAnsi="Arial" w:cs="Arial"/>
          <w:bCs/>
          <w:color w:val="auto"/>
          <w:sz w:val="20"/>
          <w:szCs w:val="20"/>
        </w:rPr>
        <w:t xml:space="preserve"> kimutatással vagy egyéb bizonylattal.</w:t>
      </w:r>
    </w:p>
    <w:p w14:paraId="7AE26084" w14:textId="77777777" w:rsidR="00552E4B" w:rsidRPr="00B251F9" w:rsidRDefault="00552E4B" w:rsidP="00552E4B">
      <w:pPr>
        <w:pStyle w:val="Default"/>
        <w:jc w:val="both"/>
        <w:rPr>
          <w:rFonts w:ascii="Arial" w:hAnsi="Arial" w:cs="Arial"/>
          <w:bCs/>
          <w:color w:val="auto"/>
          <w:sz w:val="20"/>
          <w:szCs w:val="20"/>
        </w:rPr>
      </w:pPr>
    </w:p>
    <w:p w14:paraId="599DA562"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13</w:t>
      </w:r>
      <w:r w:rsidRPr="00A2321A">
        <w:rPr>
          <w:rFonts w:ascii="Arial" w:hAnsi="Arial" w:cs="Arial"/>
          <w:bCs/>
          <w:i/>
          <w:color w:val="auto"/>
          <w:sz w:val="20"/>
          <w:szCs w:val="20"/>
        </w:rPr>
        <w:t>. oszlop Közvetítőkkel kapcsolatos</w:t>
      </w:r>
    </w:p>
    <w:p w14:paraId="0FDE7D24" w14:textId="77777777" w:rsidR="00552E4B" w:rsidRPr="00A2321A" w:rsidRDefault="00552E4B" w:rsidP="00552E4B">
      <w:pPr>
        <w:pStyle w:val="Default"/>
        <w:ind w:left="708"/>
        <w:jc w:val="both"/>
        <w:rPr>
          <w:rFonts w:ascii="Arial" w:hAnsi="Arial" w:cs="Arial"/>
          <w:bCs/>
          <w:i/>
          <w:color w:val="auto"/>
          <w:sz w:val="20"/>
          <w:szCs w:val="20"/>
        </w:rPr>
      </w:pPr>
    </w:p>
    <w:p w14:paraId="65738E11" w14:textId="4273F651" w:rsidR="00552E4B" w:rsidRPr="008A53B4"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függő biztosításközvetítői tevékenység</w:t>
      </w:r>
      <w:r w:rsidR="008A53B4">
        <w:rPr>
          <w:rFonts w:ascii="Arial" w:hAnsi="Arial" w:cs="Arial"/>
          <w:bCs/>
          <w:color w:val="auto"/>
          <w:sz w:val="20"/>
          <w:szCs w:val="20"/>
        </w:rPr>
        <w:t>gel</w:t>
      </w:r>
      <w:r w:rsidRPr="00B251F9">
        <w:rPr>
          <w:rFonts w:ascii="Arial" w:hAnsi="Arial" w:cs="Arial"/>
          <w:bCs/>
          <w:color w:val="auto"/>
          <w:sz w:val="20"/>
          <w:szCs w:val="20"/>
        </w:rPr>
        <w:t xml:space="preserve"> kapcsolatban felmerült panasz.</w:t>
      </w:r>
      <w:r w:rsidR="008A53B4">
        <w:rPr>
          <w:rFonts w:ascii="Arial" w:hAnsi="Arial" w:cs="Arial"/>
          <w:bCs/>
          <w:color w:val="auto"/>
          <w:sz w:val="20"/>
          <w:szCs w:val="20"/>
        </w:rPr>
        <w:t xml:space="preserve"> </w:t>
      </w:r>
      <w:r w:rsidR="008A53B4" w:rsidRPr="009775D2">
        <w:rPr>
          <w:rFonts w:ascii="Arial" w:hAnsi="Arial" w:cs="Arial"/>
          <w:bCs/>
          <w:sz w:val="20"/>
          <w:szCs w:val="20"/>
        </w:rPr>
        <w:t>A szerződéskötés előtti tájékoztatás hiányosságára vonatkozó panaszt nem itt kell jelenteni, ha az a biztosításközvetítő mulasztásából ered, illetve nem itt kell jelenteni a közvetítői pénzügyi visszaélésekből eredő panaszt</w:t>
      </w:r>
      <w:r w:rsidR="00C202AE">
        <w:rPr>
          <w:rFonts w:ascii="Arial" w:hAnsi="Arial" w:cs="Arial"/>
          <w:bCs/>
          <w:sz w:val="20"/>
          <w:szCs w:val="20"/>
        </w:rPr>
        <w:t>.</w:t>
      </w:r>
    </w:p>
    <w:p w14:paraId="1D1E00AA" w14:textId="77777777" w:rsidR="00552E4B" w:rsidRPr="00B251F9" w:rsidRDefault="00552E4B" w:rsidP="00552E4B">
      <w:pPr>
        <w:pStyle w:val="Default"/>
        <w:jc w:val="both"/>
        <w:rPr>
          <w:rFonts w:ascii="Arial" w:hAnsi="Arial" w:cs="Arial"/>
          <w:bCs/>
          <w:color w:val="auto"/>
          <w:sz w:val="20"/>
          <w:szCs w:val="20"/>
        </w:rPr>
      </w:pPr>
    </w:p>
    <w:p w14:paraId="230C2F1C"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14</w:t>
      </w:r>
      <w:r w:rsidRPr="00A2321A">
        <w:rPr>
          <w:rFonts w:ascii="Arial" w:hAnsi="Arial" w:cs="Arial"/>
          <w:bCs/>
          <w:i/>
          <w:color w:val="auto"/>
          <w:sz w:val="20"/>
          <w:szCs w:val="20"/>
        </w:rPr>
        <w:t>. oszlop Ügyviteli kérdések</w:t>
      </w:r>
    </w:p>
    <w:p w14:paraId="2578053D" w14:textId="77777777" w:rsidR="00552E4B" w:rsidRPr="00B251F9" w:rsidRDefault="00552E4B" w:rsidP="00552E4B">
      <w:pPr>
        <w:pStyle w:val="Default"/>
        <w:ind w:left="708"/>
        <w:jc w:val="both"/>
        <w:rPr>
          <w:rFonts w:ascii="Arial" w:hAnsi="Arial" w:cs="Arial"/>
          <w:bCs/>
          <w:color w:val="auto"/>
          <w:sz w:val="20"/>
          <w:szCs w:val="20"/>
        </w:rPr>
      </w:pPr>
    </w:p>
    <w:p w14:paraId="086DB441" w14:textId="77777777" w:rsidR="00552E4B" w:rsidRPr="00B251F9"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biztosító általános működésével és ügyintézésével kapcsolatos kifogások, az egyéb ügyviteli hibák között megemlített hiányosságok kivételével.</w:t>
      </w:r>
    </w:p>
    <w:p w14:paraId="73A8D2D7" w14:textId="77777777" w:rsidR="00552E4B" w:rsidRPr="00B251F9" w:rsidRDefault="00552E4B" w:rsidP="00552E4B">
      <w:pPr>
        <w:pStyle w:val="Default"/>
        <w:jc w:val="both"/>
        <w:rPr>
          <w:rFonts w:ascii="Arial" w:hAnsi="Arial" w:cs="Arial"/>
          <w:bCs/>
          <w:color w:val="auto"/>
          <w:sz w:val="20"/>
          <w:szCs w:val="20"/>
        </w:rPr>
      </w:pPr>
    </w:p>
    <w:p w14:paraId="2EAD68E9" w14:textId="77777777" w:rsidR="00552E4B" w:rsidRPr="00134808"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15</w:t>
      </w:r>
      <w:r w:rsidRPr="00134808">
        <w:rPr>
          <w:rFonts w:ascii="Arial" w:hAnsi="Arial" w:cs="Arial"/>
          <w:bCs/>
          <w:i/>
          <w:color w:val="auto"/>
          <w:sz w:val="20"/>
          <w:szCs w:val="20"/>
        </w:rPr>
        <w:t>. oszlop Egyéb ügyviteli hibák</w:t>
      </w:r>
    </w:p>
    <w:p w14:paraId="4D9E6E36" w14:textId="77777777" w:rsidR="00552E4B" w:rsidRPr="00B251F9" w:rsidRDefault="00552E4B" w:rsidP="00552E4B">
      <w:pPr>
        <w:pStyle w:val="Default"/>
        <w:ind w:left="1068"/>
        <w:jc w:val="both"/>
        <w:rPr>
          <w:rFonts w:ascii="Arial" w:hAnsi="Arial" w:cs="Arial"/>
          <w:bCs/>
          <w:color w:val="auto"/>
          <w:sz w:val="20"/>
          <w:szCs w:val="20"/>
        </w:rPr>
      </w:pPr>
    </w:p>
    <w:p w14:paraId="51F6F6F7"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Megbízható és naprakész nyilvántartást biztosító számviteli háttér hibái, valamint az ügykezelés, adminisztráció során előforduló hibák </w:t>
      </w:r>
      <w:r>
        <w:rPr>
          <w:rFonts w:ascii="Arial" w:hAnsi="Arial" w:cs="Arial"/>
          <w:sz w:val="20"/>
          <w:szCs w:val="20"/>
        </w:rPr>
        <w:t>– kivéve az IT rendszerhiba kategóriába sorolandó panaszok –</w:t>
      </w:r>
      <w:r w:rsidRPr="00B251F9">
        <w:rPr>
          <w:rFonts w:ascii="Arial" w:hAnsi="Arial" w:cs="Arial"/>
          <w:sz w:val="20"/>
          <w:szCs w:val="20"/>
        </w:rPr>
        <w:t xml:space="preserve">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0A6D4A69" w14:textId="77777777" w:rsidR="00552E4B" w:rsidRDefault="00552E4B" w:rsidP="00552E4B">
      <w:pPr>
        <w:pStyle w:val="Listaszerbekezds"/>
        <w:spacing w:after="0" w:line="240" w:lineRule="auto"/>
        <w:rPr>
          <w:rFonts w:ascii="Arial" w:hAnsi="Arial" w:cs="Arial"/>
          <w:b/>
          <w:sz w:val="20"/>
          <w:szCs w:val="20"/>
        </w:rPr>
      </w:pPr>
    </w:p>
    <w:p w14:paraId="1DCC481B" w14:textId="77777777" w:rsidR="00552E4B" w:rsidRPr="00134808"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16</w:t>
      </w:r>
      <w:r w:rsidRPr="00134808">
        <w:rPr>
          <w:rFonts w:ascii="Arial" w:hAnsi="Arial" w:cs="Arial"/>
          <w:i/>
          <w:sz w:val="20"/>
          <w:szCs w:val="20"/>
        </w:rPr>
        <w:t>. oszlop Egyéb okok miatt</w:t>
      </w:r>
    </w:p>
    <w:p w14:paraId="40F702DC" w14:textId="77777777" w:rsidR="00552E4B" w:rsidRPr="00B251F9" w:rsidRDefault="00552E4B" w:rsidP="00552E4B">
      <w:pPr>
        <w:pStyle w:val="Listaszerbekezds"/>
        <w:spacing w:after="0" w:line="240" w:lineRule="auto"/>
        <w:ind w:left="0"/>
        <w:rPr>
          <w:rFonts w:ascii="Arial" w:hAnsi="Arial" w:cs="Arial"/>
          <w:sz w:val="20"/>
          <w:szCs w:val="20"/>
        </w:rPr>
      </w:pPr>
    </w:p>
    <w:p w14:paraId="5F357D99" w14:textId="77777777" w:rsidR="00552E4B" w:rsidRPr="00B251F9" w:rsidRDefault="00552E4B" w:rsidP="00552E4B">
      <w:pPr>
        <w:pStyle w:val="Default"/>
        <w:jc w:val="both"/>
        <w:rPr>
          <w:rFonts w:ascii="Arial" w:hAnsi="Arial" w:cs="Arial"/>
          <w:sz w:val="20"/>
          <w:szCs w:val="20"/>
          <w:highlight w:val="yellow"/>
        </w:rPr>
      </w:pPr>
      <w:r w:rsidRPr="00B251F9">
        <w:rPr>
          <w:rFonts w:ascii="Arial" w:hAnsi="Arial" w:cs="Arial"/>
          <w:bCs/>
          <w:color w:val="auto"/>
          <w:sz w:val="20"/>
          <w:szCs w:val="20"/>
        </w:rPr>
        <w:t>Minden egyéb, a fenti kategóriákba be nem sorolható panasz.</w:t>
      </w:r>
    </w:p>
    <w:p w14:paraId="4A8F12A5" w14:textId="77777777" w:rsidR="00552E4B" w:rsidRPr="00B251F9" w:rsidRDefault="00552E4B" w:rsidP="00455DF1">
      <w:pPr>
        <w:ind w:firstLine="708"/>
        <w:jc w:val="both"/>
        <w:rPr>
          <w:rFonts w:ascii="Arial" w:hAnsi="Arial" w:cs="Arial"/>
          <w:snapToGrid w:val="0"/>
          <w:sz w:val="20"/>
          <w:szCs w:val="20"/>
        </w:rPr>
      </w:pPr>
    </w:p>
    <w:p w14:paraId="6DCB1815" w14:textId="56070DF6" w:rsidR="00455DF1" w:rsidRPr="00A2321A" w:rsidRDefault="0073284B" w:rsidP="00474700">
      <w:pPr>
        <w:jc w:val="both"/>
        <w:rPr>
          <w:rFonts w:ascii="Arial" w:hAnsi="Arial" w:cs="Arial"/>
          <w:i/>
          <w:snapToGrid w:val="0"/>
          <w:sz w:val="20"/>
          <w:szCs w:val="20"/>
        </w:rPr>
      </w:pPr>
      <w:r>
        <w:rPr>
          <w:rFonts w:ascii="Arial" w:hAnsi="Arial" w:cs="Arial"/>
          <w:i/>
          <w:snapToGrid w:val="0"/>
          <w:sz w:val="20"/>
          <w:szCs w:val="20"/>
        </w:rPr>
        <w:t>18</w:t>
      </w:r>
      <w:r w:rsidR="00455DF1" w:rsidRPr="00A2321A">
        <w:rPr>
          <w:rFonts w:ascii="Arial" w:hAnsi="Arial" w:cs="Arial"/>
          <w:i/>
          <w:snapToGrid w:val="0"/>
          <w:sz w:val="20"/>
          <w:szCs w:val="20"/>
        </w:rPr>
        <w:t>. oszlop</w:t>
      </w:r>
      <w:r w:rsidR="008A53B4">
        <w:rPr>
          <w:rFonts w:ascii="Arial" w:hAnsi="Arial" w:cs="Arial"/>
          <w:i/>
          <w:snapToGrid w:val="0"/>
          <w:sz w:val="20"/>
          <w:szCs w:val="20"/>
        </w:rPr>
        <w:t xml:space="preserve"> </w:t>
      </w:r>
      <w:r w:rsidR="008A53B4" w:rsidRPr="009775D2">
        <w:rPr>
          <w:rFonts w:ascii="Arial" w:hAnsi="Arial" w:cs="Arial"/>
          <w:i/>
          <w:snapToGrid w:val="0"/>
          <w:sz w:val="20"/>
          <w:szCs w:val="20"/>
        </w:rPr>
        <w:t>Tárgyidőszak elejétől halmozott adatok</w:t>
      </w:r>
    </w:p>
    <w:p w14:paraId="2367DD29" w14:textId="77777777" w:rsidR="00860091" w:rsidRPr="00B251F9" w:rsidRDefault="00860091" w:rsidP="00860091">
      <w:pPr>
        <w:jc w:val="both"/>
        <w:rPr>
          <w:rFonts w:ascii="Arial" w:hAnsi="Arial" w:cs="Arial"/>
          <w:b/>
          <w:snapToGrid w:val="0"/>
          <w:sz w:val="20"/>
          <w:szCs w:val="20"/>
        </w:rPr>
      </w:pPr>
    </w:p>
    <w:p w14:paraId="629C275D" w14:textId="77777777" w:rsidR="00455DF1" w:rsidRPr="00B251F9" w:rsidRDefault="00455DF1" w:rsidP="00A2321A">
      <w:pPr>
        <w:jc w:val="both"/>
        <w:rPr>
          <w:rFonts w:ascii="Arial" w:hAnsi="Arial" w:cs="Arial"/>
          <w:snapToGrid w:val="0"/>
          <w:sz w:val="20"/>
          <w:szCs w:val="20"/>
        </w:rPr>
      </w:pPr>
      <w:r w:rsidRPr="00B251F9">
        <w:rPr>
          <w:rFonts w:ascii="Arial" w:hAnsi="Arial" w:cs="Arial"/>
          <w:iCs/>
          <w:snapToGrid w:val="0"/>
          <w:sz w:val="20"/>
          <w:szCs w:val="20"/>
        </w:rPr>
        <w:t>A</w:t>
      </w:r>
      <w:r w:rsidRPr="00B251F9">
        <w:rPr>
          <w:rFonts w:ascii="Arial" w:hAnsi="Arial" w:cs="Arial"/>
          <w:snapToGrid w:val="0"/>
          <w:sz w:val="20"/>
          <w:szCs w:val="20"/>
        </w:rPr>
        <w:t xml:space="preserve"> nyilvántartásba vett</w:t>
      </w:r>
      <w:r w:rsidR="002E344F" w:rsidRPr="00B251F9">
        <w:rPr>
          <w:rFonts w:ascii="Arial" w:hAnsi="Arial" w:cs="Arial"/>
          <w:snapToGrid w:val="0"/>
          <w:sz w:val="20"/>
          <w:szCs w:val="20"/>
        </w:rPr>
        <w:t xml:space="preserve"> </w:t>
      </w:r>
      <w:r w:rsidR="005E379B" w:rsidRPr="00B251F9">
        <w:rPr>
          <w:rFonts w:ascii="Arial" w:hAnsi="Arial" w:cs="Arial"/>
          <w:snapToGrid w:val="0"/>
          <w:sz w:val="20"/>
          <w:szCs w:val="20"/>
        </w:rPr>
        <w:t>panaszügyek</w:t>
      </w:r>
      <w:r w:rsidRPr="00B251F9">
        <w:rPr>
          <w:rFonts w:ascii="Arial" w:hAnsi="Arial" w:cs="Arial"/>
          <w:snapToGrid w:val="0"/>
          <w:sz w:val="20"/>
          <w:szCs w:val="20"/>
        </w:rPr>
        <w:t xml:space="preserve"> tárgyidőszak végéig halmozott adatait kell megadni úgy, hogy az előző negyedéves adathoz (</w:t>
      </w:r>
      <w:r w:rsidR="0073284B">
        <w:rPr>
          <w:rFonts w:ascii="Arial" w:hAnsi="Arial" w:cs="Arial"/>
          <w:snapToGrid w:val="0"/>
          <w:sz w:val="20"/>
          <w:szCs w:val="20"/>
        </w:rPr>
        <w:t>18</w:t>
      </w:r>
      <w:r w:rsidRPr="00B251F9">
        <w:rPr>
          <w:rFonts w:ascii="Arial" w:hAnsi="Arial" w:cs="Arial"/>
          <w:snapToGrid w:val="0"/>
          <w:sz w:val="20"/>
          <w:szCs w:val="20"/>
        </w:rPr>
        <w:t>. oszlop) hozzá kell adni a tárgynegyedéves adatot (</w:t>
      </w:r>
      <w:r w:rsidR="0073284B">
        <w:rPr>
          <w:rFonts w:ascii="Arial" w:hAnsi="Arial" w:cs="Arial"/>
          <w:snapToGrid w:val="0"/>
          <w:sz w:val="20"/>
          <w:szCs w:val="20"/>
        </w:rPr>
        <w:t>17</w:t>
      </w:r>
      <w:r w:rsidRPr="00B251F9">
        <w:rPr>
          <w:rFonts w:ascii="Arial" w:hAnsi="Arial" w:cs="Arial"/>
          <w:snapToGrid w:val="0"/>
          <w:sz w:val="20"/>
          <w:szCs w:val="20"/>
        </w:rPr>
        <w:t>. oszlop). Az első negyedévben a hivatkozott oszlopok értéke megegyezik (</w:t>
      </w:r>
      <w:r w:rsidR="0073284B">
        <w:rPr>
          <w:rFonts w:ascii="Arial" w:hAnsi="Arial" w:cs="Arial"/>
          <w:snapToGrid w:val="0"/>
          <w:sz w:val="20"/>
          <w:szCs w:val="20"/>
        </w:rPr>
        <w:t>17</w:t>
      </w:r>
      <w:r w:rsidRPr="00B251F9">
        <w:rPr>
          <w:rFonts w:ascii="Arial" w:hAnsi="Arial" w:cs="Arial"/>
          <w:snapToGrid w:val="0"/>
          <w:sz w:val="20"/>
          <w:szCs w:val="20"/>
        </w:rPr>
        <w:t xml:space="preserve">. és </w:t>
      </w:r>
      <w:r w:rsidR="0073284B">
        <w:rPr>
          <w:rFonts w:ascii="Arial" w:hAnsi="Arial" w:cs="Arial"/>
          <w:snapToGrid w:val="0"/>
          <w:sz w:val="20"/>
          <w:szCs w:val="20"/>
        </w:rPr>
        <w:t>18</w:t>
      </w:r>
      <w:r w:rsidRPr="00B251F9">
        <w:rPr>
          <w:rFonts w:ascii="Arial" w:hAnsi="Arial" w:cs="Arial"/>
          <w:snapToGrid w:val="0"/>
          <w:sz w:val="20"/>
          <w:szCs w:val="20"/>
        </w:rPr>
        <w:t>. oszlop).</w:t>
      </w:r>
    </w:p>
    <w:p w14:paraId="1B9F00D7" w14:textId="77777777" w:rsidR="00455DF1" w:rsidRPr="00B251F9" w:rsidRDefault="00455DF1" w:rsidP="00455DF1">
      <w:pPr>
        <w:jc w:val="both"/>
        <w:rPr>
          <w:rFonts w:ascii="Arial" w:hAnsi="Arial" w:cs="Arial"/>
          <w:snapToGrid w:val="0"/>
          <w:sz w:val="20"/>
          <w:szCs w:val="20"/>
        </w:rPr>
      </w:pPr>
    </w:p>
    <w:p w14:paraId="3DEFFAB8" w14:textId="065AE86D" w:rsidR="00455DF1" w:rsidRDefault="00455DF1" w:rsidP="00455DF1">
      <w:pPr>
        <w:jc w:val="both"/>
        <w:rPr>
          <w:rFonts w:ascii="Arial" w:hAnsi="Arial" w:cs="Arial"/>
          <w:b/>
          <w:snapToGrid w:val="0"/>
          <w:sz w:val="20"/>
          <w:szCs w:val="20"/>
        </w:rPr>
      </w:pPr>
      <w:r w:rsidRPr="00B251F9">
        <w:rPr>
          <w:rFonts w:ascii="Arial" w:hAnsi="Arial" w:cs="Arial"/>
          <w:b/>
          <w:snapToGrid w:val="0"/>
          <w:sz w:val="20"/>
          <w:szCs w:val="20"/>
        </w:rPr>
        <w:t>A tábla sorai</w:t>
      </w:r>
    </w:p>
    <w:p w14:paraId="689345E8" w14:textId="74EDCAD7" w:rsidR="008A53B4" w:rsidRDefault="008A53B4" w:rsidP="00455DF1">
      <w:pPr>
        <w:jc w:val="both"/>
        <w:rPr>
          <w:rFonts w:ascii="Arial" w:hAnsi="Arial" w:cs="Arial"/>
          <w:b/>
          <w:snapToGrid w:val="0"/>
          <w:sz w:val="20"/>
          <w:szCs w:val="20"/>
        </w:rPr>
      </w:pPr>
    </w:p>
    <w:p w14:paraId="486B0B6C" w14:textId="7E651076" w:rsidR="008A53B4" w:rsidRP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42B14A11112</w:t>
      </w:r>
      <w:r w:rsidR="008A53B4" w:rsidRPr="008A53B4">
        <w:rPr>
          <w:rFonts w:ascii="Arial" w:hAnsi="Arial" w:cs="Arial"/>
          <w:i/>
          <w:snapToGrid w:val="0"/>
          <w:sz w:val="20"/>
          <w:szCs w:val="20"/>
        </w:rPr>
        <w:t xml:space="preserve"> sor Elérési biztosítás</w:t>
      </w:r>
    </w:p>
    <w:p w14:paraId="4DA2097F" w14:textId="77777777" w:rsidR="008A53B4" w:rsidRPr="008A53B4" w:rsidRDefault="008A53B4" w:rsidP="008A53B4">
      <w:pPr>
        <w:jc w:val="both"/>
        <w:rPr>
          <w:rFonts w:ascii="Arial" w:hAnsi="Arial" w:cs="Arial"/>
          <w:i/>
          <w:snapToGrid w:val="0"/>
          <w:sz w:val="20"/>
          <w:szCs w:val="20"/>
        </w:rPr>
      </w:pPr>
    </w:p>
    <w:p w14:paraId="5C53301E" w14:textId="44092866"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Csak a tiszta elérési biztosítás jelentendő itt,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megszűnik, és a már befizetett díj, valamint a felhalmozott hozam a kedvezményezettet, annak hiányában pedig az örököst illeti.</w:t>
      </w:r>
    </w:p>
    <w:p w14:paraId="7E69C6B6" w14:textId="77777777" w:rsidR="008A53B4" w:rsidRPr="008A53B4" w:rsidRDefault="008A53B4" w:rsidP="008A53B4">
      <w:pPr>
        <w:jc w:val="both"/>
        <w:rPr>
          <w:rFonts w:ascii="Arial" w:hAnsi="Arial" w:cs="Arial"/>
          <w:snapToGrid w:val="0"/>
          <w:sz w:val="20"/>
          <w:szCs w:val="20"/>
        </w:rPr>
      </w:pPr>
    </w:p>
    <w:p w14:paraId="04AC874D" w14:textId="4EA12384" w:rsid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42B14A1113</w:t>
      </w:r>
      <w:r w:rsidR="008A53B4" w:rsidRPr="008A53B4">
        <w:rPr>
          <w:rFonts w:ascii="Arial" w:hAnsi="Arial" w:cs="Arial"/>
          <w:i/>
          <w:snapToGrid w:val="0"/>
          <w:sz w:val="20"/>
          <w:szCs w:val="20"/>
        </w:rPr>
        <w:t xml:space="preserve"> sor </w:t>
      </w:r>
      <w:r w:rsidRPr="009775D2">
        <w:rPr>
          <w:rFonts w:ascii="Arial" w:hAnsi="Arial" w:cs="Arial"/>
          <w:i/>
          <w:snapToGrid w:val="0"/>
          <w:sz w:val="20"/>
          <w:szCs w:val="20"/>
        </w:rPr>
        <w:t>Befektetési egységekhez kötött életbiztosítással kapcsolatos</w:t>
      </w:r>
    </w:p>
    <w:p w14:paraId="16DC6323" w14:textId="77777777" w:rsidR="009775D2" w:rsidRPr="008A53B4" w:rsidRDefault="009775D2" w:rsidP="008A53B4">
      <w:pPr>
        <w:jc w:val="both"/>
        <w:rPr>
          <w:rFonts w:ascii="Arial" w:hAnsi="Arial" w:cs="Arial"/>
          <w:snapToGrid w:val="0"/>
          <w:sz w:val="20"/>
          <w:szCs w:val="20"/>
        </w:rPr>
      </w:pPr>
    </w:p>
    <w:p w14:paraId="69CF39AF" w14:textId="5C8261F2"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 xml:space="preserve">Amennyiben az életbiztosítás típusa Befektetési egységekhez kötött életbiztosítás, azt minden esetben </w:t>
      </w:r>
      <w:r w:rsidR="009775D2">
        <w:rPr>
          <w:rFonts w:ascii="Arial" w:hAnsi="Arial" w:cs="Arial"/>
          <w:snapToGrid w:val="0"/>
          <w:sz w:val="20"/>
          <w:szCs w:val="20"/>
        </w:rPr>
        <w:t>ebben a</w:t>
      </w:r>
      <w:r w:rsidRPr="008A53B4">
        <w:rPr>
          <w:rFonts w:ascii="Arial" w:hAnsi="Arial" w:cs="Arial"/>
          <w:snapToGrid w:val="0"/>
          <w:sz w:val="20"/>
          <w:szCs w:val="20"/>
        </w:rPr>
        <w:t xml:space="preserve"> kategóriában kell jelenteni, függetlenül attól, hogy az más kategóriába is sorolható lenne (pl. vegyes életbiztosítás vagy term fix életbiztosítás). A díjmentesített Befektetési egységekhez kötött életbiztosítás azonban kivételt képez: azt minden esetben a „Díjmentesített állománnyal kapcsolatos” sorban kell jelenteni.</w:t>
      </w:r>
    </w:p>
    <w:p w14:paraId="4DE4EEED" w14:textId="77777777" w:rsidR="008A53B4" w:rsidRPr="008A53B4" w:rsidRDefault="008A53B4" w:rsidP="008A53B4">
      <w:pPr>
        <w:jc w:val="both"/>
        <w:rPr>
          <w:rFonts w:ascii="Arial" w:hAnsi="Arial" w:cs="Arial"/>
          <w:snapToGrid w:val="0"/>
          <w:sz w:val="20"/>
          <w:szCs w:val="20"/>
        </w:rPr>
      </w:pPr>
    </w:p>
    <w:p w14:paraId="60BC89FD" w14:textId="19CCFED4" w:rsidR="008A53B4" w:rsidRPr="009775D2" w:rsidRDefault="009775D2" w:rsidP="008A53B4">
      <w:pPr>
        <w:rPr>
          <w:rFonts w:ascii="Arial" w:hAnsi="Arial" w:cs="Arial"/>
          <w:i/>
          <w:snapToGrid w:val="0"/>
          <w:sz w:val="20"/>
          <w:szCs w:val="20"/>
        </w:rPr>
      </w:pPr>
      <w:r w:rsidRPr="009775D2">
        <w:rPr>
          <w:rFonts w:ascii="Arial" w:hAnsi="Arial" w:cs="Arial"/>
          <w:i/>
          <w:snapToGrid w:val="0"/>
          <w:sz w:val="20"/>
          <w:szCs w:val="20"/>
        </w:rPr>
        <w:t>42B14A1116</w:t>
      </w:r>
      <w:r>
        <w:rPr>
          <w:rFonts w:ascii="Arial" w:hAnsi="Arial" w:cs="Arial"/>
          <w:i/>
          <w:snapToGrid w:val="0"/>
          <w:sz w:val="20"/>
          <w:szCs w:val="20"/>
        </w:rPr>
        <w:t xml:space="preserve"> </w:t>
      </w:r>
      <w:r w:rsidR="008A53B4" w:rsidRPr="009775D2">
        <w:rPr>
          <w:rFonts w:ascii="Arial" w:hAnsi="Arial" w:cs="Arial"/>
          <w:i/>
          <w:snapToGrid w:val="0"/>
          <w:sz w:val="20"/>
          <w:szCs w:val="20"/>
        </w:rPr>
        <w:t>sor Díjmentesített állománnyal kapcsolatos</w:t>
      </w:r>
    </w:p>
    <w:p w14:paraId="3C0686A7" w14:textId="77777777" w:rsidR="008A53B4" w:rsidRPr="009775D2" w:rsidRDefault="008A53B4" w:rsidP="008A53B4">
      <w:pPr>
        <w:rPr>
          <w:rFonts w:ascii="Arial" w:hAnsi="Arial" w:cs="Arial"/>
          <w:i/>
          <w:snapToGrid w:val="0"/>
          <w:sz w:val="20"/>
          <w:szCs w:val="20"/>
        </w:rPr>
      </w:pPr>
    </w:p>
    <w:p w14:paraId="6168830B" w14:textId="77777777" w:rsidR="008A53B4" w:rsidRPr="009775D2" w:rsidRDefault="008A53B4" w:rsidP="009775D2">
      <w:pPr>
        <w:jc w:val="both"/>
        <w:rPr>
          <w:rFonts w:ascii="Arial" w:hAnsi="Arial" w:cs="Arial"/>
          <w:snapToGrid w:val="0"/>
          <w:sz w:val="20"/>
          <w:szCs w:val="20"/>
        </w:rPr>
      </w:pPr>
      <w:r w:rsidRPr="009775D2">
        <w:rPr>
          <w:rFonts w:ascii="Arial" w:hAnsi="Arial" w:cs="Arial"/>
          <w:snapToGrid w:val="0"/>
          <w:sz w:val="20"/>
          <w:szCs w:val="20"/>
        </w:rPr>
        <w:t>A díjmentesített életbiztosítási szerződéseket azok kategóriájától függetlenül a „Díjmentesített állománnyal kapcsolatos” sorban kell jelenteni.</w:t>
      </w:r>
    </w:p>
    <w:p w14:paraId="3A722AAD" w14:textId="77777777" w:rsidR="00455DF1" w:rsidRPr="00B251F9" w:rsidRDefault="00455DF1" w:rsidP="00482AC7">
      <w:pPr>
        <w:jc w:val="both"/>
        <w:rPr>
          <w:rFonts w:ascii="Arial" w:hAnsi="Arial" w:cs="Arial"/>
          <w:snapToGrid w:val="0"/>
          <w:sz w:val="20"/>
          <w:szCs w:val="20"/>
        </w:rPr>
      </w:pPr>
    </w:p>
    <w:p w14:paraId="48DC13C7"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42B14A1</w:t>
      </w:r>
      <w:r w:rsidR="0087722D" w:rsidRPr="00B251F9">
        <w:rPr>
          <w:rFonts w:ascii="Arial" w:hAnsi="Arial" w:cs="Arial"/>
          <w:i/>
          <w:snapToGrid w:val="0"/>
          <w:sz w:val="20"/>
          <w:szCs w:val="20"/>
        </w:rPr>
        <w:t xml:space="preserve">21 </w:t>
      </w:r>
      <w:r w:rsidRPr="00B251F9">
        <w:rPr>
          <w:rFonts w:ascii="Arial" w:hAnsi="Arial" w:cs="Arial"/>
          <w:i/>
          <w:snapToGrid w:val="0"/>
          <w:sz w:val="20"/>
          <w:szCs w:val="20"/>
        </w:rPr>
        <w:t>sor Folyamatban lévő peresített panaszügyek darabszáma</w:t>
      </w:r>
    </w:p>
    <w:p w14:paraId="3DEF8678" w14:textId="77777777" w:rsidR="00455DF1" w:rsidRPr="00B251F9" w:rsidRDefault="00455DF1" w:rsidP="00455DF1">
      <w:pPr>
        <w:ind w:firstLine="708"/>
        <w:jc w:val="both"/>
        <w:rPr>
          <w:rFonts w:ascii="Arial" w:hAnsi="Arial" w:cs="Arial"/>
          <w:snapToGrid w:val="0"/>
          <w:sz w:val="20"/>
          <w:szCs w:val="20"/>
        </w:rPr>
      </w:pPr>
    </w:p>
    <w:p w14:paraId="290686E2" w14:textId="77777777"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folyamatban lévő peresített panaszügyek darabszámát kell megadni.</w:t>
      </w:r>
      <w:r w:rsidRPr="00B251F9" w:rsidDel="00965863">
        <w:rPr>
          <w:rFonts w:ascii="Arial" w:hAnsi="Arial" w:cs="Arial"/>
          <w:snapToGrid w:val="0"/>
          <w:sz w:val="20"/>
          <w:szCs w:val="20"/>
        </w:rPr>
        <w:t xml:space="preserve"> </w:t>
      </w:r>
    </w:p>
    <w:p w14:paraId="7A71450B" w14:textId="77777777" w:rsidR="00455DF1" w:rsidRPr="00B251F9" w:rsidRDefault="00455DF1" w:rsidP="00455DF1">
      <w:pPr>
        <w:ind w:firstLine="708"/>
        <w:jc w:val="both"/>
        <w:rPr>
          <w:rFonts w:ascii="Arial" w:hAnsi="Arial" w:cs="Arial"/>
          <w:snapToGrid w:val="0"/>
          <w:sz w:val="20"/>
          <w:szCs w:val="20"/>
        </w:rPr>
      </w:pPr>
    </w:p>
    <w:p w14:paraId="6672B8FF"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2 sor Panaszos javára lezárt peresített panaszügyek darabszáma</w:t>
      </w:r>
    </w:p>
    <w:p w14:paraId="5A2FEE2B"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3 so</w:t>
      </w:r>
      <w:r w:rsidR="00860091" w:rsidRPr="00B251F9">
        <w:rPr>
          <w:rFonts w:ascii="Arial" w:hAnsi="Arial" w:cs="Arial"/>
          <w:i/>
          <w:snapToGrid w:val="0"/>
          <w:sz w:val="20"/>
          <w:szCs w:val="20"/>
        </w:rPr>
        <w:t xml:space="preserve">r </w:t>
      </w:r>
      <w:r w:rsidRPr="00B251F9">
        <w:rPr>
          <w:rFonts w:ascii="Arial" w:hAnsi="Arial" w:cs="Arial"/>
          <w:i/>
          <w:snapToGrid w:val="0"/>
          <w:sz w:val="20"/>
          <w:szCs w:val="20"/>
        </w:rPr>
        <w:t>Biztosító javára lezárt peresített panaszügyek darabszáma</w:t>
      </w:r>
    </w:p>
    <w:p w14:paraId="7BD0D829" w14:textId="77777777" w:rsidR="00455DF1" w:rsidRPr="00B251F9" w:rsidRDefault="00455DF1" w:rsidP="00455DF1">
      <w:pPr>
        <w:ind w:firstLine="708"/>
        <w:jc w:val="both"/>
        <w:rPr>
          <w:rFonts w:ascii="Arial" w:hAnsi="Arial" w:cs="Arial"/>
          <w:snapToGrid w:val="0"/>
          <w:sz w:val="20"/>
          <w:szCs w:val="20"/>
        </w:rPr>
      </w:pPr>
    </w:p>
    <w:p w14:paraId="1601965B" w14:textId="77777777" w:rsidR="005E379B" w:rsidRPr="00B251F9" w:rsidRDefault="00455DF1" w:rsidP="00455DF1">
      <w:pPr>
        <w:jc w:val="both"/>
        <w:rPr>
          <w:rFonts w:ascii="Arial" w:hAnsi="Arial" w:cs="Arial"/>
          <w:i/>
          <w:snapToGrid w:val="0"/>
          <w:sz w:val="20"/>
          <w:szCs w:val="20"/>
        </w:rPr>
      </w:pPr>
      <w:r w:rsidRPr="00B251F9">
        <w:rPr>
          <w:rFonts w:ascii="Arial" w:hAnsi="Arial" w:cs="Arial"/>
          <w:snapToGrid w:val="0"/>
          <w:sz w:val="20"/>
          <w:szCs w:val="20"/>
        </w:rPr>
        <w:t>A lezárt peresített panaszügyeket kell megbontani aszerint, hogy az intézmény, vagy a panaszos javára zárult-e a per.</w:t>
      </w:r>
    </w:p>
    <w:p w14:paraId="55F1E578" w14:textId="77777777" w:rsidR="005E379B" w:rsidRPr="00B251F9" w:rsidRDefault="005E379B" w:rsidP="00455DF1">
      <w:pPr>
        <w:jc w:val="both"/>
        <w:rPr>
          <w:rFonts w:ascii="Arial" w:hAnsi="Arial" w:cs="Arial"/>
          <w:i/>
          <w:snapToGrid w:val="0"/>
          <w:sz w:val="20"/>
          <w:szCs w:val="20"/>
        </w:rPr>
      </w:pPr>
    </w:p>
    <w:p w14:paraId="3BFD0037" w14:textId="77777777" w:rsidR="005600DE" w:rsidRPr="00B251F9" w:rsidRDefault="00AD1B70" w:rsidP="00474700">
      <w:pPr>
        <w:spacing w:before="120"/>
        <w:jc w:val="both"/>
        <w:rPr>
          <w:rFonts w:ascii="Arial" w:hAnsi="Arial" w:cs="Arial"/>
          <w:b/>
          <w:sz w:val="20"/>
          <w:szCs w:val="20"/>
        </w:rPr>
      </w:pPr>
      <w:r>
        <w:rPr>
          <w:rFonts w:ascii="Arial" w:hAnsi="Arial" w:cs="Arial"/>
          <w:b/>
          <w:sz w:val="20"/>
          <w:szCs w:val="20"/>
        </w:rPr>
        <w:t xml:space="preserve">33. </w:t>
      </w:r>
      <w:r w:rsidR="00A225CD" w:rsidRPr="00217FF0">
        <w:rPr>
          <w:rFonts w:ascii="Arial" w:hAnsi="Arial" w:cs="Arial"/>
          <w:b/>
          <w:sz w:val="20"/>
          <w:szCs w:val="20"/>
        </w:rPr>
        <w:t>42B14A2 Fogyasztói panaszügyekre vonatkozó adatok II.</w:t>
      </w:r>
    </w:p>
    <w:p w14:paraId="73FE0CBA" w14:textId="77777777" w:rsidR="0020782B" w:rsidRPr="00B251F9" w:rsidRDefault="0020782B" w:rsidP="00474700">
      <w:pPr>
        <w:spacing w:before="120"/>
        <w:jc w:val="both"/>
        <w:rPr>
          <w:rFonts w:ascii="Arial" w:hAnsi="Arial" w:cs="Arial"/>
          <w:b/>
          <w:sz w:val="20"/>
          <w:szCs w:val="20"/>
        </w:rPr>
      </w:pPr>
      <w:r w:rsidRPr="00B251F9">
        <w:rPr>
          <w:rFonts w:ascii="Arial" w:hAnsi="Arial" w:cs="Arial"/>
          <w:b/>
          <w:sz w:val="20"/>
          <w:szCs w:val="20"/>
        </w:rPr>
        <w:t>A tábla kitöltése</w:t>
      </w:r>
    </w:p>
    <w:p w14:paraId="743B3819" w14:textId="169340DC" w:rsidR="0087722D" w:rsidRPr="00B251F9" w:rsidRDefault="0020782B" w:rsidP="00474700">
      <w:pPr>
        <w:spacing w:before="120"/>
        <w:jc w:val="both"/>
        <w:rPr>
          <w:rFonts w:ascii="Arial" w:hAnsi="Arial" w:cs="Arial"/>
          <w:sz w:val="20"/>
          <w:szCs w:val="20"/>
        </w:rPr>
      </w:pPr>
      <w:r>
        <w:rPr>
          <w:rFonts w:ascii="Arial" w:hAnsi="Arial" w:cs="Arial"/>
          <w:sz w:val="20"/>
          <w:szCs w:val="20"/>
        </w:rPr>
        <w:t xml:space="preserve">A </w:t>
      </w:r>
      <w:r w:rsidR="00FB0BEE">
        <w:rPr>
          <w:rFonts w:ascii="Arial" w:hAnsi="Arial" w:cs="Arial"/>
          <w:sz w:val="20"/>
          <w:szCs w:val="20"/>
        </w:rPr>
        <w:t>táblá</w:t>
      </w:r>
      <w:r w:rsidR="0087722D" w:rsidRPr="00B251F9">
        <w:rPr>
          <w:rFonts w:ascii="Arial" w:hAnsi="Arial" w:cs="Arial"/>
          <w:sz w:val="20"/>
          <w:szCs w:val="20"/>
        </w:rPr>
        <w:t>ban azokat az adatszolgáltató magatartására, tevékenységére vagy mulasztására vonatkozó, a panasznyilvántartó rendszerben rögzített panaszokat kell bemutatni, amelyek a biztosítóhoz akár fiókon, ügyfélszolgálaton</w:t>
      </w:r>
      <w:r w:rsidR="00430CB1" w:rsidRPr="00B251F9">
        <w:rPr>
          <w:rFonts w:ascii="Arial" w:hAnsi="Arial" w:cs="Arial"/>
          <w:sz w:val="20"/>
          <w:szCs w:val="20"/>
        </w:rPr>
        <w:t xml:space="preserve"> stb.</w:t>
      </w:r>
      <w:r w:rsidR="0087722D" w:rsidRPr="00B251F9">
        <w:rPr>
          <w:rFonts w:ascii="Arial" w:hAnsi="Arial" w:cs="Arial"/>
          <w:sz w:val="20"/>
          <w:szCs w:val="20"/>
        </w:rPr>
        <w:t xml:space="preserve"> keresztül írásban </w:t>
      </w:r>
      <w:r w:rsidR="00430CB1" w:rsidRPr="00B251F9">
        <w:rPr>
          <w:rFonts w:ascii="Arial" w:hAnsi="Arial" w:cs="Arial"/>
          <w:sz w:val="20"/>
          <w:szCs w:val="20"/>
        </w:rPr>
        <w:t>(papíralapon</w:t>
      </w:r>
      <w:r w:rsidR="00251F54">
        <w:rPr>
          <w:rFonts w:ascii="Arial" w:hAnsi="Arial" w:cs="Arial"/>
          <w:sz w:val="20"/>
          <w:szCs w:val="20"/>
        </w:rPr>
        <w:t>,</w:t>
      </w:r>
      <w:r w:rsidR="00430CB1" w:rsidRPr="00B251F9">
        <w:rPr>
          <w:rFonts w:ascii="Arial" w:hAnsi="Arial" w:cs="Arial"/>
          <w:sz w:val="20"/>
          <w:szCs w:val="20"/>
        </w:rPr>
        <w:t xml:space="preserve"> </w:t>
      </w:r>
      <w:r w:rsidR="0087722D" w:rsidRPr="00B251F9">
        <w:rPr>
          <w:rFonts w:ascii="Arial" w:hAnsi="Arial" w:cs="Arial"/>
          <w:sz w:val="20"/>
          <w:szCs w:val="20"/>
        </w:rPr>
        <w:t>illetve elektronikus úton</w:t>
      </w:r>
      <w:r w:rsidR="00430CB1" w:rsidRPr="00B251F9">
        <w:rPr>
          <w:rFonts w:ascii="Arial" w:hAnsi="Arial" w:cs="Arial"/>
          <w:sz w:val="20"/>
          <w:szCs w:val="20"/>
        </w:rPr>
        <w:t>)</w:t>
      </w:r>
      <w:r w:rsidR="0087722D" w:rsidRPr="00B251F9">
        <w:rPr>
          <w:rFonts w:ascii="Arial" w:hAnsi="Arial" w:cs="Arial"/>
          <w:sz w:val="20"/>
          <w:szCs w:val="20"/>
        </w:rPr>
        <w:t xml:space="preserve"> érkeztek be, vagy ott szóban (telefonon vagy szemé</w:t>
      </w:r>
      <w:r w:rsidR="00DA2032">
        <w:rPr>
          <w:rFonts w:ascii="Arial" w:hAnsi="Arial" w:cs="Arial"/>
          <w:sz w:val="20"/>
          <w:szCs w:val="20"/>
        </w:rPr>
        <w:t xml:space="preserve">lyesen) hangzottak el. </w:t>
      </w:r>
      <w:r w:rsidR="00FB0BEE">
        <w:rPr>
          <w:rFonts w:ascii="Arial" w:hAnsi="Arial" w:cs="Arial"/>
          <w:sz w:val="20"/>
          <w:szCs w:val="20"/>
        </w:rPr>
        <w:t>A táblá</w:t>
      </w:r>
      <w:r w:rsidR="0087722D" w:rsidRPr="00B251F9">
        <w:rPr>
          <w:rFonts w:ascii="Arial" w:hAnsi="Arial" w:cs="Arial"/>
          <w:sz w:val="20"/>
          <w:szCs w:val="20"/>
        </w:rPr>
        <w:t>kban nem kell bemutatni azokat a szóbeli panaszokat, amelyeket a szolgáltató azonnal megvizsgált és szükség szerint orvosolt, amennyiben a fogyasztó nem jelezte, h</w:t>
      </w:r>
      <w:r w:rsidR="00474700">
        <w:rPr>
          <w:rFonts w:ascii="Arial" w:hAnsi="Arial" w:cs="Arial"/>
          <w:sz w:val="20"/>
          <w:szCs w:val="20"/>
        </w:rPr>
        <w:t xml:space="preserve">ogy panasza kezelését vitatja. </w:t>
      </w:r>
      <w:r w:rsidR="0087722D" w:rsidRPr="00B251F9">
        <w:rPr>
          <w:rFonts w:ascii="Arial" w:hAnsi="Arial" w:cs="Arial"/>
          <w:sz w:val="20"/>
          <w:szCs w:val="20"/>
        </w:rPr>
        <w:t>Fogyasztó alatt az önálló foglalkozásán és gazdasági tevékenységén kívül eső célok érdekében eljáró természetes személyt kell érteni. A csomagbiztosítások egy darabnak számítanak. A termék díjfelosztásakor kapott legnagyobb arányú díjrész szerinti biztosítási ágazathoz kell sorolni őket.</w:t>
      </w:r>
    </w:p>
    <w:p w14:paraId="1EE41317" w14:textId="77777777" w:rsidR="00797CC8" w:rsidRPr="00B251F9" w:rsidRDefault="00797CC8" w:rsidP="00797CC8">
      <w:pPr>
        <w:pStyle w:val="Listaszerbekezds"/>
        <w:spacing w:after="0" w:line="240" w:lineRule="auto"/>
        <w:ind w:left="0"/>
        <w:rPr>
          <w:rFonts w:ascii="Arial" w:eastAsia="Calibri" w:hAnsi="Arial" w:cs="Arial"/>
          <w:sz w:val="20"/>
          <w:szCs w:val="20"/>
          <w:lang w:eastAsia="en-US"/>
        </w:rPr>
      </w:pPr>
    </w:p>
    <w:p w14:paraId="2EBD2483" w14:textId="77777777" w:rsidR="00444DC9" w:rsidRPr="00B251F9" w:rsidRDefault="00797CC8" w:rsidP="00474700">
      <w:pPr>
        <w:spacing w:before="120"/>
        <w:jc w:val="both"/>
        <w:rPr>
          <w:rFonts w:ascii="Arial" w:hAnsi="Arial" w:cs="Arial"/>
          <w:b/>
          <w:sz w:val="20"/>
          <w:szCs w:val="20"/>
        </w:rPr>
      </w:pPr>
      <w:r w:rsidRPr="00B251F9">
        <w:rPr>
          <w:rFonts w:ascii="Arial" w:eastAsia="Calibri" w:hAnsi="Arial" w:cs="Arial"/>
          <w:sz w:val="20"/>
          <w:szCs w:val="20"/>
          <w:lang w:eastAsia="en-US"/>
        </w:rPr>
        <w:t>Ha egy panasz több panasztípusba is besorolható, akkor a panasz elsődleges témája szerint kell a besorolást elvégezni.</w:t>
      </w:r>
    </w:p>
    <w:p w14:paraId="292E702F" w14:textId="0C3224BA" w:rsidR="0087722D" w:rsidRPr="00B251F9" w:rsidRDefault="0087722D">
      <w:pPr>
        <w:spacing w:before="120"/>
        <w:jc w:val="both"/>
        <w:rPr>
          <w:rFonts w:ascii="Arial" w:hAnsi="Arial" w:cs="Arial"/>
          <w:sz w:val="20"/>
          <w:szCs w:val="20"/>
        </w:rPr>
      </w:pPr>
      <w:r w:rsidRPr="00B251F9">
        <w:rPr>
          <w:rFonts w:ascii="Arial" w:hAnsi="Arial" w:cs="Arial"/>
          <w:sz w:val="20"/>
          <w:szCs w:val="20"/>
        </w:rPr>
        <w:t>A tábla első része a tárgynegyedévben lezárt panaszügyekről ad információt</w:t>
      </w:r>
      <w:r w:rsidR="00466946" w:rsidRPr="00B251F9">
        <w:rPr>
          <w:rFonts w:ascii="Arial" w:hAnsi="Arial" w:cs="Arial"/>
          <w:sz w:val="20"/>
          <w:szCs w:val="20"/>
        </w:rPr>
        <w:t xml:space="preserve"> </w:t>
      </w:r>
      <w:r w:rsidR="006716B9">
        <w:rPr>
          <w:rFonts w:ascii="Arial" w:hAnsi="Arial" w:cs="Arial"/>
          <w:sz w:val="20"/>
          <w:szCs w:val="20"/>
        </w:rPr>
        <w:t xml:space="preserve">egyrészt </w:t>
      </w:r>
      <w:r w:rsidR="00320E9B">
        <w:rPr>
          <w:rFonts w:ascii="Arial" w:hAnsi="Arial" w:cs="Arial"/>
          <w:sz w:val="20"/>
          <w:szCs w:val="20"/>
        </w:rPr>
        <w:t xml:space="preserve">a </w:t>
      </w:r>
      <w:r w:rsidR="00466946" w:rsidRPr="00B251F9">
        <w:rPr>
          <w:rFonts w:ascii="Arial" w:hAnsi="Arial" w:cs="Arial"/>
          <w:sz w:val="20"/>
          <w:szCs w:val="20"/>
        </w:rPr>
        <w:t xml:space="preserve">panaszkezelés </w:t>
      </w:r>
      <w:r w:rsidR="009B3B13" w:rsidRPr="00B251F9">
        <w:rPr>
          <w:rFonts w:ascii="Arial" w:hAnsi="Arial" w:cs="Arial"/>
          <w:sz w:val="20"/>
          <w:szCs w:val="20"/>
        </w:rPr>
        <w:t>időtartama szerint (42B14A21</w:t>
      </w:r>
      <w:r w:rsidR="00320E9B">
        <w:rPr>
          <w:rFonts w:ascii="Arial" w:hAnsi="Arial" w:cs="Arial"/>
          <w:sz w:val="20"/>
          <w:szCs w:val="20"/>
        </w:rPr>
        <w:t>1</w:t>
      </w:r>
      <w:r w:rsidR="00D81897">
        <w:rPr>
          <w:rFonts w:ascii="Arial" w:hAnsi="Arial" w:cs="Arial"/>
          <w:sz w:val="20"/>
          <w:szCs w:val="20"/>
        </w:rPr>
        <w:t>–</w:t>
      </w:r>
      <w:r w:rsidR="009B3B13" w:rsidRPr="00B251F9">
        <w:rPr>
          <w:rFonts w:ascii="Arial" w:hAnsi="Arial" w:cs="Arial"/>
          <w:sz w:val="20"/>
          <w:szCs w:val="20"/>
        </w:rPr>
        <w:t>42B14A21</w:t>
      </w:r>
      <w:r w:rsidR="00320E9B">
        <w:rPr>
          <w:rFonts w:ascii="Arial" w:hAnsi="Arial" w:cs="Arial"/>
          <w:sz w:val="20"/>
          <w:szCs w:val="20"/>
        </w:rPr>
        <w:t>1</w:t>
      </w:r>
      <w:r w:rsidR="009B3B13" w:rsidRPr="00B251F9">
        <w:rPr>
          <w:rFonts w:ascii="Arial" w:hAnsi="Arial" w:cs="Arial"/>
          <w:sz w:val="20"/>
          <w:szCs w:val="20"/>
        </w:rPr>
        <w:t xml:space="preserve">2 sor), </w:t>
      </w:r>
      <w:r w:rsidR="006716B9">
        <w:rPr>
          <w:rFonts w:ascii="Arial" w:hAnsi="Arial" w:cs="Arial"/>
          <w:sz w:val="20"/>
          <w:szCs w:val="20"/>
        </w:rPr>
        <w:t>másrészt</w:t>
      </w:r>
      <w:r w:rsidR="009B3B13" w:rsidRPr="00B251F9">
        <w:rPr>
          <w:rFonts w:ascii="Arial" w:hAnsi="Arial" w:cs="Arial"/>
          <w:sz w:val="20"/>
          <w:szCs w:val="20"/>
        </w:rPr>
        <w:t xml:space="preserve"> pedig a panaszügyek megalapozottsága szerint (42B14A21</w:t>
      </w:r>
      <w:r w:rsidR="006716B9">
        <w:rPr>
          <w:rFonts w:ascii="Arial" w:hAnsi="Arial" w:cs="Arial"/>
          <w:sz w:val="20"/>
          <w:szCs w:val="20"/>
        </w:rPr>
        <w:t>2</w:t>
      </w:r>
      <w:r w:rsidR="00D81897">
        <w:rPr>
          <w:rFonts w:ascii="Arial" w:hAnsi="Arial" w:cs="Arial"/>
          <w:sz w:val="20"/>
          <w:szCs w:val="20"/>
        </w:rPr>
        <w:t>–</w:t>
      </w:r>
      <w:r w:rsidR="009B3B13" w:rsidRPr="00B251F9">
        <w:rPr>
          <w:rFonts w:ascii="Arial" w:hAnsi="Arial" w:cs="Arial"/>
          <w:sz w:val="20"/>
          <w:szCs w:val="20"/>
        </w:rPr>
        <w:t>42B14A21</w:t>
      </w:r>
      <w:r w:rsidR="006716B9">
        <w:rPr>
          <w:rFonts w:ascii="Arial" w:hAnsi="Arial" w:cs="Arial"/>
          <w:sz w:val="20"/>
          <w:szCs w:val="20"/>
        </w:rPr>
        <w:t>2</w:t>
      </w:r>
      <w:r w:rsidR="009B3B13" w:rsidRPr="00B251F9">
        <w:rPr>
          <w:rFonts w:ascii="Arial" w:hAnsi="Arial" w:cs="Arial"/>
          <w:sz w:val="20"/>
          <w:szCs w:val="20"/>
        </w:rPr>
        <w:t xml:space="preserve">3 sor). </w:t>
      </w:r>
    </w:p>
    <w:p w14:paraId="7592968F" w14:textId="77777777" w:rsidR="009B3B13" w:rsidRPr="00B251F9" w:rsidRDefault="009B3B13">
      <w:pPr>
        <w:spacing w:before="120"/>
        <w:jc w:val="both"/>
        <w:rPr>
          <w:rFonts w:ascii="Arial" w:hAnsi="Arial" w:cs="Arial"/>
          <w:sz w:val="20"/>
          <w:szCs w:val="20"/>
        </w:rPr>
      </w:pPr>
      <w:r w:rsidRPr="00B251F9">
        <w:rPr>
          <w:rFonts w:ascii="Arial" w:hAnsi="Arial" w:cs="Arial"/>
          <w:sz w:val="20"/>
          <w:szCs w:val="20"/>
        </w:rPr>
        <w:t>A tábla második része a tárgy</w:t>
      </w:r>
      <w:r w:rsidR="007621EE" w:rsidRPr="00B251F9">
        <w:rPr>
          <w:rFonts w:ascii="Arial" w:hAnsi="Arial" w:cs="Arial"/>
          <w:sz w:val="20"/>
          <w:szCs w:val="20"/>
        </w:rPr>
        <w:t>időszak</w:t>
      </w:r>
      <w:r w:rsidRPr="00B251F9">
        <w:rPr>
          <w:rFonts w:ascii="Arial" w:hAnsi="Arial" w:cs="Arial"/>
          <w:sz w:val="20"/>
          <w:szCs w:val="20"/>
        </w:rPr>
        <w:t xml:space="preserve"> végén folyamatban lévő panaszügyek darabszámáról </w:t>
      </w:r>
      <w:r w:rsidR="00CE246A" w:rsidRPr="00B251F9">
        <w:rPr>
          <w:rFonts w:ascii="Arial" w:hAnsi="Arial" w:cs="Arial"/>
          <w:sz w:val="20"/>
          <w:szCs w:val="20"/>
        </w:rPr>
        <w:t>ad információt</w:t>
      </w:r>
      <w:r w:rsidRPr="00B251F9">
        <w:rPr>
          <w:rFonts w:ascii="Arial" w:hAnsi="Arial" w:cs="Arial"/>
          <w:sz w:val="20"/>
          <w:szCs w:val="20"/>
        </w:rPr>
        <w:t>.</w:t>
      </w:r>
    </w:p>
    <w:p w14:paraId="13A6E3D6" w14:textId="77777777" w:rsidR="0087722D" w:rsidRPr="00B251F9" w:rsidRDefault="0087722D" w:rsidP="0087722D">
      <w:pPr>
        <w:ind w:firstLine="708"/>
        <w:jc w:val="both"/>
        <w:rPr>
          <w:rFonts w:ascii="Arial" w:hAnsi="Arial" w:cs="Arial"/>
          <w:snapToGrid w:val="0"/>
          <w:sz w:val="20"/>
          <w:szCs w:val="20"/>
        </w:rPr>
      </w:pPr>
    </w:p>
    <w:p w14:paraId="047F5433" w14:textId="58B85EF6" w:rsidR="00CE246A" w:rsidRPr="00B251F9" w:rsidRDefault="0087722D" w:rsidP="00474700">
      <w:pPr>
        <w:jc w:val="both"/>
        <w:rPr>
          <w:rFonts w:ascii="Arial" w:hAnsi="Arial" w:cs="Arial"/>
          <w:b/>
          <w:snapToGrid w:val="0"/>
          <w:sz w:val="20"/>
          <w:szCs w:val="20"/>
        </w:rPr>
      </w:pPr>
      <w:r w:rsidRPr="00B251F9">
        <w:rPr>
          <w:rFonts w:ascii="Arial" w:hAnsi="Arial" w:cs="Arial"/>
          <w:snapToGrid w:val="0"/>
          <w:sz w:val="20"/>
          <w:szCs w:val="20"/>
        </w:rPr>
        <w:t>A tábla harmadik része (42B14A</w:t>
      </w:r>
      <w:r w:rsidR="00002110" w:rsidRPr="00B251F9">
        <w:rPr>
          <w:rFonts w:ascii="Arial" w:hAnsi="Arial" w:cs="Arial"/>
          <w:snapToGrid w:val="0"/>
          <w:sz w:val="20"/>
          <w:szCs w:val="20"/>
        </w:rPr>
        <w:t>23</w:t>
      </w:r>
      <w:r w:rsidR="00D81897">
        <w:rPr>
          <w:rFonts w:ascii="Arial" w:hAnsi="Arial" w:cs="Arial"/>
          <w:snapToGrid w:val="0"/>
          <w:sz w:val="20"/>
          <w:szCs w:val="20"/>
        </w:rPr>
        <w:t>–</w:t>
      </w:r>
      <w:r w:rsidR="00BB5CB2" w:rsidRPr="00B251F9">
        <w:rPr>
          <w:rFonts w:ascii="Arial" w:hAnsi="Arial" w:cs="Arial"/>
          <w:snapToGrid w:val="0"/>
          <w:sz w:val="20"/>
          <w:szCs w:val="20"/>
        </w:rPr>
        <w:t xml:space="preserve">42B14A236 </w:t>
      </w:r>
      <w:r w:rsidRPr="00B251F9">
        <w:rPr>
          <w:rFonts w:ascii="Arial" w:hAnsi="Arial" w:cs="Arial"/>
          <w:snapToGrid w:val="0"/>
          <w:sz w:val="20"/>
          <w:szCs w:val="20"/>
        </w:rPr>
        <w:t xml:space="preserve">sor) </w:t>
      </w:r>
      <w:r w:rsidR="00210886" w:rsidRPr="00B251F9">
        <w:rPr>
          <w:rFonts w:ascii="Arial" w:hAnsi="Arial" w:cs="Arial"/>
          <w:snapToGrid w:val="0"/>
          <w:sz w:val="20"/>
          <w:szCs w:val="20"/>
        </w:rPr>
        <w:t>az egyéb tájékoztató adatokat tartalmazza.</w:t>
      </w:r>
    </w:p>
    <w:p w14:paraId="23CDD8A2" w14:textId="77777777" w:rsidR="00CE246A" w:rsidRPr="00B251F9" w:rsidRDefault="00CE246A" w:rsidP="00210886">
      <w:pPr>
        <w:jc w:val="both"/>
        <w:rPr>
          <w:rFonts w:ascii="Arial" w:hAnsi="Arial" w:cs="Arial"/>
          <w:b/>
          <w:snapToGrid w:val="0"/>
          <w:sz w:val="20"/>
          <w:szCs w:val="20"/>
        </w:rPr>
      </w:pPr>
    </w:p>
    <w:p w14:paraId="2AFC89DB" w14:textId="77777777" w:rsidR="00210886" w:rsidRPr="00B251F9" w:rsidRDefault="00210886" w:rsidP="00210886">
      <w:pPr>
        <w:jc w:val="both"/>
        <w:rPr>
          <w:rFonts w:ascii="Arial" w:hAnsi="Arial" w:cs="Arial"/>
          <w:b/>
          <w:snapToGrid w:val="0"/>
          <w:sz w:val="20"/>
          <w:szCs w:val="20"/>
        </w:rPr>
      </w:pPr>
      <w:r w:rsidRPr="00B251F9">
        <w:rPr>
          <w:rFonts w:ascii="Arial" w:hAnsi="Arial" w:cs="Arial"/>
          <w:b/>
          <w:snapToGrid w:val="0"/>
          <w:sz w:val="20"/>
          <w:szCs w:val="20"/>
        </w:rPr>
        <w:t>A tábla sorai</w:t>
      </w:r>
    </w:p>
    <w:p w14:paraId="35416995" w14:textId="77777777" w:rsidR="00210886" w:rsidRPr="00B251F9" w:rsidRDefault="00210886" w:rsidP="00210886">
      <w:pPr>
        <w:jc w:val="both"/>
        <w:rPr>
          <w:rFonts w:ascii="Arial" w:hAnsi="Arial" w:cs="Arial"/>
          <w:snapToGrid w:val="0"/>
          <w:sz w:val="20"/>
          <w:szCs w:val="20"/>
        </w:rPr>
      </w:pPr>
    </w:p>
    <w:p w14:paraId="297C367F" w14:textId="77777777"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i/>
          <w:snapToGrid w:val="0"/>
          <w:sz w:val="20"/>
          <w:szCs w:val="20"/>
        </w:rPr>
        <w:t>42B14A231 sor Panaszügyekkel, panaszkezeléssel foglalkozó személyek száma (fő)</w:t>
      </w:r>
      <w:r w:rsidRPr="00B251F9">
        <w:rPr>
          <w:rFonts w:ascii="Arial" w:hAnsi="Arial" w:cs="Arial"/>
          <w:snapToGrid w:val="0"/>
          <w:sz w:val="20"/>
          <w:szCs w:val="20"/>
        </w:rPr>
        <w:t xml:space="preserve"> </w:t>
      </w:r>
    </w:p>
    <w:p w14:paraId="1D4376E9" w14:textId="77777777" w:rsidR="00210886" w:rsidRPr="00B251F9" w:rsidRDefault="00210886" w:rsidP="00210886">
      <w:pPr>
        <w:tabs>
          <w:tab w:val="left" w:pos="1276"/>
        </w:tabs>
        <w:ind w:firstLine="709"/>
        <w:jc w:val="both"/>
        <w:rPr>
          <w:rFonts w:ascii="Arial" w:hAnsi="Arial" w:cs="Arial"/>
          <w:snapToGrid w:val="0"/>
          <w:sz w:val="20"/>
          <w:szCs w:val="20"/>
        </w:rPr>
      </w:pPr>
    </w:p>
    <w:p w14:paraId="40359B24" w14:textId="77777777" w:rsidR="00210886" w:rsidRPr="00B251F9" w:rsidRDefault="00210886" w:rsidP="00474700">
      <w:pPr>
        <w:tabs>
          <w:tab w:val="left" w:pos="1276"/>
        </w:tabs>
        <w:jc w:val="both"/>
        <w:rPr>
          <w:rFonts w:ascii="Arial" w:hAnsi="Arial" w:cs="Arial"/>
          <w:sz w:val="20"/>
          <w:szCs w:val="20"/>
        </w:rPr>
      </w:pPr>
      <w:r w:rsidRPr="00B251F9">
        <w:rPr>
          <w:rFonts w:ascii="Arial" w:hAnsi="Arial" w:cs="Arial"/>
          <w:sz w:val="20"/>
          <w:szCs w:val="20"/>
        </w:rPr>
        <w:t>Ezen a soron kell jelölni, hogy a</w:t>
      </w:r>
      <w:r w:rsidR="00A62BAE">
        <w:rPr>
          <w:rFonts w:ascii="Arial" w:hAnsi="Arial" w:cs="Arial"/>
          <w:sz w:val="20"/>
          <w:szCs w:val="20"/>
        </w:rPr>
        <w:t xml:space="preserve"> biztosító </w:t>
      </w:r>
      <w:r w:rsidRPr="00B251F9">
        <w:rPr>
          <w:rFonts w:ascii="Arial" w:hAnsi="Arial" w:cs="Arial"/>
          <w:sz w:val="20"/>
          <w:szCs w:val="20"/>
        </w:rPr>
        <w:t>érdekében hány fő foglalkozik teljes munkaidőben a panaszügyekkel, panaszkezeléssel (akár munkavállalóként, akár egyéb megbízás keretében).</w:t>
      </w:r>
    </w:p>
    <w:p w14:paraId="638D8D64" w14:textId="77777777" w:rsidR="00210886" w:rsidRPr="00B251F9" w:rsidRDefault="00210886" w:rsidP="00210886">
      <w:pPr>
        <w:jc w:val="both"/>
        <w:rPr>
          <w:rFonts w:ascii="Arial" w:hAnsi="Arial" w:cs="Arial"/>
          <w:snapToGrid w:val="0"/>
          <w:sz w:val="20"/>
          <w:szCs w:val="20"/>
        </w:rPr>
      </w:pPr>
    </w:p>
    <w:p w14:paraId="487622F3" w14:textId="77777777" w:rsidR="00210886" w:rsidRPr="00B251F9" w:rsidRDefault="00210886" w:rsidP="00474700">
      <w:pPr>
        <w:tabs>
          <w:tab w:val="left" w:pos="709"/>
        </w:tabs>
        <w:jc w:val="both"/>
        <w:rPr>
          <w:rFonts w:ascii="Arial" w:hAnsi="Arial" w:cs="Arial"/>
          <w:i/>
          <w:snapToGrid w:val="0"/>
          <w:sz w:val="20"/>
          <w:szCs w:val="20"/>
        </w:rPr>
      </w:pPr>
      <w:r w:rsidRPr="00B251F9">
        <w:rPr>
          <w:rFonts w:ascii="Arial" w:hAnsi="Arial" w:cs="Arial"/>
          <w:i/>
          <w:snapToGrid w:val="0"/>
          <w:sz w:val="20"/>
          <w:szCs w:val="20"/>
        </w:rPr>
        <w:t>42B14A232 sor Panaszügyek rendezése miatt kifizetett kártérítés összege összesen</w:t>
      </w:r>
    </w:p>
    <w:p w14:paraId="77279426" w14:textId="77777777" w:rsidR="00210886" w:rsidRPr="00B251F9" w:rsidRDefault="00210886" w:rsidP="00210886">
      <w:pPr>
        <w:tabs>
          <w:tab w:val="left" w:pos="1276"/>
        </w:tabs>
        <w:ind w:firstLine="180"/>
        <w:jc w:val="both"/>
        <w:rPr>
          <w:rFonts w:ascii="Arial" w:hAnsi="Arial" w:cs="Arial"/>
          <w:i/>
          <w:snapToGrid w:val="0"/>
          <w:sz w:val="20"/>
          <w:szCs w:val="20"/>
        </w:rPr>
      </w:pPr>
    </w:p>
    <w:p w14:paraId="446B67C5" w14:textId="78A5B18A"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A kártérítés összegét ezer forintban, egész</w:t>
      </w:r>
      <w:r w:rsidR="00251F54">
        <w:rPr>
          <w:rFonts w:ascii="Arial" w:hAnsi="Arial" w:cs="Arial"/>
          <w:snapToGrid w:val="0"/>
          <w:sz w:val="20"/>
          <w:szCs w:val="20"/>
        </w:rPr>
        <w:t xml:space="preserve"> számra</w:t>
      </w:r>
      <w:r w:rsidRPr="00B251F9">
        <w:rPr>
          <w:rFonts w:ascii="Arial" w:hAnsi="Arial" w:cs="Arial"/>
          <w:snapToGrid w:val="0"/>
          <w:sz w:val="20"/>
          <w:szCs w:val="20"/>
        </w:rPr>
        <w:t xml:space="preserve"> kerekítve</w:t>
      </w:r>
      <w:r w:rsidR="002E4701">
        <w:rPr>
          <w:rFonts w:ascii="Arial" w:hAnsi="Arial" w:cs="Arial"/>
          <w:snapToGrid w:val="0"/>
          <w:sz w:val="20"/>
          <w:szCs w:val="20"/>
        </w:rPr>
        <w:t xml:space="preserve"> </w:t>
      </w:r>
      <w:r w:rsidR="002E4701" w:rsidRPr="002E4701">
        <w:rPr>
          <w:rFonts w:ascii="Arial" w:hAnsi="Arial" w:cs="Arial"/>
          <w:snapToGrid w:val="0"/>
          <w:sz w:val="20"/>
          <w:szCs w:val="20"/>
        </w:rPr>
        <w:t>kell jelenteni. A sorban minden olyan, a panaszos részére a biztosító által kifizetett összeget meg kell jeleníteni, amelyet a panaszos nem kapott volna meg, ha nem tesz panaszt.</w:t>
      </w:r>
    </w:p>
    <w:p w14:paraId="6778D50B" w14:textId="77777777" w:rsidR="00BB5CB2" w:rsidRPr="00B251F9" w:rsidRDefault="00BB5CB2" w:rsidP="0087722D">
      <w:pPr>
        <w:ind w:firstLine="708"/>
        <w:jc w:val="both"/>
        <w:rPr>
          <w:rFonts w:ascii="Arial" w:hAnsi="Arial" w:cs="Arial"/>
          <w:snapToGrid w:val="0"/>
          <w:sz w:val="20"/>
          <w:szCs w:val="20"/>
        </w:rPr>
      </w:pPr>
    </w:p>
    <w:p w14:paraId="2191F717"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233</w:t>
      </w:r>
      <w:r w:rsidRPr="00B251F9">
        <w:rPr>
          <w:rFonts w:ascii="Arial" w:hAnsi="Arial" w:cs="Arial"/>
          <w:i/>
          <w:snapToGrid w:val="0"/>
          <w:sz w:val="20"/>
          <w:szCs w:val="20"/>
        </w:rPr>
        <w:t xml:space="preserve"> sor Pénzügyi Békéltető Testület elé került panaszügyek száma</w:t>
      </w:r>
    </w:p>
    <w:p w14:paraId="77C0FD00" w14:textId="77777777" w:rsidR="0087722D" w:rsidRPr="00B251F9" w:rsidRDefault="0087722D" w:rsidP="0087722D">
      <w:pPr>
        <w:tabs>
          <w:tab w:val="left" w:pos="1276"/>
        </w:tabs>
        <w:ind w:firstLine="709"/>
        <w:jc w:val="both"/>
        <w:rPr>
          <w:rFonts w:ascii="Arial" w:hAnsi="Arial" w:cs="Arial"/>
          <w:snapToGrid w:val="0"/>
          <w:sz w:val="20"/>
          <w:szCs w:val="20"/>
        </w:rPr>
      </w:pPr>
    </w:p>
    <w:p w14:paraId="41B6EC6D" w14:textId="1A586194"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z w:val="20"/>
          <w:szCs w:val="20"/>
        </w:rPr>
        <w:t>Ebben a sorban kell jelezni a biztosítót</w:t>
      </w:r>
      <w:r w:rsidR="00120146">
        <w:rPr>
          <w:rFonts w:ascii="Arial" w:hAnsi="Arial" w:cs="Arial"/>
          <w:sz w:val="20"/>
          <w:szCs w:val="20"/>
        </w:rPr>
        <w:t>,</w:t>
      </w:r>
      <w:r w:rsidRPr="00B251F9">
        <w:rPr>
          <w:rFonts w:ascii="Arial" w:hAnsi="Arial" w:cs="Arial"/>
          <w:sz w:val="20"/>
          <w:szCs w:val="20"/>
        </w:rPr>
        <w:t xml:space="preserve"> mint panaszoltat érintő ügyek számát, amelyek kapcsán a Pénzügyi Békéltető Testület eljárását megindította és erről a tárgynegyedévben értesítette a biztosítót</w:t>
      </w:r>
      <w:r w:rsidRPr="00B251F9">
        <w:rPr>
          <w:rFonts w:ascii="Arial" w:hAnsi="Arial" w:cs="Arial"/>
          <w:snapToGrid w:val="0"/>
          <w:sz w:val="20"/>
          <w:szCs w:val="20"/>
        </w:rPr>
        <w:t>.</w:t>
      </w:r>
    </w:p>
    <w:p w14:paraId="2198DC27" w14:textId="77777777" w:rsidR="0087722D" w:rsidRPr="00B251F9" w:rsidRDefault="0087722D" w:rsidP="0087722D">
      <w:pPr>
        <w:tabs>
          <w:tab w:val="left" w:pos="1276"/>
        </w:tabs>
        <w:ind w:firstLine="709"/>
        <w:jc w:val="both"/>
        <w:rPr>
          <w:rFonts w:ascii="Arial" w:hAnsi="Arial" w:cs="Arial"/>
          <w:snapToGrid w:val="0"/>
          <w:sz w:val="20"/>
          <w:szCs w:val="20"/>
        </w:rPr>
      </w:pPr>
    </w:p>
    <w:p w14:paraId="004293BF"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234</w:t>
      </w:r>
      <w:r w:rsidRPr="00B251F9">
        <w:rPr>
          <w:rFonts w:ascii="Arial" w:hAnsi="Arial" w:cs="Arial"/>
          <w:i/>
          <w:sz w:val="20"/>
          <w:szCs w:val="20"/>
        </w:rPr>
        <w:t xml:space="preserve"> sor Pénzügyi békéltető testületi eljárásában az intézmény által tett alávetési nyilatkozatok száma a tárgyidőszakban</w:t>
      </w:r>
    </w:p>
    <w:p w14:paraId="152AB61E" w14:textId="77777777" w:rsidR="0087722D" w:rsidRPr="00B251F9" w:rsidRDefault="0087722D" w:rsidP="0087722D">
      <w:pPr>
        <w:tabs>
          <w:tab w:val="left" w:pos="1276"/>
        </w:tabs>
        <w:ind w:firstLine="709"/>
        <w:jc w:val="both"/>
        <w:rPr>
          <w:rFonts w:ascii="Arial" w:hAnsi="Arial" w:cs="Arial"/>
          <w:i/>
          <w:sz w:val="20"/>
          <w:szCs w:val="20"/>
        </w:rPr>
      </w:pPr>
    </w:p>
    <w:p w14:paraId="22996B6D" w14:textId="77777777" w:rsidR="0087722D" w:rsidRPr="00B251F9"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ügyek számát, amelyekkel kapcsolatban a biztosító a tárgynegyedévben alávetési nyilatkozatot tett, függetlenül attól, hogy az eljárás mikor indult.</w:t>
      </w:r>
    </w:p>
    <w:p w14:paraId="72BB043A" w14:textId="77777777" w:rsidR="0087722D" w:rsidRPr="00B251F9" w:rsidRDefault="0087722D" w:rsidP="0087722D">
      <w:pPr>
        <w:tabs>
          <w:tab w:val="left" w:pos="1276"/>
        </w:tabs>
        <w:ind w:firstLine="709"/>
        <w:jc w:val="both"/>
        <w:rPr>
          <w:rFonts w:ascii="Arial" w:hAnsi="Arial" w:cs="Arial"/>
          <w:snapToGrid w:val="0"/>
          <w:sz w:val="20"/>
          <w:szCs w:val="20"/>
        </w:rPr>
      </w:pPr>
    </w:p>
    <w:p w14:paraId="0B9E0A01"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 xml:space="preserve">235 </w:t>
      </w:r>
      <w:r w:rsidRPr="00B251F9">
        <w:rPr>
          <w:rFonts w:ascii="Arial" w:hAnsi="Arial" w:cs="Arial"/>
          <w:i/>
          <w:snapToGrid w:val="0"/>
          <w:sz w:val="20"/>
          <w:szCs w:val="20"/>
        </w:rPr>
        <w:t>sor Az intézmény által végrehajtott pénzügyi békéltető testületi döntések száma a tárgyidőszakban</w:t>
      </w:r>
    </w:p>
    <w:p w14:paraId="48F26F40" w14:textId="77777777" w:rsidR="0087722D" w:rsidRPr="00B251F9" w:rsidRDefault="0087722D" w:rsidP="0087722D">
      <w:pPr>
        <w:tabs>
          <w:tab w:val="left" w:pos="1276"/>
        </w:tabs>
        <w:ind w:firstLine="709"/>
        <w:jc w:val="both"/>
        <w:rPr>
          <w:rFonts w:ascii="Arial" w:hAnsi="Arial" w:cs="Arial"/>
          <w:snapToGrid w:val="0"/>
          <w:sz w:val="20"/>
          <w:szCs w:val="20"/>
        </w:rPr>
      </w:pPr>
    </w:p>
    <w:p w14:paraId="17A2CE82" w14:textId="77777777"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 xml:space="preserve">Ebben a sorban </w:t>
      </w:r>
      <w:r w:rsidRPr="00B251F9">
        <w:rPr>
          <w:rFonts w:ascii="Arial" w:hAnsi="Arial" w:cs="Arial"/>
          <w:sz w:val="20"/>
          <w:szCs w:val="20"/>
        </w:rPr>
        <w:t xml:space="preserve">kell jelezni azon ügyek számát, amelyekkel kapcsolatban a biztosító a tárgynegyedévben a Pénzügyi Békéltető Testület döntését végrehajtotta, függetlenül attól, hogy az eljárás mikor indult. Ügyek alatt </w:t>
      </w:r>
      <w:r w:rsidRPr="00B251F9">
        <w:rPr>
          <w:rFonts w:ascii="Arial" w:hAnsi="Arial" w:cs="Arial"/>
          <w:snapToGrid w:val="0"/>
          <w:sz w:val="20"/>
          <w:szCs w:val="20"/>
        </w:rPr>
        <w:t xml:space="preserve">a békéltető testületi határozatok és az ajánlások számát </w:t>
      </w:r>
      <w:r w:rsidR="00C22058" w:rsidRPr="00B251F9">
        <w:rPr>
          <w:rFonts w:ascii="Arial" w:hAnsi="Arial" w:cs="Arial"/>
          <w:snapToGrid w:val="0"/>
          <w:sz w:val="20"/>
          <w:szCs w:val="20"/>
        </w:rPr>
        <w:t>kell érteni</w:t>
      </w:r>
      <w:r w:rsidRPr="00B251F9">
        <w:rPr>
          <w:rFonts w:ascii="Arial" w:hAnsi="Arial" w:cs="Arial"/>
          <w:snapToGrid w:val="0"/>
          <w:sz w:val="20"/>
          <w:szCs w:val="20"/>
        </w:rPr>
        <w:t>.</w:t>
      </w:r>
    </w:p>
    <w:p w14:paraId="5BD9060D" w14:textId="77777777" w:rsidR="0087722D" w:rsidRPr="00B251F9" w:rsidRDefault="0087722D" w:rsidP="0087722D">
      <w:pPr>
        <w:tabs>
          <w:tab w:val="left" w:pos="1276"/>
        </w:tabs>
        <w:ind w:firstLine="709"/>
        <w:jc w:val="both"/>
        <w:rPr>
          <w:rFonts w:ascii="Arial" w:hAnsi="Arial" w:cs="Arial"/>
          <w:snapToGrid w:val="0"/>
          <w:sz w:val="20"/>
          <w:szCs w:val="20"/>
        </w:rPr>
      </w:pPr>
    </w:p>
    <w:p w14:paraId="2FC9FCBC"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236</w:t>
      </w:r>
      <w:r w:rsidRPr="00B251F9">
        <w:rPr>
          <w:rFonts w:ascii="Arial" w:hAnsi="Arial" w:cs="Arial"/>
          <w:i/>
          <w:sz w:val="20"/>
          <w:szCs w:val="20"/>
        </w:rPr>
        <w:t xml:space="preserve"> sor Pénzügyi Békéltető Testület elé vitt ügyekben az intézmény és a panaszos között létrejött egyezségek száma a tárgyidőszakban</w:t>
      </w:r>
    </w:p>
    <w:p w14:paraId="72F1943B" w14:textId="77777777" w:rsidR="0087722D" w:rsidRPr="00B251F9" w:rsidRDefault="0087722D" w:rsidP="0087722D">
      <w:pPr>
        <w:tabs>
          <w:tab w:val="left" w:pos="1276"/>
        </w:tabs>
        <w:ind w:firstLine="709"/>
        <w:jc w:val="both"/>
        <w:rPr>
          <w:rFonts w:ascii="Arial" w:hAnsi="Arial" w:cs="Arial"/>
          <w:i/>
          <w:sz w:val="20"/>
          <w:szCs w:val="20"/>
        </w:rPr>
      </w:pPr>
    </w:p>
    <w:p w14:paraId="38D096C4" w14:textId="77777777" w:rsidR="0087722D"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a Pénzügyi Békéltető Testület elé került ügyek számát, amelyekkel kapcsolatban a biztosító a tárgynegyedévben egyezségre jutott a panaszossal, függetlenül attól, hogy az eljárás mikor indult.</w:t>
      </w:r>
    </w:p>
    <w:p w14:paraId="4247F3B4" w14:textId="77777777" w:rsidR="0087722D" w:rsidRPr="00B251F9" w:rsidRDefault="0087722D">
      <w:pPr>
        <w:spacing w:before="120"/>
        <w:jc w:val="both"/>
        <w:rPr>
          <w:rFonts w:ascii="Arial" w:hAnsi="Arial" w:cs="Arial"/>
          <w:b/>
          <w:sz w:val="20"/>
          <w:szCs w:val="20"/>
        </w:rPr>
      </w:pPr>
    </w:p>
    <w:p w14:paraId="5D5D1462"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34. </w:t>
      </w:r>
      <w:r w:rsidR="00444DC9" w:rsidRPr="00B251F9">
        <w:rPr>
          <w:rFonts w:ascii="Arial" w:hAnsi="Arial" w:cs="Arial"/>
          <w:b/>
          <w:sz w:val="20"/>
          <w:szCs w:val="20"/>
        </w:rPr>
        <w:t>42B15A1 Minimális szavatoló tőke számítás, nem</w:t>
      </w:r>
      <w:r w:rsidR="00A0771C">
        <w:rPr>
          <w:rFonts w:ascii="Arial" w:hAnsi="Arial" w:cs="Arial"/>
          <w:b/>
          <w:sz w:val="20"/>
          <w:szCs w:val="20"/>
        </w:rPr>
        <w:t>-</w:t>
      </w:r>
      <w:r w:rsidR="00444DC9" w:rsidRPr="00B251F9">
        <w:rPr>
          <w:rFonts w:ascii="Arial" w:hAnsi="Arial" w:cs="Arial"/>
          <w:b/>
          <w:sz w:val="20"/>
          <w:szCs w:val="20"/>
        </w:rPr>
        <w:t>élet ág</w:t>
      </w:r>
    </w:p>
    <w:p w14:paraId="56E3E531"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7FDC70B9" w14:textId="77777777" w:rsidR="00F72A7F" w:rsidRPr="00B251F9" w:rsidRDefault="00FB0BEE" w:rsidP="007158D3">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számítását kell bemutatni, a </w:t>
      </w:r>
      <w:r w:rsidR="00281B81">
        <w:rPr>
          <w:rFonts w:ascii="Arial" w:hAnsi="Arial" w:cs="Arial"/>
          <w:sz w:val="20"/>
          <w:szCs w:val="20"/>
        </w:rPr>
        <w:t>43/2015</w:t>
      </w:r>
      <w:r w:rsidR="00C127C6">
        <w:rPr>
          <w:rFonts w:ascii="Arial" w:hAnsi="Arial" w:cs="Arial"/>
          <w:sz w:val="20"/>
          <w:szCs w:val="20"/>
        </w:rPr>
        <w:t>.</w:t>
      </w:r>
      <w:r w:rsidR="00A62BAE">
        <w:rPr>
          <w:rFonts w:ascii="Arial" w:hAnsi="Arial" w:cs="Arial"/>
          <w:sz w:val="20"/>
          <w:szCs w:val="20"/>
        </w:rPr>
        <w:t xml:space="preserve"> (III. 12.) </w:t>
      </w:r>
      <w:r w:rsidR="00281B81">
        <w:rPr>
          <w:rFonts w:ascii="Arial" w:hAnsi="Arial" w:cs="Arial"/>
          <w:sz w:val="20"/>
          <w:szCs w:val="20"/>
        </w:rPr>
        <w:t xml:space="preserve">Korm. rendelet </w:t>
      </w:r>
      <w:r w:rsidR="002833FA">
        <w:rPr>
          <w:rFonts w:ascii="Arial" w:hAnsi="Arial" w:cs="Arial"/>
          <w:sz w:val="20"/>
          <w:szCs w:val="20"/>
        </w:rPr>
        <w:t>2</w:t>
      </w:r>
      <w:r w:rsidR="00444DC9" w:rsidRPr="00B251F9">
        <w:rPr>
          <w:rFonts w:ascii="Arial" w:hAnsi="Arial" w:cs="Arial"/>
          <w:sz w:val="20"/>
          <w:szCs w:val="20"/>
        </w:rPr>
        <w:t xml:space="preserve">. melléklet C) </w:t>
      </w:r>
      <w:r w:rsidR="00A62BAE">
        <w:rPr>
          <w:rFonts w:ascii="Arial" w:hAnsi="Arial" w:cs="Arial"/>
          <w:sz w:val="20"/>
          <w:szCs w:val="20"/>
        </w:rPr>
        <w:t xml:space="preserve">pontjának </w:t>
      </w:r>
      <w:r w:rsidR="00444DC9" w:rsidRPr="00B251F9">
        <w:rPr>
          <w:rFonts w:ascii="Arial" w:hAnsi="Arial" w:cs="Arial"/>
          <w:sz w:val="20"/>
          <w:szCs w:val="20"/>
        </w:rPr>
        <w:t xml:space="preserve">megfelelően. </w:t>
      </w:r>
      <w:r w:rsidR="00444DC9" w:rsidRPr="006E72EC">
        <w:rPr>
          <w:rFonts w:ascii="Arial" w:hAnsi="Arial" w:cs="Arial"/>
          <w:sz w:val="20"/>
          <w:szCs w:val="20"/>
        </w:rPr>
        <w:t xml:space="preserve">Azok a biztosítók, </w:t>
      </w:r>
      <w:r w:rsidR="00444DC9" w:rsidRPr="007C4378">
        <w:rPr>
          <w:rFonts w:ascii="Arial" w:hAnsi="Arial" w:cs="Arial"/>
          <w:sz w:val="20"/>
          <w:szCs w:val="20"/>
        </w:rPr>
        <w:t xml:space="preserve">az életbiztosítási ágat és a </w:t>
      </w:r>
      <w:r w:rsidR="00A0771C">
        <w:rPr>
          <w:rFonts w:ascii="Arial" w:hAnsi="Arial" w:cs="Arial"/>
          <w:sz w:val="20"/>
          <w:szCs w:val="20"/>
        </w:rPr>
        <w:t>nem-</w:t>
      </w:r>
      <w:r w:rsidR="0029747E" w:rsidRPr="00624EE4">
        <w:rPr>
          <w:rFonts w:ascii="Arial" w:hAnsi="Arial" w:cs="Arial"/>
          <w:sz w:val="20"/>
          <w:szCs w:val="20"/>
        </w:rPr>
        <w:t>életbiztosítási</w:t>
      </w:r>
      <w:r w:rsidR="00444DC9" w:rsidRPr="00624EE4">
        <w:rPr>
          <w:rFonts w:ascii="Arial" w:hAnsi="Arial" w:cs="Arial"/>
          <w:sz w:val="20"/>
          <w:szCs w:val="20"/>
        </w:rPr>
        <w:t xml:space="preserve"> ág</w:t>
      </w:r>
      <w:r w:rsidR="00134808" w:rsidRPr="00624EE4">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önállóan művelt baleset- és betegségbiztosítások minimális szavatoló tőke számítását szin</w:t>
      </w:r>
      <w:r w:rsidRPr="00E802C9">
        <w:rPr>
          <w:rFonts w:ascii="Arial" w:hAnsi="Arial" w:cs="Arial"/>
          <w:sz w:val="20"/>
          <w:szCs w:val="20"/>
        </w:rPr>
        <w:t>tén ebben a táblá</w:t>
      </w:r>
      <w:r w:rsidR="00444DC9" w:rsidRPr="00E25F8C">
        <w:rPr>
          <w:rFonts w:ascii="Arial" w:hAnsi="Arial" w:cs="Arial"/>
          <w:sz w:val="20"/>
          <w:szCs w:val="20"/>
        </w:rPr>
        <w:t>ban kötelesek bemutatni.</w:t>
      </w:r>
    </w:p>
    <w:p w14:paraId="46DD66F0"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 xml:space="preserve">A tábla </w:t>
      </w:r>
      <w:r w:rsidR="001E2D61" w:rsidRPr="00B251F9">
        <w:rPr>
          <w:rFonts w:ascii="Arial" w:hAnsi="Arial" w:cs="Arial"/>
          <w:b/>
          <w:sz w:val="20"/>
          <w:szCs w:val="20"/>
        </w:rPr>
        <w:t>sorai</w:t>
      </w:r>
    </w:p>
    <w:p w14:paraId="36C2D73C"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42B15A107 </w:t>
      </w:r>
      <w:r w:rsidR="00EE25CE">
        <w:rPr>
          <w:rFonts w:ascii="Arial" w:hAnsi="Arial" w:cs="Arial"/>
          <w:i/>
          <w:sz w:val="20"/>
          <w:szCs w:val="20"/>
        </w:rPr>
        <w:t xml:space="preserve">és </w:t>
      </w:r>
      <w:r w:rsidRPr="00B251F9">
        <w:rPr>
          <w:rFonts w:ascii="Arial" w:hAnsi="Arial" w:cs="Arial"/>
          <w:i/>
          <w:sz w:val="20"/>
          <w:szCs w:val="20"/>
        </w:rPr>
        <w:t xml:space="preserve">42B15A108, illetve </w:t>
      </w:r>
    </w:p>
    <w:p w14:paraId="6BC7EEAA"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42B15A128 </w:t>
      </w:r>
      <w:r w:rsidR="00EE25CE">
        <w:rPr>
          <w:rFonts w:ascii="Arial" w:hAnsi="Arial" w:cs="Arial"/>
          <w:i/>
          <w:sz w:val="20"/>
          <w:szCs w:val="20"/>
        </w:rPr>
        <w:t xml:space="preserve">és </w:t>
      </w:r>
      <w:r w:rsidRPr="00B251F9">
        <w:rPr>
          <w:rFonts w:ascii="Arial" w:hAnsi="Arial" w:cs="Arial"/>
          <w:i/>
          <w:sz w:val="20"/>
          <w:szCs w:val="20"/>
        </w:rPr>
        <w:t>42B15A129 sor</w:t>
      </w:r>
    </w:p>
    <w:p w14:paraId="701BCFBD" w14:textId="2C89BB9A"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B7451" w:rsidRPr="00B251F9">
        <w:rPr>
          <w:rFonts w:ascii="Arial" w:hAnsi="Arial" w:cs="Arial"/>
          <w:sz w:val="20"/>
          <w:szCs w:val="20"/>
        </w:rPr>
        <w:t xml:space="preserve"> </w:t>
      </w:r>
      <w:r w:rsidR="002C421C" w:rsidRPr="006E72EC">
        <w:rPr>
          <w:rFonts w:ascii="Arial" w:hAnsi="Arial" w:cs="Arial"/>
          <w:sz w:val="20"/>
          <w:szCs w:val="20"/>
        </w:rPr>
        <w:t>Az eur</w:t>
      </w:r>
      <w:r w:rsidR="00134808" w:rsidRPr="006E72EC">
        <w:rPr>
          <w:rFonts w:ascii="Arial" w:hAnsi="Arial" w:cs="Arial"/>
          <w:sz w:val="20"/>
          <w:szCs w:val="20"/>
        </w:rPr>
        <w:t>o</w:t>
      </w:r>
      <w:r w:rsidR="002C421C" w:rsidRPr="006E72EC">
        <w:rPr>
          <w:rFonts w:ascii="Arial" w:hAnsi="Arial" w:cs="Arial"/>
          <w:sz w:val="20"/>
          <w:szCs w:val="20"/>
        </w:rPr>
        <w:t>összegek forintra való átszámításánál a Bit.</w:t>
      </w:r>
      <w:r w:rsidR="006E72EC" w:rsidRPr="00504389">
        <w:rPr>
          <w:rFonts w:ascii="Arial" w:hAnsi="Arial" w:cs="Arial"/>
          <w:sz w:val="20"/>
          <w:szCs w:val="20"/>
        </w:rPr>
        <w:t xml:space="preserve"> </w:t>
      </w:r>
      <w:r w:rsidR="00A81C4E">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75FD79B9" w14:textId="77777777" w:rsidR="004C1357" w:rsidRPr="00B251F9" w:rsidRDefault="004C1357" w:rsidP="004C1357">
      <w:pPr>
        <w:spacing w:before="120"/>
        <w:ind w:firstLine="708"/>
        <w:jc w:val="both"/>
        <w:rPr>
          <w:rFonts w:ascii="Arial" w:hAnsi="Arial" w:cs="Arial"/>
          <w:sz w:val="20"/>
          <w:szCs w:val="20"/>
        </w:rPr>
      </w:pPr>
    </w:p>
    <w:p w14:paraId="183395FC" w14:textId="77777777" w:rsidR="00444DC9" w:rsidRPr="00B251F9" w:rsidRDefault="00B905B0">
      <w:pPr>
        <w:spacing w:before="120"/>
        <w:jc w:val="both"/>
        <w:rPr>
          <w:rFonts w:ascii="Arial" w:hAnsi="Arial" w:cs="Arial"/>
          <w:b/>
          <w:bCs/>
          <w:sz w:val="20"/>
          <w:szCs w:val="20"/>
        </w:rPr>
      </w:pPr>
      <w:r>
        <w:rPr>
          <w:rFonts w:ascii="Arial" w:hAnsi="Arial" w:cs="Arial"/>
          <w:b/>
          <w:bCs/>
          <w:sz w:val="20"/>
          <w:szCs w:val="20"/>
        </w:rPr>
        <w:t xml:space="preserve">35. </w:t>
      </w:r>
      <w:r w:rsidR="00444DC9" w:rsidRPr="00B251F9">
        <w:rPr>
          <w:rFonts w:ascii="Arial" w:hAnsi="Arial" w:cs="Arial"/>
          <w:b/>
          <w:bCs/>
          <w:sz w:val="20"/>
          <w:szCs w:val="20"/>
        </w:rPr>
        <w:t>42B15A2 A károk részletezése (az elmúlt m negyedév káradatai a nem</w:t>
      </w:r>
      <w:r w:rsidR="00A0771C">
        <w:rPr>
          <w:rFonts w:ascii="Arial" w:hAnsi="Arial" w:cs="Arial"/>
          <w:b/>
          <w:bCs/>
          <w:sz w:val="20"/>
          <w:szCs w:val="20"/>
        </w:rPr>
        <w:t>-</w:t>
      </w:r>
      <w:r w:rsidR="00444DC9" w:rsidRPr="00B251F9">
        <w:rPr>
          <w:rFonts w:ascii="Arial" w:hAnsi="Arial" w:cs="Arial"/>
          <w:b/>
          <w:bCs/>
          <w:sz w:val="20"/>
          <w:szCs w:val="20"/>
        </w:rPr>
        <w:t>élet ágban)</w:t>
      </w:r>
    </w:p>
    <w:p w14:paraId="0E0DAE0E"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3DDB09D5" w14:textId="5AD8091C" w:rsidR="00C22058"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Korm. rendelet 2</w:t>
      </w:r>
      <w:r w:rsidR="00AC05DC" w:rsidRPr="00B251F9">
        <w:rPr>
          <w:rFonts w:ascii="Arial" w:hAnsi="Arial" w:cs="Arial"/>
          <w:sz w:val="20"/>
          <w:szCs w:val="20"/>
        </w:rPr>
        <w:t>. melléklet</w:t>
      </w:r>
      <w:r w:rsidR="00444DC9" w:rsidRPr="00B251F9">
        <w:rPr>
          <w:rFonts w:ascii="Arial" w:hAnsi="Arial" w:cs="Arial"/>
          <w:sz w:val="20"/>
          <w:szCs w:val="20"/>
        </w:rPr>
        <w:t xml:space="preserve"> C) 24</w:t>
      </w:r>
      <w:r w:rsidR="00B40D3F">
        <w:rPr>
          <w:rFonts w:ascii="Arial" w:hAnsi="Arial" w:cs="Arial"/>
          <w:sz w:val="20"/>
          <w:szCs w:val="20"/>
        </w:rPr>
        <w:t>–</w:t>
      </w:r>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Azok a biztosítók, amelyek </w:t>
      </w:r>
      <w:r w:rsidR="00444DC9" w:rsidRPr="007C4378">
        <w:rPr>
          <w:rFonts w:ascii="Arial" w:hAnsi="Arial" w:cs="Arial"/>
          <w:sz w:val="20"/>
          <w:szCs w:val="20"/>
        </w:rPr>
        <w:t xml:space="preserve">az életbiztosítási ágat és a </w:t>
      </w:r>
      <w:r w:rsidR="0029747E" w:rsidRPr="00A62BAE">
        <w:rPr>
          <w:rFonts w:ascii="Arial" w:hAnsi="Arial" w:cs="Arial"/>
          <w:sz w:val="20"/>
          <w:szCs w:val="20"/>
        </w:rPr>
        <w:t>nem</w:t>
      </w:r>
      <w:r w:rsidR="00A0771C">
        <w:rPr>
          <w:rFonts w:ascii="Arial" w:hAnsi="Arial" w:cs="Arial"/>
          <w:sz w:val="20"/>
          <w:szCs w:val="20"/>
        </w:rPr>
        <w:t>-</w:t>
      </w:r>
      <w:r w:rsidR="0029747E" w:rsidRPr="00A62BAE">
        <w:rPr>
          <w:rFonts w:ascii="Arial" w:hAnsi="Arial" w:cs="Arial"/>
          <w:sz w:val="20"/>
          <w:szCs w:val="20"/>
        </w:rPr>
        <w:t>életbiztosítási</w:t>
      </w:r>
      <w:r w:rsidR="00444DC9" w:rsidRPr="00A62BAE">
        <w:rPr>
          <w:rFonts w:ascii="Arial" w:hAnsi="Arial" w:cs="Arial"/>
          <w:sz w:val="20"/>
          <w:szCs w:val="20"/>
        </w:rPr>
        <w:t xml:space="preserve"> ág</w:t>
      </w:r>
      <w:r w:rsidR="00134808" w:rsidRPr="00A62BAE">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önállóan művelt baleset- és betegségbiztosítások káradatainak részle</w:t>
      </w:r>
      <w:r w:rsidRPr="00E802C9">
        <w:rPr>
          <w:rFonts w:ascii="Arial" w:hAnsi="Arial" w:cs="Arial"/>
          <w:sz w:val="20"/>
          <w:szCs w:val="20"/>
        </w:rPr>
        <w:t xml:space="preserve">tezését szintén </w:t>
      </w:r>
      <w:r w:rsidRPr="00E25F8C">
        <w:rPr>
          <w:rFonts w:ascii="Arial" w:hAnsi="Arial" w:cs="Arial"/>
          <w:sz w:val="20"/>
          <w:szCs w:val="20"/>
        </w:rPr>
        <w:t>ebben a táblá</w:t>
      </w:r>
      <w:r w:rsidR="00444DC9" w:rsidRPr="00E25F8C">
        <w:rPr>
          <w:rFonts w:ascii="Arial" w:hAnsi="Arial" w:cs="Arial"/>
          <w:sz w:val="20"/>
          <w:szCs w:val="20"/>
        </w:rPr>
        <w:t>ban kötelesek bemutatni.</w:t>
      </w:r>
    </w:p>
    <w:p w14:paraId="1714F371"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A tábla oszlopai</w:t>
      </w:r>
    </w:p>
    <w:p w14:paraId="19CBFF55" w14:textId="77777777" w:rsidR="00EF1135" w:rsidRPr="00134808" w:rsidRDefault="00CF78D9" w:rsidP="00474700">
      <w:pPr>
        <w:spacing w:before="120"/>
        <w:jc w:val="both"/>
        <w:rPr>
          <w:rFonts w:ascii="Arial" w:hAnsi="Arial" w:cs="Arial"/>
          <w:i/>
          <w:sz w:val="20"/>
          <w:szCs w:val="20"/>
        </w:rPr>
      </w:pPr>
      <w:r w:rsidRPr="00134808">
        <w:rPr>
          <w:rFonts w:ascii="Arial" w:hAnsi="Arial" w:cs="Arial"/>
          <w:i/>
          <w:sz w:val="20"/>
          <w:szCs w:val="20"/>
        </w:rPr>
        <w:t xml:space="preserve">5. </w:t>
      </w:r>
      <w:r w:rsidR="00EF1135" w:rsidRPr="00134808">
        <w:rPr>
          <w:rFonts w:ascii="Arial" w:hAnsi="Arial" w:cs="Arial"/>
          <w:i/>
          <w:sz w:val="20"/>
          <w:szCs w:val="20"/>
        </w:rPr>
        <w:t xml:space="preserve">oszlop </w:t>
      </w:r>
      <w:r w:rsidR="00444DC9" w:rsidRPr="00134808">
        <w:rPr>
          <w:rFonts w:ascii="Arial" w:hAnsi="Arial" w:cs="Arial"/>
          <w:i/>
          <w:sz w:val="20"/>
          <w:szCs w:val="20"/>
        </w:rPr>
        <w:t>Helyesbített bruttó kárkifizetés összesen (</w:t>
      </w:r>
      <w:r w:rsidR="00444DC9" w:rsidRPr="00134808">
        <w:rPr>
          <w:rFonts w:ascii="Arial" w:hAnsi="Arial" w:cs="Arial"/>
          <w:i/>
          <w:iCs/>
          <w:sz w:val="20"/>
          <w:szCs w:val="20"/>
        </w:rPr>
        <w:t>b</w:t>
      </w:r>
      <w:r w:rsidR="00444DC9" w:rsidRPr="00134808">
        <w:rPr>
          <w:rFonts w:ascii="Arial" w:hAnsi="Arial" w:cs="Arial"/>
          <w:i/>
          <w:iCs/>
          <w:sz w:val="20"/>
          <w:szCs w:val="20"/>
          <w:vertAlign w:val="subscript"/>
        </w:rPr>
        <w:t>j</w:t>
      </w:r>
      <w:r w:rsidR="00444DC9" w:rsidRPr="00134808">
        <w:rPr>
          <w:rFonts w:ascii="Arial" w:hAnsi="Arial" w:cs="Arial"/>
          <w:i/>
          <w:sz w:val="20"/>
          <w:szCs w:val="20"/>
        </w:rPr>
        <w:t>)</w:t>
      </w:r>
    </w:p>
    <w:p w14:paraId="420F2C15" w14:textId="77777777" w:rsidR="00EF1135"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5B1AF10D" w14:textId="77777777" w:rsidR="00444DC9" w:rsidRPr="00B251F9" w:rsidRDefault="00444DC9" w:rsidP="00474700">
      <w:pPr>
        <w:spacing w:before="120"/>
        <w:jc w:val="both"/>
        <w:rPr>
          <w:rFonts w:ascii="Arial" w:hAnsi="Arial" w:cs="Arial"/>
          <w:b/>
          <w:sz w:val="20"/>
          <w:szCs w:val="20"/>
        </w:rPr>
      </w:pP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339E6E3E" w14:textId="77777777" w:rsidR="00C22058" w:rsidRPr="00B251F9" w:rsidRDefault="00C22058">
      <w:pPr>
        <w:spacing w:before="120"/>
        <w:jc w:val="both"/>
        <w:rPr>
          <w:rFonts w:ascii="Arial" w:hAnsi="Arial" w:cs="Arial"/>
          <w:b/>
          <w:sz w:val="20"/>
          <w:szCs w:val="20"/>
        </w:rPr>
      </w:pPr>
    </w:p>
    <w:p w14:paraId="5FF8174A"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36. </w:t>
      </w:r>
      <w:r w:rsidR="00444DC9" w:rsidRPr="00B251F9">
        <w:rPr>
          <w:rFonts w:ascii="Arial" w:hAnsi="Arial" w:cs="Arial"/>
          <w:b/>
          <w:sz w:val="20"/>
          <w:szCs w:val="20"/>
        </w:rPr>
        <w:t>42B15B1 Minimális szavatoló tőke számítás, élet ág</w:t>
      </w:r>
    </w:p>
    <w:p w14:paraId="4BA258C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2E33F361"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 xml:space="preserve">Korm. rendelet </w:t>
      </w:r>
      <w:r w:rsidR="006409CA">
        <w:rPr>
          <w:rFonts w:ascii="Arial" w:hAnsi="Arial" w:cs="Arial"/>
          <w:sz w:val="20"/>
          <w:szCs w:val="20"/>
        </w:rPr>
        <w:t>2</w:t>
      </w:r>
      <w:r w:rsidR="00444DC9" w:rsidRPr="00B251F9">
        <w:rPr>
          <w:rFonts w:ascii="Arial" w:hAnsi="Arial" w:cs="Arial"/>
          <w:sz w:val="20"/>
          <w:szCs w:val="20"/>
        </w:rPr>
        <w:t xml:space="preserve">. melléklet D) </w:t>
      </w:r>
      <w:r w:rsidR="00A62BAE">
        <w:rPr>
          <w:rFonts w:ascii="Arial" w:hAnsi="Arial" w:cs="Arial"/>
          <w:sz w:val="20"/>
          <w:szCs w:val="20"/>
        </w:rPr>
        <w:t xml:space="preserve">pontjának </w:t>
      </w:r>
      <w:r w:rsidR="00444DC9" w:rsidRPr="00B251F9">
        <w:rPr>
          <w:rFonts w:ascii="Arial" w:hAnsi="Arial" w:cs="Arial"/>
          <w:sz w:val="20"/>
          <w:szCs w:val="20"/>
        </w:rPr>
        <w:t>megfelelően.</w:t>
      </w:r>
    </w:p>
    <w:p w14:paraId="1A0C8F1B"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6EDAC17E" w14:textId="77777777" w:rsidR="005E0B06" w:rsidRPr="00B251F9" w:rsidRDefault="005E0B06" w:rsidP="005E0B06">
      <w:pPr>
        <w:spacing w:before="120"/>
        <w:jc w:val="both"/>
        <w:rPr>
          <w:rFonts w:ascii="Arial" w:hAnsi="Arial" w:cs="Arial"/>
          <w:i/>
          <w:sz w:val="20"/>
          <w:szCs w:val="20"/>
        </w:rPr>
      </w:pPr>
      <w:r w:rsidRPr="00B251F9">
        <w:rPr>
          <w:rFonts w:ascii="Arial" w:hAnsi="Arial" w:cs="Arial"/>
          <w:i/>
          <w:sz w:val="20"/>
          <w:szCs w:val="20"/>
        </w:rPr>
        <w:t>42B15B107 sor Második eredmény</w:t>
      </w:r>
    </w:p>
    <w:p w14:paraId="593DF1F0" w14:textId="567F430F"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életbiztosítási kockázatok minimális szavatoló tőke szükséglete, második eredmény </w:t>
      </w: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i/>
          <w:iCs/>
          <w:sz w:val="20"/>
          <w:szCs w:val="20"/>
        </w:rPr>
        <w:t>)</w:t>
      </w:r>
      <w:r w:rsidR="00C22058" w:rsidRPr="00B251F9">
        <w:rPr>
          <w:rFonts w:ascii="Arial" w:hAnsi="Arial" w:cs="Arial"/>
          <w:sz w:val="20"/>
          <w:szCs w:val="20"/>
        </w:rPr>
        <w:t xml:space="preserve"> a</w:t>
      </w:r>
      <w:r w:rsidRPr="00B251F9">
        <w:rPr>
          <w:rFonts w:ascii="Arial" w:hAnsi="Arial" w:cs="Arial"/>
          <w:sz w:val="20"/>
          <w:szCs w:val="20"/>
        </w:rPr>
        <w:t xml:space="preserve"> 8</w:t>
      </w:r>
      <w:r w:rsidR="00B40D3F">
        <w:rPr>
          <w:rFonts w:ascii="Arial" w:hAnsi="Arial" w:cs="Arial"/>
          <w:sz w:val="20"/>
          <w:szCs w:val="20"/>
        </w:rPr>
        <w:t>–</w:t>
      </w:r>
      <w:r w:rsidRPr="00B251F9">
        <w:rPr>
          <w:rFonts w:ascii="Arial" w:hAnsi="Arial" w:cs="Arial"/>
          <w:sz w:val="20"/>
          <w:szCs w:val="20"/>
        </w:rPr>
        <w:t xml:space="preserve">11. sor alapján számítandó a következő képlet szerint: </w:t>
      </w:r>
    </w:p>
    <w:p w14:paraId="38776512" w14:textId="77777777" w:rsidR="00444DC9" w:rsidRPr="00B251F9" w:rsidRDefault="00444DC9">
      <w:pPr>
        <w:spacing w:before="120"/>
        <w:jc w:val="both"/>
        <w:rPr>
          <w:rFonts w:ascii="Arial" w:hAnsi="Arial" w:cs="Arial"/>
          <w:sz w:val="20"/>
          <w:szCs w:val="20"/>
        </w:rPr>
      </w:pP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w:t>
      </w:r>
      <w:r w:rsidRPr="00B251F9">
        <w:rPr>
          <w:rFonts w:ascii="Arial" w:hAnsi="Arial" w:cs="Arial"/>
          <w:i/>
          <w:iCs/>
          <w:sz w:val="20"/>
          <w:szCs w:val="20"/>
        </w:rPr>
        <w:t>s</w:t>
      </w:r>
      <w:r w:rsidRPr="00B251F9">
        <w:rPr>
          <w:rFonts w:ascii="Arial" w:hAnsi="Arial" w:cs="Arial"/>
          <w:sz w:val="20"/>
          <w:szCs w:val="20"/>
          <w:vertAlign w:val="subscript"/>
        </w:rPr>
        <w:t>1</w:t>
      </w:r>
      <w:r w:rsidRPr="00B251F9">
        <w:rPr>
          <w:rFonts w:ascii="Arial" w:hAnsi="Arial" w:cs="Arial"/>
          <w:sz w:val="20"/>
          <w:szCs w:val="20"/>
        </w:rPr>
        <w:t xml:space="preserve"> + 0,0015 </w:t>
      </w:r>
      <w:r w:rsidRPr="00B251F9">
        <w:rPr>
          <w:rFonts w:ascii="Arial" w:hAnsi="Arial" w:cs="Arial"/>
          <w:i/>
          <w:iCs/>
          <w:sz w:val="20"/>
          <w:szCs w:val="20"/>
        </w:rPr>
        <w:t>s</w:t>
      </w:r>
      <w:r w:rsidRPr="00B251F9">
        <w:rPr>
          <w:rFonts w:ascii="Arial" w:hAnsi="Arial" w:cs="Arial"/>
          <w:sz w:val="20"/>
          <w:szCs w:val="20"/>
          <w:vertAlign w:val="subscript"/>
        </w:rPr>
        <w:t>2</w:t>
      </w:r>
      <w:r w:rsidRPr="00B251F9">
        <w:rPr>
          <w:rFonts w:ascii="Arial" w:hAnsi="Arial" w:cs="Arial"/>
          <w:sz w:val="20"/>
          <w:szCs w:val="20"/>
        </w:rPr>
        <w:t xml:space="preserve"> + 0,001</w:t>
      </w:r>
      <w:r w:rsidRPr="00B251F9">
        <w:rPr>
          <w:rFonts w:ascii="Arial" w:hAnsi="Arial" w:cs="Arial"/>
          <w:i/>
          <w:iCs/>
          <w:sz w:val="20"/>
          <w:szCs w:val="20"/>
        </w:rPr>
        <w:t xml:space="preserve"> s</w:t>
      </w:r>
      <w:r w:rsidRPr="00B251F9">
        <w:rPr>
          <w:rFonts w:ascii="Arial" w:hAnsi="Arial" w:cs="Arial"/>
          <w:sz w:val="20"/>
          <w:szCs w:val="20"/>
          <w:vertAlign w:val="subscript"/>
        </w:rPr>
        <w:t>3</w:t>
      </w:r>
      <w:r w:rsidRPr="00B251F9">
        <w:rPr>
          <w:rFonts w:ascii="Arial" w:hAnsi="Arial" w:cs="Arial"/>
          <w:sz w:val="20"/>
          <w:szCs w:val="20"/>
        </w:rPr>
        <w:t xml:space="preserve">) · </w:t>
      </w:r>
      <w:r w:rsidRPr="00B251F9">
        <w:rPr>
          <w:rFonts w:ascii="Arial" w:hAnsi="Arial" w:cs="Arial"/>
          <w:i/>
          <w:iCs/>
          <w:sz w:val="20"/>
          <w:szCs w:val="20"/>
        </w:rPr>
        <w:t>e</w:t>
      </w:r>
      <w:r w:rsidRPr="00B251F9">
        <w:rPr>
          <w:rFonts w:ascii="Arial" w:hAnsi="Arial" w:cs="Arial"/>
          <w:sz w:val="20"/>
          <w:szCs w:val="20"/>
        </w:rPr>
        <w:t>.</w:t>
      </w:r>
    </w:p>
    <w:p w14:paraId="576D380F" w14:textId="77777777" w:rsidR="005E0B06" w:rsidRPr="00B251F9" w:rsidRDefault="005E0B06" w:rsidP="00474700">
      <w:pPr>
        <w:spacing w:before="120"/>
        <w:jc w:val="both"/>
        <w:rPr>
          <w:rFonts w:ascii="Arial" w:hAnsi="Arial" w:cs="Arial"/>
          <w:i/>
          <w:sz w:val="20"/>
          <w:szCs w:val="20"/>
        </w:rPr>
      </w:pPr>
      <w:r w:rsidRPr="00B251F9">
        <w:rPr>
          <w:rFonts w:ascii="Arial" w:hAnsi="Arial" w:cs="Arial"/>
          <w:i/>
          <w:sz w:val="20"/>
          <w:szCs w:val="20"/>
        </w:rPr>
        <w:t>42B</w:t>
      </w:r>
      <w:r w:rsidR="00444DC9" w:rsidRPr="00B251F9">
        <w:rPr>
          <w:rFonts w:ascii="Arial" w:hAnsi="Arial" w:cs="Arial"/>
          <w:i/>
          <w:sz w:val="20"/>
          <w:szCs w:val="20"/>
        </w:rPr>
        <w:t>15B119 sor</w:t>
      </w:r>
      <w:r w:rsidRPr="00B251F9">
        <w:rPr>
          <w:rFonts w:ascii="Arial" w:hAnsi="Arial" w:cs="Arial"/>
          <w:i/>
          <w:sz w:val="20"/>
          <w:szCs w:val="20"/>
        </w:rPr>
        <w:t xml:space="preserve"> </w:t>
      </w:r>
    </w:p>
    <w:p w14:paraId="140C6D18" w14:textId="77777777" w:rsidR="00444DC9" w:rsidRPr="00B251F9" w:rsidRDefault="005E0B06" w:rsidP="00474700">
      <w:pPr>
        <w:spacing w:before="120"/>
        <w:jc w:val="both"/>
        <w:rPr>
          <w:rFonts w:ascii="Arial" w:hAnsi="Arial" w:cs="Arial"/>
          <w:sz w:val="20"/>
          <w:szCs w:val="20"/>
        </w:rPr>
      </w:pPr>
      <w:r w:rsidRPr="00B251F9">
        <w:rPr>
          <w:rFonts w:ascii="Arial" w:hAnsi="Arial" w:cs="Arial"/>
          <w:sz w:val="20"/>
          <w:szCs w:val="20"/>
        </w:rPr>
        <w:t>Ezen sorban</w:t>
      </w:r>
      <w:r w:rsidR="00444DC9" w:rsidRPr="00B251F9">
        <w:rPr>
          <w:rFonts w:ascii="Arial" w:hAnsi="Arial" w:cs="Arial"/>
          <w:sz w:val="20"/>
          <w:szCs w:val="20"/>
        </w:rPr>
        <w:t xml:space="preserve"> az utolsó négy negyedév igazgatási költségeit kell szerepeltetni a </w:t>
      </w:r>
      <w:r w:rsidR="006409CA">
        <w:rPr>
          <w:rFonts w:ascii="Arial" w:hAnsi="Arial" w:cs="Arial"/>
          <w:sz w:val="20"/>
          <w:szCs w:val="20"/>
        </w:rPr>
        <w:t xml:space="preserve">43/2015. </w:t>
      </w:r>
      <w:r w:rsidR="00A62BAE">
        <w:rPr>
          <w:rFonts w:ascii="Arial" w:hAnsi="Arial" w:cs="Arial"/>
          <w:sz w:val="20"/>
          <w:szCs w:val="20"/>
        </w:rPr>
        <w:t xml:space="preserve">(III. 12.) </w:t>
      </w:r>
      <w:r w:rsidR="006409CA">
        <w:rPr>
          <w:rFonts w:ascii="Arial" w:hAnsi="Arial" w:cs="Arial"/>
          <w:sz w:val="20"/>
          <w:szCs w:val="20"/>
        </w:rPr>
        <w:t>Korm. rendelet 2</w:t>
      </w:r>
      <w:r w:rsidR="00CE246A" w:rsidRPr="00B251F9">
        <w:rPr>
          <w:rFonts w:ascii="Arial" w:hAnsi="Arial" w:cs="Arial"/>
          <w:sz w:val="20"/>
          <w:szCs w:val="20"/>
        </w:rPr>
        <w:t>. melléklet</w:t>
      </w:r>
      <w:r w:rsidR="00444DC9" w:rsidRPr="00B251F9">
        <w:rPr>
          <w:rFonts w:ascii="Arial" w:hAnsi="Arial" w:cs="Arial"/>
          <w:sz w:val="20"/>
          <w:szCs w:val="20"/>
        </w:rPr>
        <w:t xml:space="preserve"> </w:t>
      </w:r>
      <w:r w:rsidR="00134808">
        <w:rPr>
          <w:rFonts w:ascii="Arial" w:hAnsi="Arial" w:cs="Arial"/>
          <w:sz w:val="20"/>
          <w:szCs w:val="20"/>
        </w:rPr>
        <w:t xml:space="preserve">C) rész </w:t>
      </w:r>
      <w:r w:rsidR="00EA547F">
        <w:rPr>
          <w:rFonts w:ascii="Arial" w:hAnsi="Arial" w:cs="Arial"/>
          <w:sz w:val="20"/>
          <w:szCs w:val="20"/>
        </w:rPr>
        <w:t>3</w:t>
      </w:r>
      <w:r w:rsidR="00134808">
        <w:rPr>
          <w:rFonts w:ascii="Arial" w:hAnsi="Arial" w:cs="Arial"/>
          <w:sz w:val="20"/>
          <w:szCs w:val="20"/>
        </w:rPr>
        <w:t>7. pontjá</w:t>
      </w:r>
      <w:r w:rsidR="00444DC9" w:rsidRPr="00B251F9">
        <w:rPr>
          <w:rFonts w:ascii="Arial" w:hAnsi="Arial" w:cs="Arial"/>
          <w:sz w:val="20"/>
          <w:szCs w:val="20"/>
        </w:rPr>
        <w:t>nak megfelelően.</w:t>
      </w:r>
    </w:p>
    <w:p w14:paraId="3BC1FCCC" w14:textId="77777777" w:rsidR="00444DC9" w:rsidRPr="00B251F9" w:rsidRDefault="00444DC9">
      <w:pPr>
        <w:spacing w:before="120"/>
        <w:jc w:val="both"/>
        <w:rPr>
          <w:rFonts w:ascii="Arial" w:hAnsi="Arial" w:cs="Arial"/>
          <w:sz w:val="20"/>
          <w:szCs w:val="20"/>
        </w:rPr>
      </w:pPr>
    </w:p>
    <w:p w14:paraId="1C0BF81A"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37. </w:t>
      </w:r>
      <w:r w:rsidR="00444DC9" w:rsidRPr="00B251F9">
        <w:rPr>
          <w:rFonts w:ascii="Arial" w:hAnsi="Arial" w:cs="Arial"/>
          <w:b/>
          <w:sz w:val="20"/>
          <w:szCs w:val="20"/>
        </w:rPr>
        <w:t>42B15B2 Minimális szavatoló tőke számítás,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w:t>
      </w:r>
    </w:p>
    <w:p w14:paraId="1239B6B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4B227573" w14:textId="137D89ED"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6409CA">
        <w:rPr>
          <w:rFonts w:ascii="Arial" w:hAnsi="Arial" w:cs="Arial"/>
          <w:sz w:val="20"/>
          <w:szCs w:val="20"/>
        </w:rPr>
        <w:t xml:space="preserve">43/2015. </w:t>
      </w:r>
      <w:r w:rsidR="007B6B08">
        <w:rPr>
          <w:rFonts w:ascii="Arial" w:hAnsi="Arial" w:cs="Arial"/>
          <w:sz w:val="20"/>
          <w:szCs w:val="20"/>
        </w:rPr>
        <w:t xml:space="preserve">(III. 12.) </w:t>
      </w:r>
      <w:r w:rsidR="006409CA">
        <w:rPr>
          <w:rFonts w:ascii="Arial" w:hAnsi="Arial" w:cs="Arial"/>
          <w:sz w:val="20"/>
          <w:szCs w:val="20"/>
        </w:rPr>
        <w:t>Korm. re</w:t>
      </w:r>
      <w:r w:rsidR="00A62BAE">
        <w:rPr>
          <w:rFonts w:ascii="Arial" w:hAnsi="Arial" w:cs="Arial"/>
          <w:sz w:val="20"/>
          <w:szCs w:val="20"/>
        </w:rPr>
        <w:t>n</w:t>
      </w:r>
      <w:r w:rsidR="006409CA">
        <w:rPr>
          <w:rFonts w:ascii="Arial" w:hAnsi="Arial" w:cs="Arial"/>
          <w:sz w:val="20"/>
          <w:szCs w:val="20"/>
        </w:rPr>
        <w:t>delet 2</w:t>
      </w:r>
      <w:r w:rsidR="00444DC9" w:rsidRPr="00B251F9">
        <w:rPr>
          <w:rFonts w:ascii="Arial" w:hAnsi="Arial" w:cs="Arial"/>
          <w:sz w:val="20"/>
          <w:szCs w:val="20"/>
        </w:rPr>
        <w:t xml:space="preserve">. melléklet </w:t>
      </w:r>
      <w:r w:rsidR="00134808">
        <w:rPr>
          <w:rFonts w:ascii="Arial" w:hAnsi="Arial" w:cs="Arial"/>
          <w:sz w:val="20"/>
          <w:szCs w:val="20"/>
        </w:rPr>
        <w:t>C</w:t>
      </w:r>
      <w:r w:rsidR="008A4686">
        <w:rPr>
          <w:rFonts w:ascii="Arial" w:hAnsi="Arial" w:cs="Arial"/>
          <w:sz w:val="20"/>
          <w:szCs w:val="20"/>
        </w:rPr>
        <w:t>)</w:t>
      </w:r>
      <w:r w:rsidR="00134808">
        <w:rPr>
          <w:rFonts w:ascii="Arial" w:hAnsi="Arial" w:cs="Arial"/>
          <w:sz w:val="20"/>
          <w:szCs w:val="20"/>
        </w:rPr>
        <w:t xml:space="preserve"> </w:t>
      </w:r>
      <w:r w:rsidR="00A62BAE">
        <w:rPr>
          <w:rFonts w:ascii="Arial" w:hAnsi="Arial" w:cs="Arial"/>
          <w:sz w:val="20"/>
          <w:szCs w:val="20"/>
        </w:rPr>
        <w:t xml:space="preserve">pontjának </w:t>
      </w:r>
      <w:r w:rsidR="00134808">
        <w:rPr>
          <w:rFonts w:ascii="Arial" w:hAnsi="Arial" w:cs="Arial"/>
          <w:sz w:val="20"/>
          <w:szCs w:val="20"/>
        </w:rPr>
        <w:t xml:space="preserve">és </w:t>
      </w:r>
      <w:r w:rsidR="00444DC9" w:rsidRPr="00B251F9">
        <w:rPr>
          <w:rFonts w:ascii="Arial" w:hAnsi="Arial" w:cs="Arial"/>
          <w:sz w:val="20"/>
          <w:szCs w:val="20"/>
        </w:rPr>
        <w:t>D) 3.</w:t>
      </w:r>
      <w:r w:rsidR="00EE25CE">
        <w:rPr>
          <w:rFonts w:ascii="Arial" w:hAnsi="Arial" w:cs="Arial"/>
          <w:sz w:val="20"/>
          <w:szCs w:val="20"/>
        </w:rPr>
        <w:t xml:space="preserve"> </w:t>
      </w:r>
      <w:r w:rsidR="00134808">
        <w:rPr>
          <w:rFonts w:ascii="Arial" w:hAnsi="Arial" w:cs="Arial"/>
          <w:sz w:val="20"/>
          <w:szCs w:val="20"/>
        </w:rPr>
        <w:t>pontjának</w:t>
      </w:r>
      <w:r w:rsidR="00444DC9" w:rsidRPr="00B251F9">
        <w:rPr>
          <w:rFonts w:ascii="Arial" w:hAnsi="Arial" w:cs="Arial"/>
          <w:sz w:val="20"/>
          <w:szCs w:val="20"/>
        </w:rPr>
        <w:t xml:space="preserve"> megfelelően;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04008BC1"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23FE2FD3"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42B15B207 </w:t>
      </w:r>
      <w:r w:rsidR="00EE25CE">
        <w:rPr>
          <w:rFonts w:ascii="Arial" w:hAnsi="Arial" w:cs="Arial"/>
          <w:i/>
          <w:sz w:val="20"/>
          <w:szCs w:val="20"/>
        </w:rPr>
        <w:t xml:space="preserve">és </w:t>
      </w:r>
      <w:r w:rsidRPr="00B251F9">
        <w:rPr>
          <w:rFonts w:ascii="Arial" w:hAnsi="Arial" w:cs="Arial"/>
          <w:i/>
          <w:sz w:val="20"/>
          <w:szCs w:val="20"/>
        </w:rPr>
        <w:t>42B15B208</w:t>
      </w:r>
      <w:r w:rsidR="00444DC9" w:rsidRPr="00B251F9">
        <w:rPr>
          <w:rFonts w:ascii="Arial" w:hAnsi="Arial" w:cs="Arial"/>
          <w:i/>
          <w:sz w:val="20"/>
          <w:szCs w:val="20"/>
        </w:rPr>
        <w:t xml:space="preserve">, illetve </w:t>
      </w:r>
    </w:p>
    <w:p w14:paraId="697D7AC8"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42B15B228 </w:t>
      </w:r>
      <w:r w:rsidR="00EE25CE">
        <w:rPr>
          <w:rFonts w:ascii="Arial" w:hAnsi="Arial" w:cs="Arial"/>
          <w:i/>
          <w:sz w:val="20"/>
          <w:szCs w:val="20"/>
        </w:rPr>
        <w:t xml:space="preserve">és </w:t>
      </w:r>
      <w:r w:rsidRPr="00B251F9">
        <w:rPr>
          <w:rFonts w:ascii="Arial" w:hAnsi="Arial" w:cs="Arial"/>
          <w:i/>
          <w:sz w:val="20"/>
          <w:szCs w:val="20"/>
        </w:rPr>
        <w:t>42B15B229</w:t>
      </w:r>
      <w:r w:rsidR="00444DC9" w:rsidRPr="00B251F9">
        <w:rPr>
          <w:rFonts w:ascii="Arial" w:hAnsi="Arial" w:cs="Arial"/>
          <w:i/>
          <w:sz w:val="20"/>
          <w:szCs w:val="20"/>
        </w:rPr>
        <w:t xml:space="preserve"> </w:t>
      </w:r>
      <w:r w:rsidR="005E0B06" w:rsidRPr="00B251F9">
        <w:rPr>
          <w:rFonts w:ascii="Arial" w:hAnsi="Arial" w:cs="Arial"/>
          <w:i/>
          <w:sz w:val="20"/>
          <w:szCs w:val="20"/>
        </w:rPr>
        <w:t>sor</w:t>
      </w:r>
    </w:p>
    <w:p w14:paraId="0DDC2F4A" w14:textId="0C5E6566"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4C1357" w:rsidRPr="00B251F9">
        <w:rPr>
          <w:rFonts w:ascii="Arial" w:hAnsi="Arial" w:cs="Arial"/>
          <w:sz w:val="20"/>
          <w:szCs w:val="20"/>
        </w:rPr>
        <w:t xml:space="preserve"> </w:t>
      </w:r>
      <w:r w:rsidR="002C421C" w:rsidRPr="00B251F9">
        <w:rPr>
          <w:rFonts w:ascii="Arial" w:hAnsi="Arial" w:cs="Arial"/>
          <w:sz w:val="20"/>
          <w:szCs w:val="20"/>
        </w:rPr>
        <w:t xml:space="preserve"> </w:t>
      </w:r>
      <w:r w:rsidR="002C421C" w:rsidRPr="006E72EC">
        <w:rPr>
          <w:rFonts w:ascii="Arial" w:hAnsi="Arial" w:cs="Arial"/>
          <w:sz w:val="20"/>
          <w:szCs w:val="20"/>
        </w:rPr>
        <w:t>Az eur</w:t>
      </w:r>
      <w:r w:rsidR="002B6A63" w:rsidRPr="00B27C7E">
        <w:rPr>
          <w:rFonts w:ascii="Arial" w:hAnsi="Arial" w:cs="Arial"/>
          <w:sz w:val="20"/>
          <w:szCs w:val="20"/>
        </w:rPr>
        <w:t>o</w:t>
      </w:r>
      <w:r w:rsidR="002C421C" w:rsidRPr="007C4378">
        <w:rPr>
          <w:rFonts w:ascii="Arial" w:hAnsi="Arial" w:cs="Arial"/>
          <w:sz w:val="20"/>
          <w:szCs w:val="20"/>
        </w:rPr>
        <w:t xml:space="preserve">összegek forintra való átszámításánál a Bit. </w:t>
      </w:r>
      <w:r w:rsidR="008A4686">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530EDB2F" w14:textId="77777777" w:rsidR="00444DC9" w:rsidRPr="00B251F9" w:rsidRDefault="00444DC9">
      <w:pPr>
        <w:spacing w:before="120"/>
        <w:jc w:val="both"/>
        <w:rPr>
          <w:rFonts w:ascii="Arial" w:hAnsi="Arial" w:cs="Arial"/>
          <w:sz w:val="20"/>
          <w:szCs w:val="20"/>
        </w:rPr>
      </w:pPr>
    </w:p>
    <w:p w14:paraId="7BFB87D7"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42B15B3 A károk részletezése (az elmúlt m negyedév káradatai az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kockázataira</w:t>
      </w:r>
    </w:p>
    <w:p w14:paraId="7B974747"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75965884" w14:textId="3D775E3F"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5967CB">
        <w:rPr>
          <w:rFonts w:ascii="Arial" w:hAnsi="Arial" w:cs="Arial"/>
          <w:sz w:val="20"/>
          <w:szCs w:val="20"/>
        </w:rPr>
        <w:t xml:space="preserve">43/2015. </w:t>
      </w:r>
      <w:r w:rsidR="00A62BAE">
        <w:rPr>
          <w:rFonts w:ascii="Arial" w:hAnsi="Arial" w:cs="Arial"/>
          <w:sz w:val="20"/>
          <w:szCs w:val="20"/>
        </w:rPr>
        <w:t xml:space="preserve">(III. 12.) </w:t>
      </w:r>
      <w:r w:rsidR="005967CB">
        <w:rPr>
          <w:rFonts w:ascii="Arial" w:hAnsi="Arial" w:cs="Arial"/>
          <w:sz w:val="20"/>
          <w:szCs w:val="20"/>
        </w:rPr>
        <w:t>Korm. rendelet 2</w:t>
      </w:r>
      <w:r w:rsidR="00444DC9" w:rsidRPr="00B251F9">
        <w:rPr>
          <w:rFonts w:ascii="Arial" w:hAnsi="Arial" w:cs="Arial"/>
          <w:sz w:val="20"/>
          <w:szCs w:val="20"/>
        </w:rPr>
        <w:t>. melléklet C) 24</w:t>
      </w:r>
      <w:r w:rsidR="00B40D3F">
        <w:rPr>
          <w:rFonts w:ascii="Arial" w:hAnsi="Arial" w:cs="Arial"/>
          <w:sz w:val="20"/>
          <w:szCs w:val="20"/>
        </w:rPr>
        <w:t>–</w:t>
      </w:r>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23CEA52F"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oszlopai</w:t>
      </w:r>
    </w:p>
    <w:p w14:paraId="49A3BED6" w14:textId="77777777" w:rsidR="0082212E" w:rsidRPr="002B6A63" w:rsidRDefault="00CF78D9" w:rsidP="00474700">
      <w:pPr>
        <w:spacing w:before="120"/>
        <w:jc w:val="both"/>
        <w:rPr>
          <w:rFonts w:ascii="Arial" w:hAnsi="Arial" w:cs="Arial"/>
          <w:i/>
          <w:sz w:val="20"/>
          <w:szCs w:val="20"/>
        </w:rPr>
      </w:pPr>
      <w:r w:rsidRPr="002B6A63">
        <w:rPr>
          <w:rFonts w:ascii="Arial" w:hAnsi="Arial" w:cs="Arial"/>
          <w:i/>
          <w:sz w:val="20"/>
          <w:szCs w:val="20"/>
        </w:rPr>
        <w:t xml:space="preserve">5. </w:t>
      </w:r>
      <w:r w:rsidR="0082212E" w:rsidRPr="002B6A63">
        <w:rPr>
          <w:rFonts w:ascii="Arial" w:hAnsi="Arial" w:cs="Arial"/>
          <w:i/>
          <w:sz w:val="20"/>
          <w:szCs w:val="20"/>
        </w:rPr>
        <w:t xml:space="preserve">oszlop </w:t>
      </w:r>
      <w:r w:rsidR="00444DC9" w:rsidRPr="002B6A63">
        <w:rPr>
          <w:rFonts w:ascii="Arial" w:hAnsi="Arial" w:cs="Arial"/>
          <w:i/>
          <w:sz w:val="20"/>
          <w:szCs w:val="20"/>
        </w:rPr>
        <w:t>Helyesbített bruttó kárkifizetés összesen (</w:t>
      </w:r>
      <w:r w:rsidR="00444DC9" w:rsidRPr="002B6A63">
        <w:rPr>
          <w:rFonts w:ascii="Arial" w:hAnsi="Arial" w:cs="Arial"/>
          <w:i/>
          <w:iCs/>
          <w:sz w:val="20"/>
          <w:szCs w:val="20"/>
        </w:rPr>
        <w:t>b</w:t>
      </w:r>
      <w:r w:rsidR="00444DC9" w:rsidRPr="002B6A63">
        <w:rPr>
          <w:rFonts w:ascii="Arial" w:hAnsi="Arial" w:cs="Arial"/>
          <w:i/>
          <w:iCs/>
          <w:sz w:val="20"/>
          <w:szCs w:val="20"/>
          <w:vertAlign w:val="subscript"/>
        </w:rPr>
        <w:t>j</w:t>
      </w:r>
      <w:r w:rsidR="0082212E" w:rsidRPr="002B6A63">
        <w:rPr>
          <w:rFonts w:ascii="Arial" w:hAnsi="Arial" w:cs="Arial"/>
          <w:i/>
          <w:sz w:val="20"/>
          <w:szCs w:val="20"/>
        </w:rPr>
        <w:t>)</w:t>
      </w:r>
    </w:p>
    <w:p w14:paraId="29DCEB84" w14:textId="77777777" w:rsidR="0082212E" w:rsidRPr="00B251F9" w:rsidRDefault="00444DC9" w:rsidP="00474700">
      <w:pPr>
        <w:spacing w:before="120"/>
        <w:jc w:val="both"/>
        <w:rPr>
          <w:rFonts w:ascii="Arial" w:hAnsi="Arial" w:cs="Arial"/>
          <w:sz w:val="20"/>
          <w:szCs w:val="20"/>
        </w:rPr>
      </w:pPr>
      <w:r w:rsidRPr="00B251F9">
        <w:rPr>
          <w:rFonts w:ascii="Arial" w:hAnsi="Arial" w:cs="Arial"/>
          <w:sz w:val="20"/>
          <w:szCs w:val="20"/>
        </w:rPr>
        <w:t>Az előző három oszlop adataiból számíta</w:t>
      </w:r>
      <w:r w:rsidR="00474700">
        <w:rPr>
          <w:rFonts w:ascii="Arial" w:hAnsi="Arial" w:cs="Arial"/>
          <w:sz w:val="20"/>
          <w:szCs w:val="20"/>
        </w:rPr>
        <w:t>ndó a következő képlet szerint:</w:t>
      </w:r>
    </w:p>
    <w:p w14:paraId="1B43DD47" w14:textId="77777777" w:rsidR="00444DC9" w:rsidRPr="00B251F9" w:rsidRDefault="00444DC9" w:rsidP="00474700">
      <w:pPr>
        <w:spacing w:before="120"/>
        <w:jc w:val="both"/>
        <w:rPr>
          <w:rFonts w:ascii="Arial" w:hAnsi="Arial" w:cs="Arial"/>
          <w:sz w:val="20"/>
          <w:szCs w:val="20"/>
        </w:rPr>
      </w:pP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158CBAB9" w14:textId="77777777" w:rsidR="00444DC9" w:rsidRPr="00B251F9" w:rsidRDefault="00444DC9">
      <w:pPr>
        <w:spacing w:before="120"/>
        <w:jc w:val="both"/>
        <w:rPr>
          <w:rFonts w:ascii="Arial" w:hAnsi="Arial" w:cs="Arial"/>
          <w:b/>
          <w:sz w:val="20"/>
          <w:szCs w:val="20"/>
        </w:rPr>
      </w:pPr>
    </w:p>
    <w:p w14:paraId="52E3FB1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39. </w:t>
      </w:r>
      <w:r w:rsidR="00152526">
        <w:rPr>
          <w:rFonts w:ascii="Arial" w:hAnsi="Arial" w:cs="Arial"/>
          <w:b/>
          <w:sz w:val="20"/>
          <w:szCs w:val="20"/>
        </w:rPr>
        <w:t>42B15C Összefoglaló tábla</w:t>
      </w:r>
      <w:r w:rsidR="00444DC9" w:rsidRPr="00B251F9">
        <w:rPr>
          <w:rFonts w:ascii="Arial" w:hAnsi="Arial" w:cs="Arial"/>
          <w:b/>
          <w:sz w:val="20"/>
          <w:szCs w:val="20"/>
        </w:rPr>
        <w:t xml:space="preserve"> a tőkeszükségletről</w:t>
      </w:r>
    </w:p>
    <w:p w14:paraId="0F245775"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82212E" w:rsidRPr="00B251F9">
        <w:rPr>
          <w:rFonts w:ascii="Arial" w:hAnsi="Arial" w:cs="Arial"/>
          <w:b/>
          <w:sz w:val="20"/>
          <w:szCs w:val="20"/>
        </w:rPr>
        <w:t xml:space="preserve"> tábla kitöltése</w:t>
      </w:r>
    </w:p>
    <w:p w14:paraId="003BDC87"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tőkeszükségletét kell bemutatni: </w:t>
      </w:r>
      <w:r w:rsidR="00257600" w:rsidRPr="00B251F9">
        <w:rPr>
          <w:rFonts w:ascii="Arial" w:hAnsi="Arial" w:cs="Arial"/>
          <w:sz w:val="20"/>
          <w:szCs w:val="20"/>
        </w:rPr>
        <w:t>a</w:t>
      </w:r>
      <w:r w:rsidR="00444DC9" w:rsidRPr="00B251F9">
        <w:rPr>
          <w:rFonts w:ascii="Arial" w:hAnsi="Arial" w:cs="Arial"/>
          <w:sz w:val="20"/>
          <w:szCs w:val="20"/>
        </w:rPr>
        <w:t xml:space="preserve"> minimális szavatoló tőkeszükségletet a 42B15A1 és 42B15B1 tábl</w:t>
      </w:r>
      <w:r w:rsidR="00EE25CE">
        <w:rPr>
          <w:rFonts w:ascii="Arial" w:hAnsi="Arial" w:cs="Arial"/>
          <w:sz w:val="20"/>
          <w:szCs w:val="20"/>
        </w:rPr>
        <w:t>a</w:t>
      </w:r>
      <w:r w:rsidR="00444DC9" w:rsidRPr="00B251F9">
        <w:rPr>
          <w:rFonts w:ascii="Arial" w:hAnsi="Arial" w:cs="Arial"/>
          <w:sz w:val="20"/>
          <w:szCs w:val="20"/>
        </w:rPr>
        <w:t>, a minimális biztonsági tőkét a Bit.</w:t>
      </w:r>
      <w:r w:rsidR="005967CB">
        <w:rPr>
          <w:rFonts w:ascii="Arial" w:hAnsi="Arial" w:cs="Arial"/>
          <w:sz w:val="20"/>
          <w:szCs w:val="20"/>
        </w:rPr>
        <w:t xml:space="preserve"> 218</w:t>
      </w:r>
      <w:r w:rsidR="002B6A63">
        <w:rPr>
          <w:rFonts w:ascii="Arial" w:hAnsi="Arial" w:cs="Arial"/>
          <w:sz w:val="20"/>
          <w:szCs w:val="20"/>
        </w:rPr>
        <w:t xml:space="preserve">. </w:t>
      </w:r>
      <w:r w:rsidR="00444DC9" w:rsidRPr="00B251F9">
        <w:rPr>
          <w:rFonts w:ascii="Arial" w:hAnsi="Arial" w:cs="Arial"/>
          <w:sz w:val="20"/>
          <w:szCs w:val="20"/>
        </w:rPr>
        <w:t>§</w:t>
      </w:r>
      <w:r w:rsidR="002B6A63">
        <w:rPr>
          <w:rFonts w:ascii="Arial" w:hAnsi="Arial" w:cs="Arial"/>
          <w:sz w:val="20"/>
          <w:szCs w:val="20"/>
        </w:rPr>
        <w:t>-a</w:t>
      </w:r>
      <w:r w:rsidR="00444DC9"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00444DC9" w:rsidRPr="00B251F9">
        <w:rPr>
          <w:rFonts w:ascii="Arial" w:hAnsi="Arial" w:cs="Arial"/>
          <w:sz w:val="20"/>
          <w:szCs w:val="20"/>
        </w:rPr>
        <w:t>a Bit.</w:t>
      </w:r>
      <w:r w:rsidR="005967CB">
        <w:rPr>
          <w:rFonts w:ascii="Arial" w:hAnsi="Arial" w:cs="Arial"/>
          <w:sz w:val="20"/>
          <w:szCs w:val="20"/>
        </w:rPr>
        <w:t xml:space="preserve"> 217</w:t>
      </w:r>
      <w:r w:rsidR="00444DC9" w:rsidRPr="00B251F9">
        <w:rPr>
          <w:rFonts w:ascii="Arial" w:hAnsi="Arial" w:cs="Arial"/>
          <w:sz w:val="20"/>
          <w:szCs w:val="20"/>
        </w:rPr>
        <w:t>. §</w:t>
      </w:r>
      <w:r w:rsidR="002B6A63">
        <w:rPr>
          <w:rFonts w:ascii="Arial" w:hAnsi="Arial" w:cs="Arial"/>
          <w:sz w:val="20"/>
          <w:szCs w:val="20"/>
        </w:rPr>
        <w:t>-a</w:t>
      </w:r>
      <w:r w:rsidR="002E344F" w:rsidRPr="00B251F9">
        <w:rPr>
          <w:rFonts w:ascii="Arial" w:hAnsi="Arial" w:cs="Arial"/>
          <w:sz w:val="20"/>
          <w:szCs w:val="20"/>
        </w:rPr>
        <w:t xml:space="preserve"> </w:t>
      </w:r>
      <w:r w:rsidR="00444DC9" w:rsidRPr="00B251F9">
        <w:rPr>
          <w:rFonts w:ascii="Arial" w:hAnsi="Arial" w:cs="Arial"/>
          <w:sz w:val="20"/>
          <w:szCs w:val="20"/>
        </w:rPr>
        <w:t>alapján.</w:t>
      </w:r>
    </w:p>
    <w:p w14:paraId="1387E34A"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 és a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5967CB">
        <w:rPr>
          <w:rFonts w:ascii="Arial" w:hAnsi="Arial" w:cs="Arial"/>
          <w:sz w:val="20"/>
          <w:szCs w:val="20"/>
        </w:rPr>
        <w:t xml:space="preserve"> 218</w:t>
      </w:r>
      <w:r w:rsidR="002B6A63">
        <w:rPr>
          <w:rFonts w:ascii="Arial" w:hAnsi="Arial" w:cs="Arial"/>
          <w:sz w:val="20"/>
          <w:szCs w:val="20"/>
        </w:rPr>
        <w:t xml:space="preserve">. </w:t>
      </w:r>
      <w:r w:rsidRPr="00B251F9">
        <w:rPr>
          <w:rFonts w:ascii="Arial" w:hAnsi="Arial" w:cs="Arial"/>
          <w:sz w:val="20"/>
          <w:szCs w:val="20"/>
        </w:rPr>
        <w:t>§</w:t>
      </w:r>
      <w:r w:rsidR="002B6A63">
        <w:rPr>
          <w:rFonts w:ascii="Arial" w:hAnsi="Arial" w:cs="Arial"/>
          <w:sz w:val="20"/>
          <w:szCs w:val="20"/>
        </w:rPr>
        <w:t>-a</w:t>
      </w:r>
      <w:r w:rsidRPr="00B251F9">
        <w:rPr>
          <w:rFonts w:ascii="Arial" w:hAnsi="Arial" w:cs="Arial"/>
          <w:sz w:val="20"/>
          <w:szCs w:val="20"/>
        </w:rPr>
        <w:t xml:space="preserve"> szerinti minimális biztonsági tőkéjét az egyes ágaknál </w:t>
      </w:r>
      <w:r w:rsidR="00257600" w:rsidRPr="00B251F9">
        <w:rPr>
          <w:rFonts w:ascii="Arial" w:hAnsi="Arial" w:cs="Arial"/>
          <w:sz w:val="20"/>
          <w:szCs w:val="20"/>
        </w:rPr>
        <w:t>kell</w:t>
      </w:r>
      <w:r w:rsidRPr="00B251F9">
        <w:rPr>
          <w:rFonts w:ascii="Arial" w:hAnsi="Arial" w:cs="Arial"/>
          <w:sz w:val="20"/>
          <w:szCs w:val="20"/>
        </w:rPr>
        <w:t xml:space="preserve"> bemutatni</w:t>
      </w:r>
      <w:r w:rsidR="006E72EC">
        <w:rPr>
          <w:rFonts w:ascii="Arial" w:hAnsi="Arial" w:cs="Arial"/>
          <w:sz w:val="20"/>
          <w:szCs w:val="20"/>
        </w:rPr>
        <w:t>.</w:t>
      </w:r>
      <w:r w:rsidRPr="00B251F9">
        <w:rPr>
          <w:rFonts w:ascii="Arial" w:hAnsi="Arial" w:cs="Arial"/>
          <w:sz w:val="20"/>
          <w:szCs w:val="20"/>
        </w:rPr>
        <w:t xml:space="preserve">, </w:t>
      </w:r>
    </w:p>
    <w:p w14:paraId="5F2742DB" w14:textId="77777777" w:rsidR="00444DC9" w:rsidRPr="00B251F9" w:rsidRDefault="00444DC9">
      <w:pPr>
        <w:spacing w:before="120"/>
        <w:jc w:val="both"/>
        <w:rPr>
          <w:rFonts w:ascii="Arial" w:hAnsi="Arial" w:cs="Arial"/>
          <w:b/>
          <w:sz w:val="20"/>
          <w:szCs w:val="20"/>
        </w:rPr>
      </w:pPr>
    </w:p>
    <w:p w14:paraId="003CC3E1"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40. </w:t>
      </w:r>
      <w:r w:rsidR="00444DC9" w:rsidRPr="00B251F9">
        <w:rPr>
          <w:rFonts w:ascii="Arial" w:hAnsi="Arial" w:cs="Arial"/>
          <w:b/>
          <w:sz w:val="20"/>
          <w:szCs w:val="20"/>
        </w:rPr>
        <w:t>42B15D Szavatoló tőke a negyedév végén</w:t>
      </w:r>
    </w:p>
    <w:p w14:paraId="36333F25"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670A2EF4"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rendelkezésre álló szavatoló tőkéjét kell bemutatni,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6D2565">
        <w:rPr>
          <w:rFonts w:ascii="Arial" w:hAnsi="Arial" w:cs="Arial"/>
          <w:sz w:val="20"/>
          <w:szCs w:val="20"/>
        </w:rPr>
        <w:t>o</w:t>
      </w:r>
      <w:r w:rsidR="0002342F">
        <w:rPr>
          <w:rFonts w:ascii="Arial" w:hAnsi="Arial" w:cs="Arial"/>
          <w:sz w:val="20"/>
          <w:szCs w:val="20"/>
        </w:rPr>
        <w:t>rm. rendelet 84</w:t>
      </w:r>
      <w:r w:rsidR="002B6A63">
        <w:rPr>
          <w:rFonts w:ascii="Arial" w:hAnsi="Arial" w:cs="Arial"/>
          <w:sz w:val="20"/>
          <w:szCs w:val="20"/>
        </w:rPr>
        <w:t xml:space="preserve">. és </w:t>
      </w:r>
      <w:r w:rsidR="0002342F">
        <w:rPr>
          <w:rFonts w:ascii="Arial" w:hAnsi="Arial" w:cs="Arial"/>
          <w:sz w:val="20"/>
          <w:szCs w:val="20"/>
        </w:rPr>
        <w:t>85</w:t>
      </w:r>
      <w:r w:rsidR="00444DC9" w:rsidRPr="00B251F9">
        <w:rPr>
          <w:rFonts w:ascii="Arial" w:hAnsi="Arial" w:cs="Arial"/>
          <w:sz w:val="20"/>
          <w:szCs w:val="20"/>
        </w:rPr>
        <w:t>. §-ának megfelelően</w:t>
      </w:r>
      <w:r w:rsidR="00444DC9" w:rsidRPr="006E72EC">
        <w:rPr>
          <w:rFonts w:ascii="Arial" w:hAnsi="Arial" w:cs="Arial"/>
          <w:sz w:val="20"/>
          <w:szCs w:val="20"/>
        </w:rPr>
        <w:t xml:space="preserve">. Azok a biztosítók, amelyek </w:t>
      </w:r>
      <w:r w:rsidR="00444DC9" w:rsidRPr="006D2565">
        <w:rPr>
          <w:rFonts w:ascii="Arial" w:hAnsi="Arial" w:cs="Arial"/>
          <w:sz w:val="20"/>
          <w:szCs w:val="20"/>
        </w:rPr>
        <w:t xml:space="preserve">az életbiztosítási ágat és a </w:t>
      </w:r>
      <w:r w:rsidR="0029747E" w:rsidRPr="006D2565">
        <w:rPr>
          <w:rFonts w:ascii="Arial" w:hAnsi="Arial" w:cs="Arial"/>
          <w:sz w:val="20"/>
          <w:szCs w:val="20"/>
        </w:rPr>
        <w:t>nem</w:t>
      </w:r>
      <w:r w:rsidR="00A0771C">
        <w:rPr>
          <w:rFonts w:ascii="Arial" w:hAnsi="Arial" w:cs="Arial"/>
          <w:sz w:val="20"/>
          <w:szCs w:val="20"/>
        </w:rPr>
        <w:t>-</w:t>
      </w:r>
      <w:r w:rsidR="0029747E" w:rsidRPr="006D2565">
        <w:rPr>
          <w:rFonts w:ascii="Arial" w:hAnsi="Arial" w:cs="Arial"/>
          <w:sz w:val="20"/>
          <w:szCs w:val="20"/>
        </w:rPr>
        <w:t>életbiztosítási</w:t>
      </w:r>
      <w:r w:rsidR="00444DC9" w:rsidRPr="006D2565">
        <w:rPr>
          <w:rFonts w:ascii="Arial" w:hAnsi="Arial" w:cs="Arial"/>
          <w:sz w:val="20"/>
          <w:szCs w:val="20"/>
        </w:rPr>
        <w:t xml:space="preserve"> ág</w:t>
      </w:r>
      <w:r w:rsidR="002B6A63" w:rsidRPr="006D2565">
        <w:rPr>
          <w:rFonts w:ascii="Arial" w:hAnsi="Arial" w:cs="Arial"/>
          <w:sz w:val="20"/>
          <w:szCs w:val="20"/>
        </w:rPr>
        <w:t xml:space="preserve">nak a Bit. 1. melléklet A) rész 1. és 2. pontja szerinti </w:t>
      </w:r>
      <w:r w:rsidR="00444DC9" w:rsidRPr="00E802C9">
        <w:rPr>
          <w:rFonts w:ascii="Arial" w:hAnsi="Arial" w:cs="Arial"/>
          <w:sz w:val="20"/>
          <w:szCs w:val="20"/>
        </w:rPr>
        <w:t xml:space="preserve">(Baleset, Betegség) ágazatát művelik, </w:t>
      </w:r>
      <w:r w:rsidR="00444DC9" w:rsidRPr="0078747F">
        <w:rPr>
          <w:rFonts w:ascii="Arial" w:hAnsi="Arial" w:cs="Arial"/>
          <w:sz w:val="20"/>
          <w:szCs w:val="20"/>
        </w:rPr>
        <w:t>teljes rendelkezésre álló szavatoló tőkéjüket, illetve annak minden elemét az „Életbiztosítási ág” oszlopban kötelesek bemutatni. Ilyen</w:t>
      </w:r>
      <w:r w:rsidR="00C213CD" w:rsidRPr="006118D8">
        <w:rPr>
          <w:rFonts w:ascii="Arial" w:hAnsi="Arial" w:cs="Arial"/>
          <w:sz w:val="20"/>
          <w:szCs w:val="20"/>
        </w:rPr>
        <w:t xml:space="preserve"> </w:t>
      </w:r>
      <w:r w:rsidR="00444DC9" w:rsidRPr="00A33725">
        <w:rPr>
          <w:rFonts w:ascii="Arial" w:hAnsi="Arial" w:cs="Arial"/>
          <w:sz w:val="20"/>
          <w:szCs w:val="20"/>
        </w:rPr>
        <w:t>esetben az ebben az oszlopban kimutatott rendelkezésre álló szavatoló tőkének kell fedeznie a biztosító teljes tőkeszükségletét.</w:t>
      </w:r>
    </w:p>
    <w:p w14:paraId="0CB83DEE"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sorai</w:t>
      </w:r>
    </w:p>
    <w:p w14:paraId="132C8D89"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42B15D101 sor </w:t>
      </w:r>
      <w:r w:rsidR="00444DC9" w:rsidRPr="00B251F9">
        <w:rPr>
          <w:rFonts w:ascii="Arial" w:hAnsi="Arial" w:cs="Arial"/>
          <w:i/>
          <w:sz w:val="20"/>
          <w:szCs w:val="20"/>
        </w:rPr>
        <w:t>Befizetett jegyzett tőke a befizetett oszt</w:t>
      </w:r>
      <w:r w:rsidRPr="00B251F9">
        <w:rPr>
          <w:rFonts w:ascii="Arial" w:hAnsi="Arial" w:cs="Arial"/>
          <w:i/>
          <w:sz w:val="20"/>
          <w:szCs w:val="20"/>
        </w:rPr>
        <w:t>alékelsőbbségi részvény nélkül</w:t>
      </w:r>
    </w:p>
    <w:p w14:paraId="2F3E6B7B"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Pr="00B251F9">
        <w:rPr>
          <w:rFonts w:ascii="Arial" w:hAnsi="Arial" w:cs="Arial"/>
          <w:sz w:val="20"/>
          <w:szCs w:val="20"/>
        </w:rPr>
        <w:t>. § (2) bekezdés</w:t>
      </w:r>
      <w:r w:rsidR="002B6A63">
        <w:rPr>
          <w:rFonts w:ascii="Arial" w:hAnsi="Arial" w:cs="Arial"/>
          <w:sz w:val="20"/>
          <w:szCs w:val="20"/>
        </w:rPr>
        <w:t>ének a</w:t>
      </w:r>
      <w:r w:rsidRPr="00B251F9">
        <w:rPr>
          <w:rFonts w:ascii="Arial" w:hAnsi="Arial" w:cs="Arial"/>
          <w:i/>
          <w:iCs/>
          <w:sz w:val="20"/>
          <w:szCs w:val="20"/>
        </w:rPr>
        <w:t>)</w:t>
      </w:r>
      <w:r w:rsidRPr="00B251F9">
        <w:rPr>
          <w:rFonts w:ascii="Arial" w:hAnsi="Arial" w:cs="Arial"/>
          <w:sz w:val="20"/>
          <w:szCs w:val="20"/>
        </w:rPr>
        <w:t xml:space="preserve"> pontj</w:t>
      </w:r>
      <w:r w:rsidR="002B6A63">
        <w:rPr>
          <w:rFonts w:ascii="Arial" w:hAnsi="Arial" w:cs="Arial"/>
          <w:sz w:val="20"/>
          <w:szCs w:val="20"/>
        </w:rPr>
        <w:t>á</w:t>
      </w:r>
      <w:r w:rsidRPr="00B251F9">
        <w:rPr>
          <w:rFonts w:ascii="Arial" w:hAnsi="Arial" w:cs="Arial"/>
          <w:sz w:val="20"/>
          <w:szCs w:val="20"/>
        </w:rPr>
        <w:t>ban foglalt feltételek.</w:t>
      </w:r>
    </w:p>
    <w:p w14:paraId="08AE15B2"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1982F02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és az osztalékelsőbbségi részvényből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 xml:space="preserve">Korm. rendelet </w:t>
      </w:r>
      <w:r w:rsidR="00F83B59">
        <w:rPr>
          <w:rFonts w:ascii="Arial" w:hAnsi="Arial" w:cs="Arial"/>
          <w:sz w:val="20"/>
          <w:szCs w:val="20"/>
        </w:rPr>
        <w:t>8</w:t>
      </w:r>
      <w:r w:rsidR="0002342F">
        <w:rPr>
          <w:rFonts w:ascii="Arial" w:hAnsi="Arial" w:cs="Arial"/>
          <w:sz w:val="20"/>
          <w:szCs w:val="20"/>
        </w:rPr>
        <w:t>4</w:t>
      </w:r>
      <w:r w:rsidRPr="00B251F9">
        <w:rPr>
          <w:rFonts w:ascii="Arial" w:hAnsi="Arial" w:cs="Arial"/>
          <w:sz w:val="20"/>
          <w:szCs w:val="20"/>
        </w:rPr>
        <w:t>. § (3) bekezdése alapján figyelembe vehető összeg.</w:t>
      </w:r>
    </w:p>
    <w:p w14:paraId="4F43111B"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AF420F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7F37B0">
        <w:rPr>
          <w:rFonts w:ascii="Arial" w:hAnsi="Arial" w:cs="Arial"/>
          <w:sz w:val="20"/>
          <w:szCs w:val="20"/>
        </w:rPr>
        <w:t>o</w:t>
      </w:r>
      <w:r w:rsidR="0002342F">
        <w:rPr>
          <w:rFonts w:ascii="Arial" w:hAnsi="Arial" w:cs="Arial"/>
          <w:sz w:val="20"/>
          <w:szCs w:val="20"/>
        </w:rPr>
        <w:t>rm. rendelet 84</w:t>
      </w:r>
      <w:r w:rsidRPr="00B251F9">
        <w:rPr>
          <w:rFonts w:ascii="Arial" w:hAnsi="Arial" w:cs="Arial"/>
          <w:sz w:val="20"/>
          <w:szCs w:val="20"/>
        </w:rPr>
        <w:t>. § (4) bekezdése alapján kell meghatározni.</w:t>
      </w:r>
    </w:p>
    <w:p w14:paraId="62A14346" w14:textId="77777777" w:rsidR="004C4064" w:rsidRPr="00B251F9" w:rsidRDefault="0082212E" w:rsidP="00474700">
      <w:pPr>
        <w:spacing w:before="120"/>
        <w:jc w:val="both"/>
        <w:rPr>
          <w:rFonts w:ascii="Arial" w:hAnsi="Arial" w:cs="Arial"/>
          <w:i/>
          <w:sz w:val="20"/>
          <w:szCs w:val="20"/>
        </w:rPr>
      </w:pPr>
      <w:r w:rsidRPr="00B251F9">
        <w:rPr>
          <w:rFonts w:ascii="Arial" w:hAnsi="Arial" w:cs="Arial"/>
          <w:i/>
          <w:sz w:val="20"/>
          <w:szCs w:val="20"/>
        </w:rPr>
        <w:t>42B15D1072 sor Az alárendelt kölcsöntőke teljes összege – 42B15D</w:t>
      </w:r>
      <w:r w:rsidR="004C4064" w:rsidRPr="00B251F9">
        <w:rPr>
          <w:rFonts w:ascii="Arial" w:hAnsi="Arial" w:cs="Arial"/>
          <w:i/>
          <w:sz w:val="20"/>
          <w:szCs w:val="20"/>
        </w:rPr>
        <w:t>10722 sor Az alárendelt kölcsöntőke teljes összegéből határozott lejárati idejű</w:t>
      </w:r>
    </w:p>
    <w:p w14:paraId="5F9EC05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 xml:space="preserve">lnek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00894E67" w:rsidRPr="00B251F9">
        <w:rPr>
          <w:rFonts w:ascii="Arial" w:hAnsi="Arial" w:cs="Arial"/>
          <w:sz w:val="20"/>
          <w:szCs w:val="20"/>
        </w:rPr>
        <w:t>. § (4) bekezdés</w:t>
      </w:r>
      <w:r w:rsidR="002B6A63">
        <w:rPr>
          <w:rFonts w:ascii="Arial" w:hAnsi="Arial" w:cs="Arial"/>
          <w:sz w:val="20"/>
          <w:szCs w:val="20"/>
        </w:rPr>
        <w:t>ében</w:t>
      </w:r>
      <w:r w:rsidRPr="00B251F9">
        <w:rPr>
          <w:rFonts w:ascii="Arial" w:hAnsi="Arial" w:cs="Arial"/>
          <w:sz w:val="20"/>
          <w:szCs w:val="20"/>
        </w:rPr>
        <w:t xml:space="preserve"> foglalt feltételeknek.</w:t>
      </w:r>
    </w:p>
    <w:p w14:paraId="68451F92" w14:textId="77777777" w:rsidR="004C4064" w:rsidRPr="00B251F9" w:rsidRDefault="004C4064" w:rsidP="00474700">
      <w:pPr>
        <w:spacing w:before="120"/>
        <w:jc w:val="both"/>
        <w:rPr>
          <w:rFonts w:ascii="Arial" w:hAnsi="Arial" w:cs="Arial"/>
          <w:i/>
          <w:sz w:val="20"/>
          <w:szCs w:val="20"/>
        </w:rPr>
      </w:pPr>
      <w:r w:rsidRPr="00B251F9">
        <w:rPr>
          <w:rFonts w:ascii="Arial" w:hAnsi="Arial" w:cs="Arial"/>
          <w:i/>
          <w:sz w:val="20"/>
          <w:szCs w:val="20"/>
        </w:rPr>
        <w:t xml:space="preserve">42B15D110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3ED901B3" w14:textId="31878804"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A0771C">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02342F">
        <w:rPr>
          <w:rFonts w:ascii="Arial" w:hAnsi="Arial" w:cs="Arial"/>
          <w:sz w:val="20"/>
          <w:szCs w:val="20"/>
        </w:rPr>
        <w:t xml:space="preserve">43/2015. </w:t>
      </w:r>
      <w:r w:rsidR="007B6B08">
        <w:rPr>
          <w:rFonts w:ascii="Arial" w:hAnsi="Arial" w:cs="Arial"/>
          <w:sz w:val="20"/>
          <w:szCs w:val="20"/>
        </w:rPr>
        <w:t xml:space="preserve">(III. 12.) </w:t>
      </w:r>
      <w:r w:rsidR="0002342F">
        <w:rPr>
          <w:rFonts w:ascii="Arial" w:hAnsi="Arial" w:cs="Arial"/>
          <w:sz w:val="20"/>
          <w:szCs w:val="20"/>
        </w:rPr>
        <w:t xml:space="preserve">Korm. rendelet </w:t>
      </w:r>
      <w:r w:rsidR="00E6521C">
        <w:rPr>
          <w:rFonts w:ascii="Arial" w:hAnsi="Arial" w:cs="Arial"/>
          <w:sz w:val="20"/>
          <w:szCs w:val="20"/>
        </w:rPr>
        <w:t>85</w:t>
      </w:r>
      <w:r w:rsidR="00894E67" w:rsidRPr="00B251F9">
        <w:rPr>
          <w:rFonts w:ascii="Arial" w:hAnsi="Arial" w:cs="Arial"/>
          <w:sz w:val="20"/>
          <w:szCs w:val="20"/>
        </w:rPr>
        <w:t>. § (2) bekezdés</w:t>
      </w:r>
      <w:r w:rsidRPr="00B251F9">
        <w:rPr>
          <w:rFonts w:ascii="Arial" w:hAnsi="Arial" w:cs="Arial"/>
          <w:sz w:val="20"/>
          <w:szCs w:val="20"/>
        </w:rPr>
        <w:t xml:space="preserve"> </w:t>
      </w:r>
      <w:r w:rsidRPr="00B251F9">
        <w:rPr>
          <w:rFonts w:ascii="Arial" w:hAnsi="Arial" w:cs="Arial"/>
          <w:i/>
          <w:iCs/>
          <w:sz w:val="20"/>
          <w:szCs w:val="20"/>
        </w:rPr>
        <w:t>c)</w:t>
      </w:r>
      <w:r w:rsidRPr="00B251F9">
        <w:rPr>
          <w:rFonts w:ascii="Arial" w:hAnsi="Arial" w:cs="Arial"/>
          <w:sz w:val="20"/>
          <w:szCs w:val="20"/>
        </w:rPr>
        <w:t xml:space="preserve"> pontjában felsorolt ágazatok, illetve tartalékértékek kivételével kell meghatározni.</w:t>
      </w:r>
    </w:p>
    <w:p w14:paraId="26230BD1" w14:textId="77777777" w:rsidR="00444DC9" w:rsidRPr="00B251F9" w:rsidRDefault="00444DC9">
      <w:pPr>
        <w:spacing w:before="120"/>
        <w:jc w:val="both"/>
        <w:rPr>
          <w:rFonts w:ascii="Arial" w:hAnsi="Arial" w:cs="Arial"/>
          <w:sz w:val="20"/>
          <w:szCs w:val="20"/>
        </w:rPr>
      </w:pPr>
    </w:p>
    <w:p w14:paraId="298917F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42B16 Kimutatás a biztosító saját tőkéjéről a negyedév végén</w:t>
      </w:r>
    </w:p>
    <w:p w14:paraId="0B68F357"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4C4064" w:rsidRPr="00B251F9">
        <w:rPr>
          <w:rFonts w:ascii="Arial" w:hAnsi="Arial" w:cs="Arial"/>
          <w:b/>
          <w:sz w:val="20"/>
          <w:szCs w:val="20"/>
        </w:rPr>
        <w:t xml:space="preserve"> tábla kitöltése</w:t>
      </w:r>
    </w:p>
    <w:p w14:paraId="544C023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forrás összesenjének (mérlegfőösszegének), saját tőkéjének és alárendelt kölcsöntőkéjének bemutatása.</w:t>
      </w:r>
    </w:p>
    <w:p w14:paraId="02FD8E8A" w14:textId="77777777" w:rsidR="00444DC9" w:rsidRPr="00B251F9" w:rsidRDefault="00444DC9" w:rsidP="00474700">
      <w:pPr>
        <w:pStyle w:val="Szvegtrzs3"/>
        <w:spacing w:before="120"/>
        <w:rPr>
          <w:rFonts w:ascii="Arial" w:hAnsi="Arial" w:cs="Arial"/>
          <w:sz w:val="20"/>
          <w:szCs w:val="20"/>
        </w:rPr>
      </w:pPr>
      <w:r w:rsidRPr="00B251F9">
        <w:rPr>
          <w:rFonts w:ascii="Arial" w:hAnsi="Arial" w:cs="Arial"/>
          <w:sz w:val="20"/>
          <w:szCs w:val="20"/>
        </w:rPr>
        <w:t>A mérleg szerinti eredmény bemutatása során az adott időszakra vonatkozó adófizetési, illetve osztalékfizetési hatásokat figyelembe kell venni.</w:t>
      </w:r>
    </w:p>
    <w:p w14:paraId="5451EB18" w14:textId="77777777" w:rsidR="00444DC9" w:rsidRPr="00B251F9" w:rsidRDefault="00444DC9">
      <w:pPr>
        <w:spacing w:before="120"/>
        <w:jc w:val="both"/>
        <w:rPr>
          <w:rFonts w:ascii="Arial" w:hAnsi="Arial" w:cs="Arial"/>
          <w:b/>
          <w:sz w:val="20"/>
          <w:szCs w:val="20"/>
        </w:rPr>
      </w:pPr>
    </w:p>
    <w:p w14:paraId="5ACD7B8E" w14:textId="77777777" w:rsidR="009B7BA7" w:rsidRPr="009B7BA7" w:rsidRDefault="009B7BA7" w:rsidP="009B7BA7">
      <w:pPr>
        <w:spacing w:before="120"/>
        <w:jc w:val="both"/>
        <w:rPr>
          <w:rFonts w:ascii="Arial" w:hAnsi="Arial" w:cs="Arial"/>
          <w:b/>
          <w:sz w:val="20"/>
          <w:szCs w:val="20"/>
        </w:rPr>
      </w:pPr>
      <w:r w:rsidRPr="009B7BA7">
        <w:rPr>
          <w:rFonts w:ascii="Arial" w:hAnsi="Arial" w:cs="Arial"/>
          <w:b/>
          <w:bCs/>
          <w:sz w:val="20"/>
          <w:szCs w:val="20"/>
        </w:rPr>
        <w:t>42.</w:t>
      </w:r>
      <w:r w:rsidRPr="009B7BA7">
        <w:rPr>
          <w:rFonts w:ascii="Arial" w:hAnsi="Arial" w:cs="Arial"/>
          <w:sz w:val="20"/>
          <w:szCs w:val="20"/>
        </w:rPr>
        <w:t xml:space="preserve"> </w:t>
      </w:r>
      <w:r w:rsidRPr="009B7BA7">
        <w:rPr>
          <w:rFonts w:ascii="Arial" w:hAnsi="Arial" w:cs="Arial"/>
          <w:b/>
          <w:sz w:val="20"/>
          <w:szCs w:val="20"/>
        </w:rPr>
        <w:t xml:space="preserve">42B19 Pénzmosással és terrorizmusfinanszírozással kapcsolatos negyedéves adatok </w:t>
      </w:r>
    </w:p>
    <w:p w14:paraId="1809D60C" w14:textId="77777777" w:rsidR="009B7BA7" w:rsidRPr="009B7BA7" w:rsidRDefault="009B7BA7" w:rsidP="009B7BA7">
      <w:pPr>
        <w:spacing w:line="264" w:lineRule="auto"/>
        <w:jc w:val="both"/>
        <w:rPr>
          <w:rFonts w:ascii="Arial" w:hAnsi="Arial" w:cs="Arial"/>
          <w:b/>
          <w:sz w:val="20"/>
          <w:szCs w:val="20"/>
        </w:rPr>
      </w:pPr>
    </w:p>
    <w:p w14:paraId="4C654D92" w14:textId="77777777" w:rsidR="009B7BA7" w:rsidRP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kitöltése</w:t>
      </w:r>
    </w:p>
    <w:p w14:paraId="655DB141" w14:textId="77777777" w:rsidR="009B7BA7" w:rsidRPr="009B7BA7" w:rsidRDefault="009B7BA7" w:rsidP="009B7BA7">
      <w:pPr>
        <w:spacing w:line="264" w:lineRule="auto"/>
        <w:jc w:val="both"/>
        <w:rPr>
          <w:rFonts w:ascii="Arial" w:hAnsi="Arial" w:cs="Arial"/>
          <w:b/>
          <w:sz w:val="20"/>
          <w:szCs w:val="20"/>
        </w:rPr>
      </w:pPr>
    </w:p>
    <w:p w14:paraId="4B7DB98E" w14:textId="4986F349" w:rsidR="009B7BA7" w:rsidRPr="009B7BA7" w:rsidRDefault="009B7BA7" w:rsidP="00F97E3F">
      <w:pPr>
        <w:jc w:val="both"/>
        <w:rPr>
          <w:rFonts w:ascii="Arial" w:hAnsi="Arial" w:cs="Arial"/>
          <w:sz w:val="20"/>
          <w:szCs w:val="20"/>
        </w:rPr>
      </w:pPr>
      <w:r w:rsidRPr="009B7BA7">
        <w:rPr>
          <w:rFonts w:ascii="Arial" w:hAnsi="Arial" w:cs="Arial"/>
          <w:sz w:val="20"/>
          <w:szCs w:val="20"/>
        </w:rPr>
        <w:t xml:space="preserve">A táblában a biztosító </w:t>
      </w:r>
      <w:r w:rsidR="00F97E3F" w:rsidRPr="00985A55">
        <w:rPr>
          <w:rFonts w:ascii="Arial" w:hAnsi="Arial" w:cs="Arial"/>
          <w:sz w:val="20"/>
          <w:szCs w:val="20"/>
        </w:rPr>
        <w:t>ügyfeleiről, valamint</w:t>
      </w:r>
      <w:r w:rsidRPr="009B7BA7">
        <w:rPr>
          <w:rFonts w:ascii="Arial" w:hAnsi="Arial" w:cs="Arial"/>
          <w:sz w:val="20"/>
          <w:szCs w:val="20"/>
        </w:rPr>
        <w:t xml:space="preserve">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 </w:t>
      </w:r>
    </w:p>
    <w:p w14:paraId="31446902" w14:textId="77777777" w:rsidR="009B7BA7" w:rsidRPr="009B7BA7" w:rsidRDefault="009B7BA7" w:rsidP="009B7BA7">
      <w:pPr>
        <w:spacing w:line="264" w:lineRule="auto"/>
        <w:jc w:val="both"/>
        <w:rPr>
          <w:rFonts w:ascii="Arial" w:hAnsi="Arial" w:cs="Arial"/>
          <w:sz w:val="20"/>
          <w:szCs w:val="20"/>
        </w:rPr>
      </w:pPr>
    </w:p>
    <w:p w14:paraId="287D4533"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r w:rsidRPr="009B7BA7">
        <w:rPr>
          <w:rFonts w:ascii="Arial" w:eastAsia="Calibri" w:hAnsi="Arial" w:cs="Arial"/>
          <w:b/>
          <w:color w:val="000000"/>
          <w:sz w:val="20"/>
          <w:szCs w:val="20"/>
        </w:rPr>
        <w:t>A táblában használt fogalmak:</w:t>
      </w:r>
    </w:p>
    <w:p w14:paraId="68D47657"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p>
    <w:p w14:paraId="5DEC2C04" w14:textId="253AF01A"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PEP:</w:t>
      </w:r>
      <w:r w:rsidRPr="009B7BA7">
        <w:rPr>
          <w:rFonts w:ascii="Arial" w:hAnsi="Arial" w:cs="Arial"/>
          <w:bCs/>
          <w:color w:val="auto"/>
          <w:sz w:val="20"/>
          <w:szCs w:val="20"/>
        </w:rPr>
        <w:t xml:space="preserve"> a Pmt. 4. § (1)-(4) bekezdés</w:t>
      </w:r>
      <w:r w:rsidR="00E513CD">
        <w:rPr>
          <w:rFonts w:ascii="Arial" w:hAnsi="Arial" w:cs="Arial"/>
          <w:bCs/>
          <w:color w:val="auto"/>
          <w:sz w:val="20"/>
          <w:szCs w:val="20"/>
        </w:rPr>
        <w:t>é</w:t>
      </w:r>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78BB909" w14:textId="77777777" w:rsidR="001820DB" w:rsidRPr="00ED5B2B" w:rsidRDefault="00F97E3F">
      <w:pPr>
        <w:pStyle w:val="Default"/>
        <w:numPr>
          <w:ilvl w:val="0"/>
          <w:numId w:val="13"/>
        </w:numPr>
        <w:jc w:val="both"/>
        <w:rPr>
          <w:rFonts w:ascii="Arial" w:hAnsi="Arial" w:cs="Arial"/>
          <w:bCs/>
          <w:color w:val="auto"/>
          <w:sz w:val="20"/>
          <w:szCs w:val="20"/>
        </w:rPr>
      </w:pPr>
      <w:r w:rsidRPr="00985A55">
        <w:rPr>
          <w:rFonts w:ascii="Arial" w:hAnsi="Arial" w:cs="Arial"/>
          <w:bCs/>
          <w:i/>
          <w:sz w:val="20"/>
          <w:szCs w:val="20"/>
        </w:rPr>
        <w:t>származás:</w:t>
      </w:r>
      <w:r w:rsidRPr="00985A55">
        <w:rPr>
          <w:rFonts w:ascii="Arial"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0C301AB" w14:textId="55166774" w:rsidR="009B7BA7" w:rsidRPr="009B7BA7" w:rsidRDefault="009B7BA7">
      <w:pPr>
        <w:pStyle w:val="Default"/>
        <w:numPr>
          <w:ilvl w:val="0"/>
          <w:numId w:val="13"/>
        </w:numPr>
        <w:jc w:val="both"/>
        <w:rPr>
          <w:rFonts w:ascii="Arial" w:hAnsi="Arial" w:cs="Arial"/>
          <w:bCs/>
          <w:color w:val="auto"/>
          <w:sz w:val="20"/>
          <w:szCs w:val="20"/>
        </w:rPr>
      </w:pPr>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a Pmt. 3. § 38. pontja szerinti jogalany;</w:t>
      </w:r>
    </w:p>
    <w:p w14:paraId="3423E905"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60AF2DDF"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p>
    <w:p w14:paraId="3B7FA1AC" w14:textId="77777777"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p>
    <w:p w14:paraId="0FFC89A9" w14:textId="77777777" w:rsidR="00F97E3F" w:rsidRPr="009B7BA7" w:rsidRDefault="00F97E3F" w:rsidP="00F97E3F">
      <w:pPr>
        <w:pStyle w:val="Default"/>
        <w:ind w:left="360"/>
        <w:jc w:val="both"/>
        <w:rPr>
          <w:rFonts w:ascii="Arial" w:hAnsi="Arial" w:cs="Arial"/>
          <w:bCs/>
          <w:iCs/>
          <w:color w:val="auto"/>
          <w:sz w:val="20"/>
          <w:szCs w:val="20"/>
        </w:rPr>
      </w:pPr>
    </w:p>
    <w:p w14:paraId="24324BFC" w14:textId="77777777" w:rsidR="00F97E3F" w:rsidRPr="007830B5" w:rsidRDefault="00F97E3F" w:rsidP="00F97E3F">
      <w:pPr>
        <w:autoSpaceDE w:val="0"/>
        <w:autoSpaceDN w:val="0"/>
        <w:adjustRightInd w:val="0"/>
        <w:jc w:val="both"/>
        <w:rPr>
          <w:rFonts w:ascii="Arial" w:hAnsi="Arial"/>
          <w:b/>
        </w:rPr>
      </w:pPr>
      <w:r w:rsidRPr="00985A55">
        <w:rPr>
          <w:rFonts w:ascii="Arial" w:hAnsi="Arial" w:cs="Arial"/>
          <w:b/>
          <w:bCs/>
          <w:sz w:val="20"/>
          <w:szCs w:val="20"/>
        </w:rPr>
        <w:t>A tábla oszlopai</w:t>
      </w:r>
    </w:p>
    <w:p w14:paraId="3899D81E" w14:textId="77777777" w:rsidR="00F97E3F" w:rsidRPr="00985A55" w:rsidRDefault="00F97E3F" w:rsidP="00F97E3F">
      <w:pPr>
        <w:autoSpaceDE w:val="0"/>
        <w:autoSpaceDN w:val="0"/>
        <w:adjustRightInd w:val="0"/>
        <w:jc w:val="both"/>
        <w:rPr>
          <w:rFonts w:ascii="Arial" w:hAnsi="Arial" w:cs="Arial"/>
          <w:b/>
          <w:bCs/>
          <w:sz w:val="20"/>
          <w:szCs w:val="20"/>
        </w:rPr>
      </w:pPr>
    </w:p>
    <w:p w14:paraId="0104BB03" w14:textId="77777777" w:rsidR="00F97E3F" w:rsidRPr="00985A55" w:rsidRDefault="00F97E3F" w:rsidP="00F97E3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tábla a) oszlopában a tárgynegyedévre vonatkozó adatot fő, illetve darabszám szerint szükséges megadni. </w:t>
      </w:r>
    </w:p>
    <w:p w14:paraId="2D8719D7" w14:textId="77777777" w:rsidR="00F97E3F" w:rsidRPr="00985A55" w:rsidRDefault="00F97E3F" w:rsidP="00F97E3F">
      <w:pPr>
        <w:autoSpaceDE w:val="0"/>
        <w:autoSpaceDN w:val="0"/>
        <w:adjustRightInd w:val="0"/>
        <w:jc w:val="both"/>
        <w:rPr>
          <w:rFonts w:ascii="Arial" w:hAnsi="Arial" w:cs="Arial"/>
          <w:bCs/>
          <w:sz w:val="20"/>
          <w:szCs w:val="20"/>
        </w:rPr>
      </w:pPr>
    </w:p>
    <w:p w14:paraId="32F705FA" w14:textId="77777777" w:rsidR="00F97E3F" w:rsidRPr="00985A55" w:rsidRDefault="00F97E3F" w:rsidP="00F97E3F">
      <w:pPr>
        <w:autoSpaceDE w:val="0"/>
        <w:autoSpaceDN w:val="0"/>
        <w:adjustRightInd w:val="0"/>
        <w:jc w:val="both"/>
        <w:rPr>
          <w:rFonts w:ascii="Arial" w:hAnsi="Arial" w:cs="Arial"/>
          <w:bCs/>
          <w:iCs/>
          <w:sz w:val="20"/>
          <w:szCs w:val="20"/>
        </w:rPr>
      </w:pPr>
      <w:r w:rsidRPr="00985A55">
        <w:rPr>
          <w:rFonts w:ascii="Arial" w:hAnsi="Arial" w:cs="Arial"/>
          <w:bCs/>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985A55">
        <w:rPr>
          <w:rFonts w:ascii="Arial" w:hAnsi="Arial" w:cs="Arial"/>
          <w:color w:val="000000"/>
          <w:sz w:val="20"/>
          <w:szCs w:val="20"/>
        </w:rPr>
        <w:t xml:space="preserve">ügyfél összes biztosítási szerződéséhez kapcsolódó forgalmat együttesen </w:t>
      </w:r>
      <w:r w:rsidRPr="007647A5">
        <w:rPr>
          <w:rFonts w:ascii="Arial" w:hAnsi="Arial" w:cs="Arial"/>
          <w:color w:val="000000"/>
          <w:sz w:val="20"/>
          <w:szCs w:val="20"/>
        </w:rPr>
        <w:t>kell figyelembe venni</w:t>
      </w:r>
      <w:r w:rsidRPr="007647A5">
        <w:rPr>
          <w:rFonts w:ascii="Arial" w:hAnsi="Arial" w:cs="Arial"/>
          <w:bCs/>
          <w:sz w:val="20"/>
          <w:szCs w:val="20"/>
        </w:rPr>
        <w:t>.</w:t>
      </w:r>
      <w:r w:rsidRPr="00985A55">
        <w:rPr>
          <w:rFonts w:ascii="Arial" w:hAnsi="Arial" w:cs="Arial"/>
          <w:bCs/>
          <w:sz w:val="20"/>
          <w:szCs w:val="20"/>
        </w:rPr>
        <w:t xml:space="preserve"> </w:t>
      </w:r>
    </w:p>
    <w:p w14:paraId="443E8776" w14:textId="77777777" w:rsidR="009B7BA7" w:rsidRPr="009B7BA7" w:rsidRDefault="009B7BA7" w:rsidP="009B7BA7">
      <w:pPr>
        <w:spacing w:line="264" w:lineRule="auto"/>
        <w:jc w:val="both"/>
        <w:rPr>
          <w:rFonts w:ascii="Arial" w:hAnsi="Arial" w:cs="Arial"/>
          <w:sz w:val="20"/>
          <w:szCs w:val="20"/>
        </w:rPr>
      </w:pPr>
    </w:p>
    <w:p w14:paraId="2DDF9B33" w14:textId="645FE812" w:rsid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sorai</w:t>
      </w:r>
    </w:p>
    <w:p w14:paraId="4E56EAA2" w14:textId="77777777" w:rsidR="009B7BA7" w:rsidRPr="009B7BA7" w:rsidRDefault="009B7BA7" w:rsidP="009B7BA7">
      <w:pPr>
        <w:spacing w:line="264" w:lineRule="auto"/>
        <w:jc w:val="both"/>
        <w:rPr>
          <w:rFonts w:ascii="Arial" w:hAnsi="Arial" w:cs="Arial"/>
          <w:b/>
          <w:sz w:val="20"/>
          <w:szCs w:val="20"/>
        </w:rPr>
      </w:pPr>
    </w:p>
    <w:p w14:paraId="7651CB7D" w14:textId="0AEC5E95" w:rsidR="009B7BA7" w:rsidRPr="009B7BA7" w:rsidRDefault="009B7BA7" w:rsidP="009B7BA7">
      <w:pPr>
        <w:jc w:val="both"/>
        <w:rPr>
          <w:rFonts w:ascii="Arial" w:eastAsia="Calibri" w:hAnsi="Arial" w:cs="Arial"/>
          <w:color w:val="000000"/>
          <w:sz w:val="20"/>
          <w:szCs w:val="20"/>
        </w:rPr>
      </w:pPr>
      <w:r w:rsidRPr="009B7BA7">
        <w:rPr>
          <w:rFonts w:ascii="Arial" w:hAnsi="Arial" w:cs="Arial"/>
          <w:i/>
          <w:iCs/>
          <w:sz w:val="20"/>
          <w:szCs w:val="20"/>
        </w:rPr>
        <w:t xml:space="preserve">42B1901 </w:t>
      </w:r>
      <w:r w:rsidR="00F97E3F" w:rsidRPr="00985A55">
        <w:rPr>
          <w:rFonts w:ascii="Arial" w:hAnsi="Arial" w:cs="Arial"/>
          <w:i/>
          <w:iCs/>
          <w:sz w:val="20"/>
          <w:szCs w:val="20"/>
        </w:rPr>
        <w:t>Üzleti kapcsolat létesítésekor elvégzett</w:t>
      </w:r>
      <w:r w:rsidRPr="009B7BA7">
        <w:rPr>
          <w:rFonts w:ascii="Arial" w:hAnsi="Arial" w:cs="Arial"/>
          <w:i/>
          <w:iCs/>
          <w:sz w:val="20"/>
          <w:szCs w:val="20"/>
        </w:rPr>
        <w:t xml:space="preserve"> ügyfél-átvilágítás</w:t>
      </w:r>
    </w:p>
    <w:p w14:paraId="3AF8840E" w14:textId="77777777" w:rsidR="009B7BA7" w:rsidRPr="009B7BA7" w:rsidRDefault="009B7BA7" w:rsidP="009B7BA7">
      <w:pPr>
        <w:jc w:val="both"/>
        <w:rPr>
          <w:rFonts w:ascii="Arial" w:eastAsia="Calibri" w:hAnsi="Arial" w:cs="Arial"/>
          <w:color w:val="000000"/>
          <w:sz w:val="20"/>
          <w:szCs w:val="20"/>
        </w:rPr>
      </w:pPr>
      <w:r w:rsidRPr="009B7BA7">
        <w:rPr>
          <w:rFonts w:ascii="Arial" w:eastAsia="Calibri" w:hAnsi="Arial" w:cs="Arial"/>
          <w:color w:val="000000"/>
          <w:sz w:val="20"/>
          <w:szCs w:val="20"/>
        </w:rPr>
        <w:t xml:space="preserve"> </w:t>
      </w:r>
    </w:p>
    <w:p w14:paraId="4EA19238" w14:textId="2F6BD72F" w:rsidR="00F97E3F" w:rsidRPr="00985A55" w:rsidRDefault="009B7BA7" w:rsidP="00F97E3F">
      <w:pPr>
        <w:jc w:val="both"/>
        <w:rPr>
          <w:rFonts w:ascii="Arial" w:hAnsi="Arial" w:cs="Arial"/>
          <w:bCs/>
          <w:sz w:val="20"/>
          <w:szCs w:val="20"/>
        </w:rPr>
      </w:pPr>
      <w:r w:rsidRPr="009B7BA7">
        <w:rPr>
          <w:rFonts w:ascii="Arial" w:hAnsi="Arial" w:cs="Arial"/>
          <w:sz w:val="20"/>
          <w:szCs w:val="20"/>
        </w:rPr>
        <w:t xml:space="preserve">Ebben a sorban kell feltüntetni a </w:t>
      </w:r>
      <w:r w:rsidR="00A8042E">
        <w:rPr>
          <w:rFonts w:ascii="Arial" w:hAnsi="Arial" w:cs="Arial"/>
          <w:sz w:val="20"/>
          <w:szCs w:val="20"/>
        </w:rPr>
        <w:t>tárgy</w:t>
      </w:r>
      <w:r w:rsidRPr="009B7BA7">
        <w:rPr>
          <w:rFonts w:ascii="Arial" w:hAnsi="Arial" w:cs="Arial"/>
          <w:sz w:val="20"/>
          <w:szCs w:val="20"/>
        </w:rPr>
        <w:t>negyedévben</w:t>
      </w:r>
      <w:r w:rsidR="00F97E3F" w:rsidRPr="00F97E3F">
        <w:rPr>
          <w:rFonts w:ascii="Arial" w:hAnsi="Arial" w:cs="Arial"/>
          <w:sz w:val="20"/>
          <w:szCs w:val="20"/>
        </w:rPr>
        <w:t xml:space="preserve"> </w:t>
      </w:r>
      <w:r w:rsidR="00F97E3F" w:rsidRPr="00985A55">
        <w:rPr>
          <w:rFonts w:ascii="Arial" w:hAnsi="Arial" w:cs="Arial"/>
          <w:sz w:val="20"/>
          <w:szCs w:val="20"/>
        </w:rPr>
        <w:t>a biztosító által a Pmt. 6. § (1) bekezdés a) pontja szerint, üzleti kapcsolat létesítésekor</w:t>
      </w:r>
      <w:r w:rsidRPr="009B7BA7">
        <w:rPr>
          <w:rFonts w:ascii="Arial" w:hAnsi="Arial" w:cs="Arial"/>
          <w:sz w:val="20"/>
          <w:szCs w:val="20"/>
        </w:rPr>
        <w:t xml:space="preserve"> lefolytatott egyszerűsített, fokozott és normál ügyfél-átvilágítások összesített számát. </w:t>
      </w:r>
      <w:r w:rsidRPr="009B7BA7">
        <w:rPr>
          <w:rFonts w:ascii="Arial" w:hAnsi="Arial" w:cs="Arial"/>
          <w:bCs/>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F97E3F" w:rsidRPr="00985A55">
        <w:rPr>
          <w:rFonts w:ascii="Arial" w:hAnsi="Arial" w:cs="Arial"/>
          <w:bCs/>
          <w:sz w:val="20"/>
          <w:szCs w:val="20"/>
        </w:rPr>
        <w:t xml:space="preserve"> A Pmt. 6. § (1) bekezdés b)–i) pontja szerinti ügyfél-átvilágítások, valamint a 12. § (2) bekezdése szerinti ismételt ügyfél-átvilágítások száma </w:t>
      </w:r>
      <w:r w:rsidR="00F97E3F" w:rsidRPr="007647A5">
        <w:rPr>
          <w:rFonts w:ascii="Arial" w:hAnsi="Arial" w:cs="Arial"/>
          <w:bCs/>
          <w:sz w:val="20"/>
          <w:szCs w:val="20"/>
        </w:rPr>
        <w:t>nem szerepeltetendő.</w:t>
      </w:r>
    </w:p>
    <w:p w14:paraId="6840B93C" w14:textId="77777777" w:rsidR="009B7BA7" w:rsidRPr="009B7BA7" w:rsidRDefault="009B7BA7" w:rsidP="009B7BA7">
      <w:pPr>
        <w:pStyle w:val="Default"/>
        <w:jc w:val="both"/>
        <w:rPr>
          <w:rFonts w:ascii="Arial" w:hAnsi="Arial" w:cs="Arial"/>
          <w:bCs/>
          <w:color w:val="auto"/>
          <w:sz w:val="20"/>
          <w:szCs w:val="20"/>
        </w:rPr>
      </w:pPr>
    </w:p>
    <w:p w14:paraId="160F2C1C" w14:textId="05D99B01"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42B1901 sorban kimutatott adatokat a 42B19011</w:t>
      </w:r>
      <w:r w:rsidR="00F97E3F" w:rsidRPr="00985A55">
        <w:rPr>
          <w:rFonts w:ascii="Arial" w:hAnsi="Arial" w:cs="Arial"/>
          <w:sz w:val="20"/>
          <w:szCs w:val="20"/>
        </w:rPr>
        <w:t>–</w:t>
      </w:r>
      <w:r w:rsidRPr="009B7BA7">
        <w:rPr>
          <w:rFonts w:ascii="Arial" w:hAnsi="Arial" w:cs="Arial"/>
          <w:sz w:val="20"/>
          <w:szCs w:val="20"/>
        </w:rPr>
        <w:t>42B19013 sorban három szempont szerint kell tovább bontani az ügyfél-átvilágítás mélységére tekintettel</w:t>
      </w:r>
      <w:r w:rsidR="00E513CD">
        <w:rPr>
          <w:rFonts w:ascii="Arial" w:hAnsi="Arial" w:cs="Arial"/>
          <w:sz w:val="20"/>
          <w:szCs w:val="20"/>
        </w:rPr>
        <w:t>.</w:t>
      </w:r>
      <w:r w:rsidRPr="009B7BA7">
        <w:rPr>
          <w:rFonts w:ascii="Arial" w:hAnsi="Arial" w:cs="Arial"/>
          <w:sz w:val="20"/>
          <w:szCs w:val="20"/>
        </w:rPr>
        <w:t xml:space="preserve"> </w:t>
      </w:r>
      <w:r w:rsidR="00E513CD">
        <w:rPr>
          <w:rFonts w:ascii="Arial" w:hAnsi="Arial" w:cs="Arial"/>
          <w:sz w:val="20"/>
          <w:szCs w:val="20"/>
        </w:rPr>
        <w:t>A</w:t>
      </w:r>
      <w:r w:rsidRPr="009B7BA7">
        <w:rPr>
          <w:rFonts w:ascii="Arial" w:hAnsi="Arial" w:cs="Arial"/>
          <w:sz w:val="20"/>
          <w:szCs w:val="20"/>
        </w:rPr>
        <w:t xml:space="preserve"> 42B1901 sor egyenlő a 42B19011</w:t>
      </w:r>
      <w:r w:rsidR="00F97E3F" w:rsidRPr="00985A55">
        <w:rPr>
          <w:rFonts w:ascii="Arial" w:hAnsi="Arial" w:cs="Arial"/>
          <w:sz w:val="20"/>
          <w:szCs w:val="20"/>
        </w:rPr>
        <w:t>–</w:t>
      </w:r>
      <w:r w:rsidRPr="009B7BA7">
        <w:rPr>
          <w:rFonts w:ascii="Arial" w:hAnsi="Arial" w:cs="Arial"/>
          <w:sz w:val="20"/>
          <w:szCs w:val="20"/>
        </w:rPr>
        <w:t>42B19013 sorok összegével.</w:t>
      </w:r>
    </w:p>
    <w:p w14:paraId="5F1BE491" w14:textId="77777777" w:rsidR="009B7BA7" w:rsidRPr="009B7BA7" w:rsidRDefault="009B7BA7" w:rsidP="009B7BA7">
      <w:pPr>
        <w:spacing w:line="264" w:lineRule="auto"/>
        <w:jc w:val="both"/>
        <w:rPr>
          <w:rFonts w:ascii="Arial" w:hAnsi="Arial" w:cs="Arial"/>
          <w:bCs/>
          <w:i/>
          <w:iCs/>
          <w:sz w:val="20"/>
          <w:szCs w:val="20"/>
        </w:rPr>
      </w:pPr>
    </w:p>
    <w:p w14:paraId="4C1C89EF" w14:textId="77777777" w:rsidR="009B7BA7" w:rsidRPr="009B7BA7" w:rsidRDefault="009B7BA7" w:rsidP="009B7BA7">
      <w:pPr>
        <w:jc w:val="both"/>
        <w:rPr>
          <w:rFonts w:ascii="Arial" w:hAnsi="Arial" w:cs="Arial"/>
          <w:bCs/>
          <w:i/>
          <w:iCs/>
          <w:sz w:val="20"/>
          <w:szCs w:val="20"/>
        </w:rPr>
      </w:pPr>
      <w:r w:rsidRPr="009B7BA7">
        <w:rPr>
          <w:rFonts w:ascii="Arial" w:hAnsi="Arial" w:cs="Arial"/>
          <w:bCs/>
          <w:i/>
          <w:iCs/>
          <w:sz w:val="20"/>
          <w:szCs w:val="20"/>
        </w:rPr>
        <w:t>42B19011 Normál ügyfél-átvilágítás</w:t>
      </w:r>
    </w:p>
    <w:p w14:paraId="7DE467F1" w14:textId="77777777" w:rsidR="009B7BA7" w:rsidRPr="009B7BA7" w:rsidRDefault="009B7BA7" w:rsidP="009B7BA7">
      <w:pPr>
        <w:jc w:val="both"/>
        <w:rPr>
          <w:rFonts w:ascii="Arial" w:hAnsi="Arial" w:cs="Arial"/>
          <w:bCs/>
          <w:i/>
          <w:iCs/>
          <w:sz w:val="20"/>
          <w:szCs w:val="20"/>
        </w:rPr>
      </w:pPr>
    </w:p>
    <w:p w14:paraId="3E748BC0" w14:textId="081C2758" w:rsidR="009B7BA7" w:rsidRPr="009B7BA7" w:rsidRDefault="00A8042E" w:rsidP="009B7BA7">
      <w:pPr>
        <w:pStyle w:val="Default"/>
        <w:jc w:val="both"/>
        <w:rPr>
          <w:rFonts w:ascii="Arial" w:hAnsi="Arial" w:cs="Arial"/>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az átvilágítás alapeljárását meghatározó, a Pmt. 7</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10</w:t>
      </w:r>
      <w:r w:rsidR="009B7BA7" w:rsidRPr="009B7BA7">
        <w:rPr>
          <w:rFonts w:ascii="Arial" w:hAnsi="Arial" w:cs="Arial"/>
          <w:color w:val="auto"/>
          <w:sz w:val="20"/>
          <w:szCs w:val="20"/>
        </w:rPr>
        <w:t xml:space="preserve">. §-ában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p>
    <w:p w14:paraId="182220B1" w14:textId="77777777" w:rsidR="009B7BA7" w:rsidRPr="009B7BA7" w:rsidRDefault="009B7BA7" w:rsidP="009B7BA7">
      <w:pPr>
        <w:jc w:val="both"/>
        <w:rPr>
          <w:rFonts w:ascii="Arial" w:hAnsi="Arial" w:cs="Arial"/>
          <w:b/>
          <w:bCs/>
          <w:sz w:val="20"/>
          <w:szCs w:val="20"/>
        </w:rPr>
      </w:pPr>
    </w:p>
    <w:p w14:paraId="704CD4E7"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42B19012 Egyszerűsített ügyfél-átvilágítás</w:t>
      </w:r>
    </w:p>
    <w:p w14:paraId="4E90A15F" w14:textId="77777777" w:rsidR="009B7BA7" w:rsidRPr="009B7BA7" w:rsidRDefault="009B7BA7" w:rsidP="009B7BA7">
      <w:pPr>
        <w:jc w:val="both"/>
        <w:rPr>
          <w:rFonts w:ascii="Arial" w:hAnsi="Arial" w:cs="Arial"/>
          <w:sz w:val="20"/>
          <w:szCs w:val="20"/>
        </w:rPr>
      </w:pPr>
    </w:p>
    <w:p w14:paraId="1D8B924E" w14:textId="56025EF2" w:rsidR="009B7BA7" w:rsidRDefault="00A8042E" w:rsidP="009B7BA7">
      <w:pPr>
        <w:spacing w:line="264" w:lineRule="auto"/>
        <w:jc w:val="both"/>
        <w:rPr>
          <w:rFonts w:ascii="Arial" w:hAnsi="Arial" w:cs="Arial"/>
          <w:sz w:val="20"/>
          <w:szCs w:val="20"/>
        </w:rPr>
      </w:pPr>
      <w:r>
        <w:rPr>
          <w:rFonts w:ascii="Arial" w:hAnsi="Arial" w:cs="Arial"/>
          <w:sz w:val="20"/>
          <w:szCs w:val="20"/>
        </w:rPr>
        <w:t xml:space="preserve">A </w:t>
      </w:r>
      <w:r w:rsidR="009B7BA7" w:rsidRPr="009B7BA7">
        <w:rPr>
          <w:rFonts w:ascii="Arial" w:hAnsi="Arial" w:cs="Arial"/>
          <w:sz w:val="20"/>
          <w:szCs w:val="20"/>
        </w:rPr>
        <w:t>42B1901 sorból a Pmt. 15. §-a alapján, a Pmt</w:t>
      </w:r>
      <w:r w:rsidR="00E534C6">
        <w:rPr>
          <w:rFonts w:ascii="Arial" w:hAnsi="Arial" w:cs="Arial"/>
          <w:sz w:val="20"/>
          <w:szCs w:val="20"/>
        </w:rPr>
        <w:t>.</w:t>
      </w:r>
      <w:r w:rsidR="009B7BA7" w:rsidRPr="009B7BA7">
        <w:rPr>
          <w:rFonts w:ascii="Arial" w:hAnsi="Arial" w:cs="Arial"/>
          <w:sz w:val="20"/>
          <w:szCs w:val="20"/>
        </w:rPr>
        <w:t xml:space="preserve"> 65. §-ában meghatározott belső szabályzatban rögzített esetekben lefolytatott egyszerűsített ügyfél-átvilágítások számát ebben a sorban kell feltüntetni.</w:t>
      </w:r>
    </w:p>
    <w:p w14:paraId="09EA553A" w14:textId="77777777" w:rsidR="009B7BA7" w:rsidRPr="009B7BA7" w:rsidRDefault="009B7BA7" w:rsidP="009B7BA7">
      <w:pPr>
        <w:spacing w:line="264" w:lineRule="auto"/>
        <w:jc w:val="both"/>
        <w:rPr>
          <w:rFonts w:ascii="Arial" w:hAnsi="Arial" w:cs="Arial"/>
          <w:sz w:val="20"/>
          <w:szCs w:val="20"/>
        </w:rPr>
      </w:pPr>
    </w:p>
    <w:p w14:paraId="0E78772E"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42B19013 Fokozott ügyfél-átvilágítás</w:t>
      </w:r>
    </w:p>
    <w:p w14:paraId="3E80E612" w14:textId="77777777" w:rsidR="009B7BA7" w:rsidRPr="009B7BA7" w:rsidRDefault="009B7BA7" w:rsidP="009B7BA7">
      <w:pPr>
        <w:jc w:val="both"/>
        <w:rPr>
          <w:rFonts w:ascii="Arial" w:hAnsi="Arial" w:cs="Arial"/>
          <w:i/>
          <w:iCs/>
          <w:sz w:val="20"/>
          <w:szCs w:val="20"/>
        </w:rPr>
      </w:pPr>
    </w:p>
    <w:p w14:paraId="72070984" w14:textId="3B1E145D" w:rsidR="009B7BA7" w:rsidRPr="009B7BA7" w:rsidRDefault="00A8042E" w:rsidP="009B7BA7">
      <w:pPr>
        <w:pStyle w:val="Default"/>
        <w:jc w:val="both"/>
        <w:rPr>
          <w:rFonts w:ascii="Arial" w:hAnsi="Arial" w:cs="Arial"/>
          <w:b/>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 Pmt. 16</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17. §-a alapján lefolytatott fokozott ügyfél-átvilágítások számát ebben a sorban kell feltüntetni</w:t>
      </w:r>
    </w:p>
    <w:p w14:paraId="0A190E13" w14:textId="77777777" w:rsidR="00F97E3F" w:rsidRDefault="00F97E3F" w:rsidP="009B7BA7">
      <w:pPr>
        <w:pStyle w:val="Default"/>
        <w:jc w:val="both"/>
        <w:rPr>
          <w:rFonts w:ascii="Arial" w:hAnsi="Arial" w:cs="Arial"/>
          <w:bCs/>
          <w:color w:val="auto"/>
          <w:sz w:val="20"/>
          <w:szCs w:val="20"/>
        </w:rPr>
      </w:pPr>
    </w:p>
    <w:p w14:paraId="65295617"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42B1902 Ügyfél-átvilágítási hiányosság miatt korlátozott ügyfelek</w:t>
      </w:r>
    </w:p>
    <w:p w14:paraId="7DD8A6E3" w14:textId="77777777" w:rsidR="00F97E3F" w:rsidRPr="007830B5" w:rsidRDefault="00F97E3F" w:rsidP="00F97E3F">
      <w:pPr>
        <w:autoSpaceDE w:val="0"/>
        <w:autoSpaceDN w:val="0"/>
        <w:adjustRightInd w:val="0"/>
        <w:jc w:val="both"/>
        <w:rPr>
          <w:rFonts w:ascii="Arial" w:hAnsi="Arial" w:cs="Arial"/>
          <w:bCs/>
          <w:i/>
          <w:iCs/>
          <w:sz w:val="20"/>
          <w:szCs w:val="20"/>
        </w:rPr>
      </w:pPr>
    </w:p>
    <w:p w14:paraId="7B87604D"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nem tudta végrehajtani a Pmt. 7–10. §-ában meghatározott ügyfél-átvilágítási intézkedéseket, ezért a Pmt.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  </w:t>
      </w:r>
    </w:p>
    <w:p w14:paraId="13866455" w14:textId="77777777" w:rsidR="00F97E3F" w:rsidRPr="007830B5" w:rsidRDefault="00F97E3F" w:rsidP="00F97E3F">
      <w:pPr>
        <w:autoSpaceDE w:val="0"/>
        <w:autoSpaceDN w:val="0"/>
        <w:adjustRightInd w:val="0"/>
        <w:jc w:val="both"/>
        <w:rPr>
          <w:rFonts w:ascii="Arial" w:hAnsi="Arial" w:cs="Arial"/>
          <w:bCs/>
          <w:sz w:val="20"/>
          <w:szCs w:val="20"/>
        </w:rPr>
      </w:pPr>
    </w:p>
    <w:p w14:paraId="25C3DC2F"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42B1903 Kapcsolattartási probléma miatt korlátozott ügyfelek</w:t>
      </w:r>
    </w:p>
    <w:p w14:paraId="65E2BF9A" w14:textId="77777777" w:rsidR="00F97E3F" w:rsidRPr="007830B5" w:rsidRDefault="00F97E3F" w:rsidP="00F97E3F">
      <w:pPr>
        <w:autoSpaceDE w:val="0"/>
        <w:autoSpaceDN w:val="0"/>
        <w:adjustRightInd w:val="0"/>
        <w:jc w:val="both"/>
        <w:rPr>
          <w:rFonts w:ascii="Arial" w:hAnsi="Arial" w:cs="Arial"/>
          <w:bCs/>
          <w:i/>
          <w:iCs/>
          <w:sz w:val="20"/>
          <w:szCs w:val="20"/>
        </w:rPr>
      </w:pPr>
    </w:p>
    <w:p w14:paraId="46DD708E"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a kapcsolatfelvétel sikertelensége miatt a Pmt. 12. § (5) bekezdése alapján korlátozást </w:t>
      </w:r>
      <w:r w:rsidRPr="007647A5">
        <w:rPr>
          <w:rFonts w:ascii="Arial" w:hAnsi="Arial" w:cs="Arial"/>
          <w:bCs/>
          <w:sz w:val="20"/>
          <w:szCs w:val="20"/>
        </w:rPr>
        <w:t>vezetett be</w:t>
      </w:r>
      <w:r w:rsidRPr="007830B5">
        <w:rPr>
          <w:rFonts w:ascii="Arial" w:hAnsi="Arial" w:cs="Arial"/>
          <w:bCs/>
          <w:sz w:val="20"/>
          <w:szCs w:val="20"/>
        </w:rPr>
        <w:t xml:space="preserve"> (megtagadta az ügyfél által kezdeményezett, négymillió-ötszázezer forintot elérő összegű ügylet teljesítését).</w:t>
      </w:r>
    </w:p>
    <w:p w14:paraId="3833C9DC" w14:textId="77777777" w:rsidR="00F97E3F" w:rsidRPr="007830B5" w:rsidRDefault="00F97E3F" w:rsidP="00F97E3F">
      <w:pPr>
        <w:autoSpaceDE w:val="0"/>
        <w:autoSpaceDN w:val="0"/>
        <w:adjustRightInd w:val="0"/>
        <w:jc w:val="both"/>
        <w:rPr>
          <w:rFonts w:ascii="Arial" w:hAnsi="Arial" w:cs="Arial"/>
          <w:bCs/>
          <w:sz w:val="20"/>
          <w:szCs w:val="20"/>
        </w:rPr>
      </w:pPr>
    </w:p>
    <w:p w14:paraId="35D3C155" w14:textId="77777777" w:rsidR="00F97E3F" w:rsidRDefault="00F97E3F" w:rsidP="00F97E3F">
      <w:pPr>
        <w:autoSpaceDE w:val="0"/>
        <w:autoSpaceDN w:val="0"/>
        <w:adjustRightInd w:val="0"/>
        <w:jc w:val="both"/>
        <w:rPr>
          <w:rFonts w:ascii="Arial" w:hAnsi="Arial" w:cs="Arial"/>
          <w:bCs/>
          <w:i/>
          <w:iCs/>
          <w:sz w:val="20"/>
          <w:szCs w:val="20"/>
        </w:rPr>
      </w:pPr>
      <w:bookmarkStart w:id="25" w:name="_Hlk139381614"/>
      <w:r w:rsidRPr="007830B5">
        <w:rPr>
          <w:rFonts w:ascii="Arial" w:hAnsi="Arial" w:cs="Arial"/>
          <w:bCs/>
          <w:i/>
          <w:iCs/>
          <w:sz w:val="20"/>
          <w:szCs w:val="20"/>
        </w:rPr>
        <w:t>42B190411</w:t>
      </w:r>
      <w:bookmarkEnd w:id="25"/>
      <w:r w:rsidRPr="007830B5">
        <w:rPr>
          <w:rFonts w:ascii="Arial" w:hAnsi="Arial" w:cs="Arial"/>
          <w:bCs/>
          <w:i/>
          <w:iCs/>
          <w:sz w:val="20"/>
          <w:szCs w:val="20"/>
        </w:rPr>
        <w:t xml:space="preserve"> Oroszországi származású ügyfelek</w:t>
      </w:r>
    </w:p>
    <w:p w14:paraId="17ACAD80" w14:textId="77777777" w:rsidR="00F97E3F" w:rsidRPr="007830B5" w:rsidRDefault="00F97E3F" w:rsidP="00F97E3F">
      <w:pPr>
        <w:autoSpaceDE w:val="0"/>
        <w:autoSpaceDN w:val="0"/>
        <w:adjustRightInd w:val="0"/>
        <w:jc w:val="both"/>
        <w:rPr>
          <w:rFonts w:ascii="Arial" w:hAnsi="Arial" w:cs="Arial"/>
          <w:bCs/>
          <w:i/>
          <w:iCs/>
          <w:sz w:val="20"/>
          <w:szCs w:val="20"/>
        </w:rPr>
      </w:pPr>
    </w:p>
    <w:p w14:paraId="5688D640"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5A902B6B" w14:textId="77777777" w:rsidR="00F97E3F" w:rsidRPr="007830B5" w:rsidRDefault="00F97E3F" w:rsidP="00F97E3F">
      <w:pPr>
        <w:jc w:val="both"/>
        <w:rPr>
          <w:rFonts w:ascii="Arial" w:hAnsi="Arial" w:cs="Arial"/>
          <w:b/>
          <w:bCs/>
          <w:sz w:val="20"/>
          <w:szCs w:val="20"/>
        </w:rPr>
      </w:pPr>
    </w:p>
    <w:p w14:paraId="67DE7D5D"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42B1904111 42B190411-ből: azon oroszországi származású ügyfelek, melyek negyedéves forgalma elérte vagy meghaladta az ötvenmillió forintot</w:t>
      </w:r>
    </w:p>
    <w:p w14:paraId="5D7C3C4A" w14:textId="77777777" w:rsidR="00F97E3F" w:rsidRPr="007830B5" w:rsidRDefault="00F97E3F" w:rsidP="00F97E3F">
      <w:pPr>
        <w:jc w:val="both"/>
        <w:rPr>
          <w:rFonts w:ascii="Arial" w:hAnsi="Arial" w:cs="Arial"/>
          <w:i/>
          <w:iCs/>
          <w:sz w:val="20"/>
          <w:szCs w:val="20"/>
        </w:rPr>
      </w:pPr>
    </w:p>
    <w:p w14:paraId="0221C51E" w14:textId="77777777" w:rsidR="00F97E3F" w:rsidRPr="007830B5" w:rsidRDefault="00F97E3F" w:rsidP="00F97E3F">
      <w:pPr>
        <w:jc w:val="both"/>
        <w:rPr>
          <w:rFonts w:ascii="Arial" w:hAnsi="Arial" w:cs="Arial"/>
          <w:sz w:val="20"/>
          <w:szCs w:val="20"/>
        </w:rPr>
      </w:pPr>
      <w:bookmarkStart w:id="26" w:name="_Hlk139377966"/>
      <w:r w:rsidRPr="007830B5">
        <w:rPr>
          <w:rFonts w:ascii="Arial" w:hAnsi="Arial" w:cs="Arial"/>
          <w:sz w:val="20"/>
          <w:szCs w:val="20"/>
        </w:rPr>
        <w:t xml:space="preserve">42B190411 sorból azon oroszországi származású ügyfelek száma, illetve tárgynegyedévi forgalma jelentendő, melyek tárgynegyedévi forgalma elérte vagy meghaladta az ötvenmillió forintot. </w:t>
      </w:r>
      <w:r w:rsidRPr="00DA0B52">
        <w:rPr>
          <w:rFonts w:ascii="Arial" w:hAnsi="Arial" w:cs="Arial"/>
          <w:sz w:val="20"/>
          <w:szCs w:val="20"/>
        </w:rPr>
        <w:t>Tárgynegyedévi forgalomként az adott ügyfél biztosítására a tárgynegyedévben érkező jóváírások és biztosítási szerződéseihez kapcsolódóan a tárgynegyedévben teljesített kifizetések (terhelések) együttes összegét kell figyelembe venni.</w:t>
      </w:r>
    </w:p>
    <w:bookmarkEnd w:id="26"/>
    <w:p w14:paraId="6493C864" w14:textId="77777777" w:rsidR="00F97E3F" w:rsidRPr="007830B5" w:rsidRDefault="00F97E3F" w:rsidP="00F97E3F">
      <w:pPr>
        <w:jc w:val="both"/>
        <w:rPr>
          <w:rFonts w:ascii="Arial" w:hAnsi="Arial" w:cs="Arial"/>
          <w:sz w:val="20"/>
          <w:szCs w:val="20"/>
        </w:rPr>
      </w:pPr>
    </w:p>
    <w:p w14:paraId="147BA2E3"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42B190412</w:t>
      </w:r>
      <w:r w:rsidRPr="007830B5">
        <w:t xml:space="preserve"> </w:t>
      </w:r>
      <w:r w:rsidRPr="007830B5">
        <w:rPr>
          <w:rFonts w:ascii="Arial" w:hAnsi="Arial" w:cs="Arial"/>
          <w:i/>
          <w:iCs/>
          <w:sz w:val="20"/>
          <w:szCs w:val="20"/>
        </w:rPr>
        <w:t>Oroszországi származású ügyfelekkel kapcsolatos bejelentések</w:t>
      </w:r>
    </w:p>
    <w:p w14:paraId="6624A0ED" w14:textId="77777777" w:rsidR="00F97E3F" w:rsidRPr="007830B5" w:rsidRDefault="00F97E3F" w:rsidP="00F97E3F">
      <w:pPr>
        <w:jc w:val="both"/>
        <w:rPr>
          <w:rFonts w:ascii="Arial" w:hAnsi="Arial" w:cs="Arial"/>
          <w:i/>
          <w:iCs/>
          <w:sz w:val="20"/>
          <w:szCs w:val="20"/>
        </w:rPr>
      </w:pPr>
    </w:p>
    <w:p w14:paraId="263E825C" w14:textId="77777777" w:rsidR="00F97E3F" w:rsidRPr="007830B5" w:rsidRDefault="00F97E3F" w:rsidP="00F97E3F">
      <w:pPr>
        <w:jc w:val="both"/>
        <w:rPr>
          <w:rFonts w:ascii="Arial" w:hAnsi="Arial" w:cs="Arial"/>
          <w:sz w:val="20"/>
          <w:szCs w:val="20"/>
        </w:rPr>
      </w:pPr>
      <w:r w:rsidRPr="007830B5">
        <w:rPr>
          <w:rFonts w:ascii="Arial" w:hAnsi="Arial" w:cs="Arial"/>
          <w:sz w:val="20"/>
          <w:szCs w:val="20"/>
        </w:rPr>
        <w:t xml:space="preserve">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 </w:t>
      </w:r>
    </w:p>
    <w:p w14:paraId="102A05DD" w14:textId="77777777" w:rsidR="00F97E3F" w:rsidRPr="007830B5" w:rsidRDefault="00F97E3F" w:rsidP="00F97E3F">
      <w:pPr>
        <w:jc w:val="both"/>
        <w:rPr>
          <w:rFonts w:ascii="Arial" w:hAnsi="Arial"/>
          <w:sz w:val="20"/>
        </w:rPr>
      </w:pPr>
    </w:p>
    <w:p w14:paraId="372FAD40" w14:textId="77777777" w:rsidR="00F97E3F" w:rsidRPr="00985A55" w:rsidRDefault="00F97E3F" w:rsidP="00F97E3F">
      <w:pPr>
        <w:jc w:val="both"/>
        <w:rPr>
          <w:rFonts w:ascii="Arial" w:hAnsi="Arial" w:cs="Arial"/>
          <w:sz w:val="20"/>
          <w:szCs w:val="20"/>
        </w:rPr>
      </w:pPr>
      <w:r w:rsidRPr="00DA0B52">
        <w:rPr>
          <w:rFonts w:ascii="Arial" w:hAnsi="Arial" w:cs="Arial"/>
          <w:i/>
          <w:iCs/>
          <w:sz w:val="20"/>
          <w:szCs w:val="20"/>
        </w:rPr>
        <w:t xml:space="preserve">A 42B190421–42B190442 </w:t>
      </w:r>
      <w:r w:rsidRPr="00DA0B52">
        <w:rPr>
          <w:rFonts w:ascii="Arial" w:hAnsi="Arial" w:cs="Arial"/>
          <w:sz w:val="20"/>
          <w:szCs w:val="20"/>
        </w:rPr>
        <w:t xml:space="preserve">sor kitöltésére a </w:t>
      </w:r>
      <w:r w:rsidRPr="00DA0B52">
        <w:rPr>
          <w:rFonts w:ascii="Arial" w:hAnsi="Arial" w:cs="Arial"/>
          <w:bCs/>
          <w:sz w:val="20"/>
          <w:szCs w:val="20"/>
        </w:rPr>
        <w:t>42B190411–</w:t>
      </w:r>
      <w:r w:rsidRPr="00DA0B52">
        <w:rPr>
          <w:rFonts w:ascii="Arial" w:hAnsi="Arial" w:cs="Arial"/>
          <w:sz w:val="20"/>
          <w:szCs w:val="20"/>
        </w:rPr>
        <w:t>42B190412 sor kitöltési előírásai megfelelően alkalmazandók.</w:t>
      </w:r>
    </w:p>
    <w:p w14:paraId="3B165268" w14:textId="77777777" w:rsidR="00F97E3F" w:rsidRPr="00985A55" w:rsidRDefault="00F97E3F" w:rsidP="00F97E3F">
      <w:pPr>
        <w:jc w:val="both"/>
        <w:rPr>
          <w:rFonts w:ascii="Arial" w:hAnsi="Arial" w:cs="Arial"/>
          <w:sz w:val="20"/>
          <w:szCs w:val="20"/>
        </w:rPr>
      </w:pPr>
    </w:p>
    <w:p w14:paraId="626437A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 Egyedileg a százmillió forintot elérő vagy meghaladó összegű ügyletek</w:t>
      </w:r>
    </w:p>
    <w:p w14:paraId="39B89DCC" w14:textId="77777777" w:rsidR="00F97E3F" w:rsidRPr="00985A55" w:rsidRDefault="00F97E3F" w:rsidP="00F97E3F">
      <w:pPr>
        <w:jc w:val="both"/>
        <w:rPr>
          <w:rFonts w:ascii="Arial" w:hAnsi="Arial" w:cs="Arial"/>
          <w:i/>
          <w:iCs/>
          <w:sz w:val="20"/>
          <w:szCs w:val="20"/>
        </w:rPr>
      </w:pPr>
    </w:p>
    <w:p w14:paraId="7A8A6C8E"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2B736E6F" w14:textId="77777777" w:rsidR="00F97E3F" w:rsidRPr="00985A55" w:rsidRDefault="00F97E3F" w:rsidP="00F97E3F">
      <w:pPr>
        <w:jc w:val="both"/>
        <w:rPr>
          <w:rFonts w:ascii="Arial" w:hAnsi="Arial" w:cs="Arial"/>
          <w:sz w:val="20"/>
          <w:szCs w:val="20"/>
        </w:rPr>
      </w:pPr>
    </w:p>
    <w:p w14:paraId="0660731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42B19051 42B1905-ből: egyedileg az egymilliárd forintot elérő vagy meghaladó összegű ügyletek</w:t>
      </w:r>
    </w:p>
    <w:p w14:paraId="3D2B0561" w14:textId="77777777" w:rsidR="00F97E3F" w:rsidRPr="00985A55" w:rsidRDefault="00F97E3F" w:rsidP="00F97E3F">
      <w:pPr>
        <w:jc w:val="both"/>
        <w:rPr>
          <w:rFonts w:ascii="Arial" w:hAnsi="Arial" w:cs="Arial"/>
          <w:i/>
          <w:iCs/>
          <w:sz w:val="20"/>
          <w:szCs w:val="20"/>
        </w:rPr>
      </w:pPr>
    </w:p>
    <w:p w14:paraId="367A288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42B1905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077208DC" w14:textId="77777777" w:rsidR="00F97E3F" w:rsidRPr="00985A55" w:rsidRDefault="00F97E3F" w:rsidP="00F97E3F">
      <w:pPr>
        <w:jc w:val="both"/>
        <w:rPr>
          <w:rFonts w:ascii="Arial" w:hAnsi="Arial" w:cs="Arial"/>
          <w:sz w:val="20"/>
          <w:szCs w:val="20"/>
        </w:rPr>
      </w:pPr>
    </w:p>
    <w:p w14:paraId="3CCA816A" w14:textId="77777777" w:rsidR="00F97E3F" w:rsidRDefault="00F97E3F" w:rsidP="00F97E3F">
      <w:pPr>
        <w:tabs>
          <w:tab w:val="left" w:pos="1300"/>
        </w:tabs>
        <w:jc w:val="both"/>
        <w:rPr>
          <w:rFonts w:ascii="Arial" w:hAnsi="Arial" w:cs="Arial"/>
          <w:i/>
          <w:iCs/>
          <w:sz w:val="20"/>
          <w:szCs w:val="20"/>
        </w:rPr>
      </w:pPr>
      <w:r w:rsidRPr="00985A55">
        <w:rPr>
          <w:rFonts w:ascii="Arial" w:hAnsi="Arial" w:cs="Arial"/>
          <w:i/>
          <w:iCs/>
          <w:sz w:val="20"/>
          <w:szCs w:val="20"/>
        </w:rPr>
        <w:t>42B19052 42B1905-ből: magas kockázati szinttel rendelkező ügyfelek által kezdeményezett ügyletek</w:t>
      </w:r>
    </w:p>
    <w:p w14:paraId="3FD3A0C4" w14:textId="77777777" w:rsidR="00F97E3F" w:rsidRPr="00985A55" w:rsidRDefault="00F97E3F" w:rsidP="00F97E3F">
      <w:pPr>
        <w:tabs>
          <w:tab w:val="left" w:pos="1300"/>
        </w:tabs>
        <w:jc w:val="both"/>
        <w:rPr>
          <w:rFonts w:ascii="Arial" w:hAnsi="Arial" w:cs="Arial"/>
          <w:i/>
          <w:iCs/>
          <w:sz w:val="20"/>
          <w:szCs w:val="20"/>
        </w:rPr>
      </w:pPr>
    </w:p>
    <w:p w14:paraId="34CB5034"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akiket a biztosító a Pmt. </w:t>
      </w:r>
      <w:r w:rsidRPr="00985A55">
        <w:rPr>
          <w:rFonts w:ascii="Arial" w:hAnsi="Arial" w:cs="Arial"/>
          <w:sz w:val="20"/>
          <w:szCs w:val="20"/>
        </w:rPr>
        <w:br/>
        <w:t>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76D09BED" w14:textId="77777777" w:rsidR="00F97E3F" w:rsidRPr="00985A55" w:rsidRDefault="00F97E3F" w:rsidP="00F97E3F">
      <w:pPr>
        <w:jc w:val="both"/>
        <w:rPr>
          <w:rFonts w:ascii="Arial" w:hAnsi="Arial" w:cs="Arial"/>
          <w:sz w:val="20"/>
          <w:szCs w:val="20"/>
        </w:rPr>
      </w:pPr>
    </w:p>
    <w:p w14:paraId="3BFAC66A"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42B19053 42B1905-ből: nem magas kockázati szinttel rendelkező, megerősített eljárás alá tartozó ügyfelek által kezdeményezett ügyletek</w:t>
      </w:r>
    </w:p>
    <w:p w14:paraId="1E9A98F7" w14:textId="77777777" w:rsidR="00F97E3F" w:rsidRPr="00985A55" w:rsidRDefault="00F97E3F" w:rsidP="00F97E3F">
      <w:pPr>
        <w:jc w:val="both"/>
        <w:rPr>
          <w:rFonts w:ascii="Arial" w:hAnsi="Arial" w:cs="Arial"/>
          <w:i/>
          <w:iCs/>
          <w:sz w:val="20"/>
          <w:szCs w:val="20"/>
        </w:rPr>
      </w:pPr>
    </w:p>
    <w:p w14:paraId="2BEB0802" w14:textId="2E5FB96E"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Pmt., valamint a </w:t>
      </w:r>
      <w:r w:rsidR="00664D91" w:rsidRPr="00F167F9">
        <w:rPr>
          <w:rFonts w:ascii="Arial" w:hAnsi="Arial" w:cs="Arial"/>
          <w:sz w:val="20"/>
          <w:szCs w:val="20"/>
        </w:rPr>
        <w:t>30/2024. (VI. 24.)</w:t>
      </w:r>
      <w:r w:rsidR="00664D91">
        <w:rPr>
          <w:rFonts w:ascii="Arial" w:hAnsi="Arial" w:cs="Arial"/>
          <w:sz w:val="20"/>
          <w:szCs w:val="20"/>
        </w:rPr>
        <w:t xml:space="preserve"> </w:t>
      </w:r>
      <w:r w:rsidRPr="00985A5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11169AC0" w14:textId="77777777" w:rsidR="009B7BA7" w:rsidRPr="009B7BA7" w:rsidRDefault="009B7BA7" w:rsidP="009B7BA7">
      <w:pPr>
        <w:jc w:val="both"/>
        <w:rPr>
          <w:rFonts w:ascii="Arial" w:hAnsi="Arial" w:cs="Arial"/>
          <w:b/>
          <w:bCs/>
          <w:sz w:val="20"/>
          <w:szCs w:val="20"/>
        </w:rPr>
      </w:pPr>
    </w:p>
    <w:p w14:paraId="2B3B78DD" w14:textId="494AA53C"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F97E3F">
        <w:rPr>
          <w:rFonts w:ascii="Arial" w:hAnsi="Arial" w:cs="Arial"/>
          <w:i/>
          <w:iCs/>
          <w:sz w:val="20"/>
          <w:szCs w:val="20"/>
        </w:rPr>
        <w:t>6</w:t>
      </w:r>
      <w:r w:rsidRPr="009B7BA7">
        <w:rPr>
          <w:rFonts w:ascii="Arial" w:hAnsi="Arial" w:cs="Arial"/>
          <w:i/>
          <w:sz w:val="20"/>
          <w:szCs w:val="20"/>
        </w:rPr>
        <w:t xml:space="preserve"> PEP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23988A35" w14:textId="77777777" w:rsidR="009B7BA7" w:rsidRPr="009B7BA7" w:rsidRDefault="009B7BA7" w:rsidP="009B7BA7">
      <w:pPr>
        <w:jc w:val="both"/>
        <w:rPr>
          <w:rFonts w:ascii="Arial" w:hAnsi="Arial" w:cs="Arial"/>
          <w:i/>
          <w:sz w:val="20"/>
          <w:szCs w:val="20"/>
        </w:rPr>
      </w:pPr>
    </w:p>
    <w:p w14:paraId="2DFAD784" w14:textId="01B71487" w:rsidR="009B7BA7" w:rsidRDefault="009B7BA7" w:rsidP="009B7BA7">
      <w:pPr>
        <w:jc w:val="both"/>
        <w:rPr>
          <w:rFonts w:ascii="Arial" w:eastAsia="Calibri" w:hAnsi="Arial" w:cs="Arial"/>
          <w:bCs/>
          <w:sz w:val="20"/>
          <w:szCs w:val="20"/>
        </w:rPr>
      </w:pPr>
      <w:bookmarkStart w:id="27" w:name="_Hlk39477166"/>
      <w:r w:rsidRPr="009B7BA7">
        <w:rPr>
          <w:rFonts w:ascii="Arial" w:eastAsia="Calibri" w:hAnsi="Arial" w:cs="Arial"/>
          <w:bCs/>
          <w:sz w:val="20"/>
          <w:szCs w:val="20"/>
        </w:rPr>
        <w:t>Ebben a sorban a biztosítónak a PEP-nek minősülő ügyfél biztosítására</w:t>
      </w:r>
      <w:r w:rsidR="00F97E3F" w:rsidRPr="00F97E3F">
        <w:rPr>
          <w:rFonts w:ascii="Arial" w:hAnsi="Arial" w:cs="Arial"/>
          <w:bCs/>
          <w:sz w:val="20"/>
          <w:szCs w:val="20"/>
        </w:rPr>
        <w:t xml:space="preserve"> </w:t>
      </w:r>
      <w:r w:rsidR="00F97E3F" w:rsidRPr="00985A55">
        <w:rPr>
          <w:rFonts w:ascii="Arial" w:hAnsi="Arial" w:cs="Arial"/>
          <w:bCs/>
          <w:sz w:val="20"/>
          <w:szCs w:val="20"/>
        </w:rPr>
        <w:t>a tárgynegyedévben</w:t>
      </w:r>
      <w:r w:rsidRPr="009B7BA7">
        <w:rPr>
          <w:rFonts w:ascii="Arial" w:eastAsia="Calibri" w:hAnsi="Arial" w:cs="Arial"/>
          <w:bCs/>
          <w:sz w:val="20"/>
          <w:szCs w:val="20"/>
        </w:rPr>
        <w:t xml:space="preserve"> érkező jóváírások és az ügyfél biztosítási szerződé</w:t>
      </w:r>
      <w:r w:rsidR="00A8042E">
        <w:rPr>
          <w:rFonts w:ascii="Arial" w:eastAsia="Calibri" w:hAnsi="Arial" w:cs="Arial"/>
          <w:bCs/>
          <w:sz w:val="20"/>
          <w:szCs w:val="20"/>
        </w:rPr>
        <w:t>s</w:t>
      </w:r>
      <w:r w:rsidRPr="009B7BA7">
        <w:rPr>
          <w:rFonts w:ascii="Arial" w:eastAsia="Calibri" w:hAnsi="Arial" w:cs="Arial"/>
          <w:bCs/>
          <w:sz w:val="20"/>
          <w:szCs w:val="20"/>
        </w:rPr>
        <w:t>éhez kapcsolódó</w:t>
      </w:r>
      <w:r w:rsidR="00F97E3F" w:rsidRPr="00985A55">
        <w:rPr>
          <w:rFonts w:ascii="Arial" w:hAnsi="Arial" w:cs="Arial"/>
          <w:bCs/>
          <w:sz w:val="20"/>
          <w:szCs w:val="20"/>
        </w:rPr>
        <w:t xml:space="preserve"> tárgynegyedévi</w:t>
      </w:r>
      <w:r w:rsidRPr="009B7BA7">
        <w:rPr>
          <w:rFonts w:ascii="Arial" w:eastAsia="Calibri" w:hAnsi="Arial" w:cs="Arial"/>
          <w:bCs/>
          <w:sz w:val="20"/>
          <w:szCs w:val="20"/>
        </w:rPr>
        <w:t xml:space="preserve"> kifizetések (terhelések) darabszámát és összesített értékösszegét kell megadnia, amennyiben az adott ügylet egyedileg elérte vagy meghaladta a tízmillió forintot.</w:t>
      </w:r>
    </w:p>
    <w:p w14:paraId="3E7E199E" w14:textId="77777777" w:rsidR="002910ED" w:rsidRDefault="002910ED" w:rsidP="009B7BA7">
      <w:pPr>
        <w:jc w:val="both"/>
        <w:rPr>
          <w:rFonts w:ascii="Arial" w:eastAsia="Calibri" w:hAnsi="Arial" w:cs="Arial"/>
          <w:bCs/>
          <w:sz w:val="20"/>
          <w:szCs w:val="20"/>
        </w:rPr>
      </w:pPr>
    </w:p>
    <w:p w14:paraId="63B75B2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42B19061</w:t>
      </w:r>
      <w:r w:rsidRPr="00985A55">
        <w:rPr>
          <w:i/>
          <w:iCs/>
        </w:rPr>
        <w:t xml:space="preserve"> </w:t>
      </w:r>
      <w:r w:rsidRPr="00985A55">
        <w:rPr>
          <w:rFonts w:ascii="Arial" w:hAnsi="Arial" w:cs="Arial"/>
          <w:bCs/>
          <w:i/>
          <w:iCs/>
          <w:sz w:val="20"/>
          <w:szCs w:val="20"/>
        </w:rPr>
        <w:t>42B1906-ból: ügyletek összege elérte vagy meghaladta egyedileg a százmillió forintot</w:t>
      </w:r>
    </w:p>
    <w:p w14:paraId="0C3035DE" w14:textId="77777777" w:rsidR="002910ED" w:rsidRPr="00985A55" w:rsidRDefault="002910ED" w:rsidP="002910ED">
      <w:pPr>
        <w:jc w:val="both"/>
        <w:rPr>
          <w:rFonts w:ascii="Arial" w:hAnsi="Arial" w:cs="Arial"/>
          <w:bCs/>
          <w:i/>
          <w:iCs/>
          <w:sz w:val="20"/>
          <w:szCs w:val="20"/>
        </w:rPr>
      </w:pPr>
    </w:p>
    <w:p w14:paraId="308F4B8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42B1906 sorból a PEP-nek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bookmarkEnd w:id="27"/>
    <w:p w14:paraId="0B2AA8A4" w14:textId="77777777" w:rsidR="009B7BA7" w:rsidRPr="009B7BA7" w:rsidRDefault="009B7BA7" w:rsidP="009B7BA7">
      <w:pPr>
        <w:jc w:val="both"/>
        <w:rPr>
          <w:rFonts w:ascii="Arial" w:hAnsi="Arial" w:cs="Arial"/>
          <w:b/>
          <w:bCs/>
          <w:sz w:val="20"/>
          <w:szCs w:val="20"/>
        </w:rPr>
      </w:pPr>
    </w:p>
    <w:p w14:paraId="000BCF2C" w14:textId="1221536F"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2910ED">
        <w:rPr>
          <w:rFonts w:ascii="Arial" w:hAnsi="Arial" w:cs="Arial"/>
          <w:i/>
          <w:iCs/>
          <w:sz w:val="20"/>
          <w:szCs w:val="20"/>
        </w:rPr>
        <w:t>7</w:t>
      </w:r>
      <w:r w:rsidRPr="009B7BA7">
        <w:rPr>
          <w:rFonts w:ascii="Arial" w:hAnsi="Arial" w:cs="Arial"/>
          <w:i/>
          <w:sz w:val="20"/>
          <w:szCs w:val="20"/>
        </w:rPr>
        <w:t xml:space="preserve"> PEP tényleges tulajdonossal rendelkező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6017831B" w14:textId="77777777" w:rsidR="009B7BA7" w:rsidRPr="009B7BA7" w:rsidRDefault="009B7BA7" w:rsidP="009B7BA7">
      <w:pPr>
        <w:jc w:val="both"/>
        <w:rPr>
          <w:rFonts w:ascii="Arial" w:hAnsi="Arial" w:cs="Arial"/>
          <w:i/>
          <w:sz w:val="20"/>
          <w:szCs w:val="20"/>
        </w:rPr>
      </w:pPr>
    </w:p>
    <w:p w14:paraId="010D7E87" w14:textId="4C2BB3AE"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Ebben a sorban a biztosítónak a PEP tényleges tulajdonossal rendelkező ügyfél </w:t>
      </w:r>
      <w:bookmarkStart w:id="28" w:name="_Hlk42528578"/>
      <w:r w:rsidRPr="009B7BA7">
        <w:rPr>
          <w:rFonts w:ascii="Arial" w:eastAsia="Calibri" w:hAnsi="Arial" w:cs="Arial"/>
          <w:bCs/>
          <w:sz w:val="20"/>
          <w:szCs w:val="20"/>
        </w:rPr>
        <w:t>biztosítására</w:t>
      </w:r>
      <w:r w:rsidR="002910ED">
        <w:rPr>
          <w:rFonts w:ascii="Arial" w:eastAsia="Calibri" w:hAnsi="Arial" w:cs="Arial"/>
          <w:bCs/>
          <w:sz w:val="20"/>
          <w:szCs w:val="20"/>
        </w:rPr>
        <w:t xml:space="preserve"> a tárgynegyedévben</w:t>
      </w:r>
      <w:r w:rsidRPr="009B7BA7">
        <w:rPr>
          <w:rFonts w:ascii="Arial" w:eastAsia="Calibri" w:hAnsi="Arial" w:cs="Arial"/>
          <w:bCs/>
          <w:sz w:val="20"/>
          <w:szCs w:val="20"/>
        </w:rPr>
        <w:t xml:space="preserve"> érkező jóváírások és az ügyfél biztosítási szerződéséhez kapcsolódó</w:t>
      </w:r>
      <w:r w:rsidR="002910ED">
        <w:rPr>
          <w:rFonts w:ascii="Arial" w:eastAsia="Calibri" w:hAnsi="Arial" w:cs="Arial"/>
          <w:bCs/>
          <w:sz w:val="20"/>
          <w:szCs w:val="20"/>
        </w:rPr>
        <w:t xml:space="preserve"> tárgynegyedévi</w:t>
      </w:r>
      <w:r w:rsidRPr="009B7BA7">
        <w:rPr>
          <w:rFonts w:ascii="Arial" w:eastAsia="Calibri" w:hAnsi="Arial" w:cs="Arial"/>
          <w:bCs/>
          <w:sz w:val="20"/>
          <w:szCs w:val="20"/>
        </w:rPr>
        <w:t xml:space="preserve"> kifizetések (terhelések) </w:t>
      </w:r>
      <w:bookmarkEnd w:id="28"/>
      <w:r w:rsidRPr="009B7BA7">
        <w:rPr>
          <w:rFonts w:ascii="Arial" w:eastAsia="Calibri" w:hAnsi="Arial" w:cs="Arial"/>
          <w:bCs/>
          <w:sz w:val="20"/>
          <w:szCs w:val="20"/>
        </w:rPr>
        <w:t>darabszámát és összesített értékösszegét kell megadnia, amennyiben az adott ügylet egyedileg elérte vagy meghaladta a tízmillió forintot.</w:t>
      </w:r>
    </w:p>
    <w:p w14:paraId="14F49254" w14:textId="77777777" w:rsidR="002910ED" w:rsidRDefault="002910ED" w:rsidP="009B7BA7">
      <w:pPr>
        <w:jc w:val="both"/>
        <w:rPr>
          <w:rFonts w:ascii="Arial" w:eastAsia="Calibri" w:hAnsi="Arial" w:cs="Arial"/>
          <w:bCs/>
          <w:sz w:val="20"/>
          <w:szCs w:val="20"/>
        </w:rPr>
      </w:pPr>
    </w:p>
    <w:p w14:paraId="4DB14386"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42B19071 42B1907-ből: ügyletek összege elérte vagy meghaladta egyedileg a százmillió forintot</w:t>
      </w:r>
    </w:p>
    <w:p w14:paraId="24784A2B" w14:textId="77777777" w:rsidR="002910ED" w:rsidRPr="00985A55" w:rsidRDefault="002910ED" w:rsidP="002910ED">
      <w:pPr>
        <w:jc w:val="both"/>
        <w:rPr>
          <w:rFonts w:ascii="Arial" w:hAnsi="Arial" w:cs="Arial"/>
          <w:bCs/>
          <w:i/>
          <w:iCs/>
          <w:sz w:val="20"/>
          <w:szCs w:val="20"/>
        </w:rPr>
      </w:pPr>
    </w:p>
    <w:p w14:paraId="35C208F9"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42B1907 sorból a PEP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6FDEF885" w14:textId="77777777" w:rsidR="002910ED" w:rsidRPr="00985A55" w:rsidRDefault="002910ED" w:rsidP="002910ED">
      <w:pPr>
        <w:jc w:val="both"/>
        <w:rPr>
          <w:rFonts w:ascii="Arial" w:hAnsi="Arial" w:cs="Arial"/>
          <w:bCs/>
          <w:sz w:val="20"/>
          <w:szCs w:val="20"/>
        </w:rPr>
      </w:pPr>
    </w:p>
    <w:p w14:paraId="57F0EBC5"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42B1908 Legjelentősebb összegű végrehajtott ügylet</w:t>
      </w:r>
    </w:p>
    <w:p w14:paraId="5091BC4F" w14:textId="77777777" w:rsidR="002910ED" w:rsidRPr="00985A55" w:rsidRDefault="002910ED" w:rsidP="002910ED">
      <w:pPr>
        <w:jc w:val="both"/>
        <w:rPr>
          <w:rFonts w:ascii="Arial" w:hAnsi="Arial" w:cs="Arial"/>
          <w:bCs/>
          <w:i/>
          <w:iCs/>
          <w:sz w:val="20"/>
          <w:szCs w:val="20"/>
        </w:rPr>
      </w:pPr>
    </w:p>
    <w:p w14:paraId="01F1F114" w14:textId="6B540A76" w:rsidR="002910ED" w:rsidRPr="00F20B68" w:rsidRDefault="002910ED" w:rsidP="002910ED">
      <w:pPr>
        <w:jc w:val="both"/>
        <w:rPr>
          <w:rFonts w:ascii="Arial" w:hAnsi="Arial" w:cs="Arial"/>
          <w:bCs/>
          <w:sz w:val="20"/>
          <w:szCs w:val="20"/>
        </w:rPr>
      </w:pPr>
      <w:r w:rsidRPr="00985A55">
        <w:rPr>
          <w:rFonts w:ascii="Arial" w:hAnsi="Arial" w:cs="Arial"/>
          <w:bCs/>
          <w:sz w:val="20"/>
          <w:szCs w:val="20"/>
        </w:rPr>
        <w:t xml:space="preserve">A </w:t>
      </w:r>
      <w:r w:rsidRPr="00DA0B52">
        <w:rPr>
          <w:rFonts w:ascii="Arial" w:hAnsi="Arial" w:cs="Arial"/>
          <w:bCs/>
          <w:sz w:val="20"/>
          <w:szCs w:val="20"/>
        </w:rPr>
        <w:t>tárgynegyedévi legmagasabb</w:t>
      </w:r>
      <w:r w:rsidRPr="00985A55">
        <w:rPr>
          <w:rFonts w:ascii="Arial" w:hAnsi="Arial" w:cs="Arial"/>
          <w:bCs/>
          <w:sz w:val="20"/>
          <w:szCs w:val="20"/>
        </w:rPr>
        <w:t xml:space="preserve"> egyösszegű ügylet összegét kell a biztosítónak szerepeltetnie</w:t>
      </w:r>
      <w:r w:rsidRPr="00F20B68">
        <w:rPr>
          <w:rFonts w:ascii="Arial" w:hAnsi="Arial" w:cs="Arial"/>
          <w:bCs/>
          <w:sz w:val="20"/>
          <w:szCs w:val="20"/>
        </w:rPr>
        <w:t>.</w:t>
      </w:r>
      <w:r w:rsidR="008553E3" w:rsidRPr="00F20B68">
        <w:rPr>
          <w:rFonts w:ascii="Arial" w:hAnsi="Arial" w:cs="Arial"/>
          <w:bCs/>
          <w:sz w:val="20"/>
          <w:szCs w:val="20"/>
        </w:rPr>
        <w:t xml:space="preserve"> </w:t>
      </w:r>
      <w:r w:rsidR="008553E3" w:rsidRPr="00F20B68">
        <w:rPr>
          <w:rFonts w:ascii="Arial" w:hAnsi="Arial" w:cs="Arial"/>
          <w:sz w:val="20"/>
          <w:szCs w:val="20"/>
        </w:rPr>
        <w:t>Az ügylet kiválasztása független a megbízó vagy kedvezményezett ügyfél kockázati besorolásától.</w:t>
      </w:r>
    </w:p>
    <w:p w14:paraId="39BA3F98" w14:textId="77777777" w:rsidR="002910ED" w:rsidRPr="00F20B68" w:rsidRDefault="002910ED" w:rsidP="002910ED">
      <w:pPr>
        <w:jc w:val="both"/>
        <w:rPr>
          <w:rFonts w:ascii="Arial" w:hAnsi="Arial" w:cs="Arial"/>
          <w:bCs/>
          <w:sz w:val="20"/>
          <w:szCs w:val="20"/>
        </w:rPr>
      </w:pPr>
    </w:p>
    <w:p w14:paraId="39266DF5" w14:textId="1222416A"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42B19081 </w:t>
      </w:r>
      <w:r w:rsidR="00BD2488">
        <w:rPr>
          <w:rFonts w:ascii="Arial" w:hAnsi="Arial" w:cs="Arial"/>
          <w:bCs/>
          <w:i/>
          <w:iCs/>
          <w:sz w:val="20"/>
          <w:szCs w:val="20"/>
        </w:rPr>
        <w:t>M</w:t>
      </w:r>
      <w:r w:rsidRPr="00985A55">
        <w:rPr>
          <w:rFonts w:ascii="Arial" w:hAnsi="Arial" w:cs="Arial"/>
          <w:bCs/>
          <w:i/>
          <w:iCs/>
          <w:sz w:val="20"/>
          <w:szCs w:val="20"/>
        </w:rPr>
        <w:t>agas kockázati szinttel rendelkező ügyfelek legjelentősebb összegű végrehajtott ügylete</w:t>
      </w:r>
    </w:p>
    <w:p w14:paraId="12552247" w14:textId="77777777" w:rsidR="002910ED" w:rsidRPr="00985A55" w:rsidRDefault="002910ED" w:rsidP="002910ED">
      <w:pPr>
        <w:jc w:val="both"/>
        <w:rPr>
          <w:rFonts w:ascii="Arial" w:hAnsi="Arial" w:cs="Arial"/>
          <w:bCs/>
          <w:i/>
          <w:iCs/>
          <w:sz w:val="20"/>
          <w:szCs w:val="20"/>
        </w:rPr>
      </w:pPr>
    </w:p>
    <w:p w14:paraId="6710C233" w14:textId="3797CA9A" w:rsidR="002910ED" w:rsidRPr="00985A55" w:rsidRDefault="002910ED" w:rsidP="002910ED">
      <w:pPr>
        <w:jc w:val="both"/>
        <w:rPr>
          <w:rFonts w:ascii="Arial" w:hAnsi="Arial" w:cs="Arial"/>
          <w:sz w:val="20"/>
          <w:szCs w:val="20"/>
        </w:rPr>
      </w:pPr>
      <w:r w:rsidRPr="00985A55">
        <w:rPr>
          <w:rFonts w:ascii="Arial" w:hAnsi="Arial" w:cs="Arial"/>
          <w:sz w:val="20"/>
          <w:szCs w:val="20"/>
        </w:rPr>
        <w:t>Azon tárgynegyedévi legmagasabb egyösszegű ügylet összegét kell a biztosítónak megadnia, amely a biztosító által a Pmt. 16. § (1) bekezdése szerint magas kockázatúnak tekintett ügyfél biztosítására érkezett (jóváírás), vagy magas kockázatúnak tekintett ügyfél biztosítási szerződéséhez kapcsolódóan került kifizetésre (terhelés).</w:t>
      </w:r>
    </w:p>
    <w:p w14:paraId="08F71884" w14:textId="77777777" w:rsidR="002910ED" w:rsidRPr="00985A55" w:rsidRDefault="002910ED" w:rsidP="002910ED">
      <w:pPr>
        <w:jc w:val="both"/>
        <w:rPr>
          <w:rFonts w:ascii="Arial" w:hAnsi="Arial" w:cs="Arial"/>
          <w:sz w:val="20"/>
          <w:szCs w:val="20"/>
        </w:rPr>
      </w:pPr>
    </w:p>
    <w:p w14:paraId="0A742858" w14:textId="55443A5B"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42B19082 </w:t>
      </w:r>
      <w:r w:rsidR="00BD2488">
        <w:rPr>
          <w:rFonts w:ascii="Arial" w:hAnsi="Arial" w:cs="Arial"/>
          <w:i/>
          <w:iCs/>
          <w:sz w:val="20"/>
          <w:szCs w:val="20"/>
        </w:rPr>
        <w:t>N</w:t>
      </w:r>
      <w:r w:rsidRPr="00985A55">
        <w:rPr>
          <w:rFonts w:ascii="Arial" w:hAnsi="Arial" w:cs="Arial"/>
          <w:i/>
          <w:iCs/>
          <w:sz w:val="20"/>
          <w:szCs w:val="20"/>
        </w:rPr>
        <w:t>em magas kockázati szinttel rendelkező, megerősített eljárás alá tartozó ügyfelek legjelentősebb összegű végrehajtott ügylete</w:t>
      </w:r>
    </w:p>
    <w:p w14:paraId="253C67C6" w14:textId="77777777" w:rsidR="002910ED" w:rsidRDefault="002910ED" w:rsidP="002910ED">
      <w:pPr>
        <w:jc w:val="both"/>
        <w:rPr>
          <w:rFonts w:ascii="Arial" w:hAnsi="Arial" w:cs="Arial"/>
          <w:i/>
          <w:iCs/>
          <w:sz w:val="20"/>
          <w:szCs w:val="20"/>
        </w:rPr>
      </w:pPr>
    </w:p>
    <w:p w14:paraId="1965EC6D" w14:textId="78AB49F5" w:rsidR="002910ED" w:rsidRPr="00985A55" w:rsidRDefault="002910ED" w:rsidP="002910ED">
      <w:pPr>
        <w:jc w:val="both"/>
        <w:rPr>
          <w:rFonts w:ascii="Arial" w:hAnsi="Arial" w:cs="Arial"/>
          <w:sz w:val="20"/>
          <w:szCs w:val="20"/>
        </w:rPr>
      </w:pPr>
      <w:r w:rsidRPr="00985A55">
        <w:rPr>
          <w:rFonts w:ascii="Arial" w:hAnsi="Arial" w:cs="Arial"/>
          <w:sz w:val="20"/>
          <w:szCs w:val="20"/>
        </w:rPr>
        <w:t>Azon tárgynegyedévi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762BCEBC" w14:textId="77777777" w:rsidR="002910ED" w:rsidRPr="00985A55" w:rsidRDefault="002910ED" w:rsidP="002910ED">
      <w:pPr>
        <w:jc w:val="both"/>
        <w:rPr>
          <w:rFonts w:ascii="Arial" w:hAnsi="Arial" w:cs="Arial"/>
          <w:sz w:val="20"/>
          <w:szCs w:val="20"/>
        </w:rPr>
      </w:pPr>
    </w:p>
    <w:p w14:paraId="09A70AE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42B1909 Egyedileg a huszonötmillió forintot elérő vagy meghaladó összegű készpénzbefizetés természetes személy ügyfél részére, a biztosító hitelintézet(ek)nél vezetett gyűjtőszámlájára</w:t>
      </w:r>
    </w:p>
    <w:p w14:paraId="6859ABC3" w14:textId="77777777" w:rsidR="002910ED" w:rsidRPr="00985A55" w:rsidRDefault="002910ED" w:rsidP="002910ED">
      <w:pPr>
        <w:jc w:val="both"/>
        <w:rPr>
          <w:rFonts w:ascii="Arial" w:hAnsi="Arial" w:cs="Arial"/>
          <w:i/>
          <w:iCs/>
          <w:sz w:val="20"/>
          <w:szCs w:val="20"/>
        </w:rPr>
      </w:pPr>
    </w:p>
    <w:p w14:paraId="531F36F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Természetes ügyfél részére, a biztosító által hitelintézet(ek)nél vezetett gyűjtőszámlájára (vagy saját pénztárba) történő, egyedileg a huszonötmillió forintot elérő vagy meghaladó összegű készpénzbefizetések darabszáma és összege.</w:t>
      </w:r>
    </w:p>
    <w:p w14:paraId="6F8DC8B3" w14:textId="77777777" w:rsidR="002910ED" w:rsidRPr="00985A55" w:rsidRDefault="002910ED" w:rsidP="002910ED">
      <w:pPr>
        <w:jc w:val="both"/>
        <w:rPr>
          <w:rFonts w:ascii="Arial" w:hAnsi="Arial" w:cs="Arial"/>
          <w:sz w:val="20"/>
          <w:szCs w:val="20"/>
        </w:rPr>
      </w:pPr>
    </w:p>
    <w:p w14:paraId="2D5962BB"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42B1910 Egyedileg az ötvenmillió forintot elérő vagy meghaladó összegű készpénzbefizetés jogi személy és jogi személyiséggel nem rendelkező ügyfél részére, a biztosító hitelintézet(ek)nél vezetett gyűjtőszámlájára</w:t>
      </w:r>
    </w:p>
    <w:p w14:paraId="592D6265" w14:textId="77777777" w:rsidR="002910ED" w:rsidRPr="00985A55" w:rsidRDefault="002910ED" w:rsidP="002910ED">
      <w:pPr>
        <w:jc w:val="both"/>
        <w:rPr>
          <w:rFonts w:ascii="Arial" w:hAnsi="Arial" w:cs="Arial"/>
          <w:i/>
          <w:iCs/>
          <w:sz w:val="20"/>
          <w:szCs w:val="20"/>
        </w:rPr>
      </w:pPr>
    </w:p>
    <w:p w14:paraId="3D249AF4"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Jogi személy és jogi személyiséggel nem rendelkező ügyfél részére, a biztosító által hitelintézet(ek)nél vezetett gyűjtőszámlájára (vagy saját pénztárba) történő, egyedileg az ötvenmillió forintot elérő vagy meghaladó összegű készpénzbefizetések darabszáma és összege.</w:t>
      </w:r>
    </w:p>
    <w:p w14:paraId="40594973" w14:textId="77777777" w:rsidR="002910ED" w:rsidRPr="00985A55" w:rsidRDefault="002910ED" w:rsidP="002910ED">
      <w:pPr>
        <w:jc w:val="both"/>
        <w:rPr>
          <w:rFonts w:ascii="Arial" w:hAnsi="Arial" w:cs="Arial"/>
          <w:sz w:val="20"/>
          <w:szCs w:val="20"/>
        </w:rPr>
      </w:pPr>
    </w:p>
    <w:p w14:paraId="3C638D34" w14:textId="77777777" w:rsidR="002910ED" w:rsidRDefault="002910ED" w:rsidP="002910ED">
      <w:pPr>
        <w:jc w:val="both"/>
        <w:rPr>
          <w:rFonts w:ascii="Arial" w:hAnsi="Arial" w:cs="Arial"/>
          <w:i/>
          <w:iCs/>
          <w:sz w:val="20"/>
          <w:szCs w:val="20"/>
        </w:rPr>
      </w:pPr>
      <w:r w:rsidRPr="00693184">
        <w:rPr>
          <w:rFonts w:ascii="Arial" w:hAnsi="Arial" w:cs="Arial"/>
          <w:i/>
          <w:iCs/>
          <w:sz w:val="20"/>
          <w:szCs w:val="20"/>
        </w:rPr>
        <w:t>42B1911</w:t>
      </w:r>
      <w:r>
        <w:rPr>
          <w:rFonts w:ascii="Arial" w:hAnsi="Arial" w:cs="Arial"/>
          <w:i/>
          <w:iCs/>
          <w:sz w:val="20"/>
          <w:szCs w:val="20"/>
        </w:rPr>
        <w:t xml:space="preserve"> </w:t>
      </w:r>
      <w:r w:rsidRPr="00985A55">
        <w:rPr>
          <w:rFonts w:ascii="Arial" w:hAnsi="Arial" w:cs="Arial"/>
          <w:i/>
          <w:iCs/>
          <w:sz w:val="20"/>
          <w:szCs w:val="20"/>
        </w:rPr>
        <w:t>Legjelentősebb összegű végrehajtott készpénzbefizetés</w:t>
      </w:r>
    </w:p>
    <w:p w14:paraId="522CE838" w14:textId="77777777" w:rsidR="002910ED" w:rsidRPr="00985A55" w:rsidRDefault="002910ED" w:rsidP="002910ED">
      <w:pPr>
        <w:jc w:val="both"/>
        <w:rPr>
          <w:rFonts w:ascii="Arial" w:hAnsi="Arial" w:cs="Arial"/>
          <w:i/>
          <w:iCs/>
          <w:sz w:val="20"/>
          <w:szCs w:val="20"/>
        </w:rPr>
      </w:pPr>
    </w:p>
    <w:p w14:paraId="1FD58E81"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tárgynegyedévben </w:t>
      </w:r>
      <w:r w:rsidRPr="00DA0B52">
        <w:rPr>
          <w:rFonts w:ascii="Arial" w:hAnsi="Arial" w:cs="Arial"/>
          <w:sz w:val="20"/>
          <w:szCs w:val="20"/>
        </w:rPr>
        <w:t>a legmagasabb egyösszegű</w:t>
      </w:r>
      <w:r w:rsidRPr="00985A55">
        <w:rPr>
          <w:rFonts w:ascii="Arial" w:hAnsi="Arial" w:cs="Arial"/>
          <w:sz w:val="20"/>
          <w:szCs w:val="20"/>
        </w:rPr>
        <w:t xml:space="preserve"> készpénzbefizetés összegét kell a biztosítónak szerepeltetnie, attól függetlenül, hogy a készpénzbefizetés milyen csatornán – saját pénztáron vagy a biztosító hitelintézet(ek)nél vezetett gyűjtőszámláján – keresztül történik.</w:t>
      </w:r>
    </w:p>
    <w:p w14:paraId="5EC89C64" w14:textId="77777777" w:rsidR="002910ED" w:rsidRPr="00524C84" w:rsidRDefault="002910ED" w:rsidP="002910ED">
      <w:pPr>
        <w:jc w:val="both"/>
        <w:rPr>
          <w:rFonts w:ascii="Arial" w:hAnsi="Arial" w:cs="Arial"/>
          <w:i/>
          <w:iCs/>
          <w:sz w:val="20"/>
          <w:szCs w:val="20"/>
        </w:rPr>
      </w:pPr>
    </w:p>
    <w:p w14:paraId="512484A4" w14:textId="5E413889" w:rsidR="002910ED" w:rsidRPr="00524C84" w:rsidRDefault="002910ED" w:rsidP="002910ED">
      <w:pPr>
        <w:jc w:val="both"/>
        <w:rPr>
          <w:rFonts w:ascii="Arial" w:hAnsi="Arial" w:cs="Arial"/>
          <w:i/>
          <w:iCs/>
          <w:sz w:val="20"/>
          <w:szCs w:val="20"/>
        </w:rPr>
      </w:pPr>
      <w:r w:rsidRPr="00524C84">
        <w:rPr>
          <w:rFonts w:ascii="Arial" w:hAnsi="Arial" w:cs="Arial"/>
          <w:i/>
          <w:iCs/>
          <w:sz w:val="20"/>
          <w:szCs w:val="20"/>
        </w:rPr>
        <w:t xml:space="preserve">42B19111 </w:t>
      </w:r>
      <w:r w:rsidR="00703CFC">
        <w:rPr>
          <w:rFonts w:ascii="Arial" w:hAnsi="Arial" w:cs="Arial"/>
          <w:i/>
          <w:iCs/>
          <w:sz w:val="20"/>
          <w:szCs w:val="20"/>
        </w:rPr>
        <w:t>M</w:t>
      </w:r>
      <w:r w:rsidRPr="00524C84">
        <w:rPr>
          <w:rFonts w:ascii="Arial" w:hAnsi="Arial" w:cs="Arial"/>
          <w:i/>
          <w:iCs/>
          <w:sz w:val="20"/>
          <w:szCs w:val="20"/>
        </w:rPr>
        <w:t>agas kockázati szinttel rendelkező ügyfelek legjelentősebb összegű végrehajtott készpénzbefizetése</w:t>
      </w:r>
    </w:p>
    <w:p w14:paraId="01015908" w14:textId="7B1D4A7A" w:rsidR="002910ED" w:rsidRPr="00985A55" w:rsidRDefault="002910ED" w:rsidP="002910ED">
      <w:pPr>
        <w:jc w:val="both"/>
        <w:rPr>
          <w:rFonts w:ascii="Arial" w:hAnsi="Arial" w:cs="Arial"/>
          <w:sz w:val="20"/>
          <w:szCs w:val="20"/>
        </w:rPr>
      </w:pPr>
      <w:r w:rsidRPr="00DA0B52">
        <w:rPr>
          <w:rFonts w:ascii="Arial" w:hAnsi="Arial" w:cs="Arial"/>
          <w:sz w:val="20"/>
          <w:szCs w:val="20"/>
        </w:rPr>
        <w:t>A</w:t>
      </w:r>
      <w:r w:rsidRPr="00985A55">
        <w:rPr>
          <w:rFonts w:ascii="Arial" w:hAnsi="Arial" w:cs="Arial"/>
          <w:sz w:val="20"/>
          <w:szCs w:val="20"/>
        </w:rPr>
        <w:t>zon tárgynegyedévi legmagasabb egyösszegű készpénzbefizetés összegét kell a biztosítónak megadnia, amely a biztosító által a Pmt. 16. § (1) bekezdése szerint magas kockázatúnak tekintett ügyfél biztosítására érkezett (jóváírás)</w:t>
      </w:r>
      <w:r w:rsidR="00BD2488">
        <w:rPr>
          <w:rFonts w:ascii="Arial" w:hAnsi="Arial" w:cs="Arial"/>
          <w:sz w:val="20"/>
          <w:szCs w:val="20"/>
        </w:rPr>
        <w:t>.</w:t>
      </w:r>
    </w:p>
    <w:p w14:paraId="2BC12607" w14:textId="77777777" w:rsidR="002910ED" w:rsidRPr="00985A55" w:rsidRDefault="002910ED" w:rsidP="002910ED">
      <w:pPr>
        <w:jc w:val="both"/>
        <w:rPr>
          <w:rFonts w:ascii="Arial" w:hAnsi="Arial" w:cs="Arial"/>
          <w:sz w:val="20"/>
          <w:szCs w:val="20"/>
        </w:rPr>
      </w:pPr>
    </w:p>
    <w:p w14:paraId="2BDCB522" w14:textId="2DBF304B"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42B19112 </w:t>
      </w:r>
      <w:r w:rsidR="00703CFC">
        <w:rPr>
          <w:rFonts w:ascii="Arial" w:hAnsi="Arial" w:cs="Arial"/>
          <w:i/>
          <w:iCs/>
          <w:sz w:val="20"/>
          <w:szCs w:val="20"/>
        </w:rPr>
        <w:t>N</w:t>
      </w:r>
      <w:r w:rsidRPr="00985A55">
        <w:rPr>
          <w:rFonts w:ascii="Arial" w:hAnsi="Arial" w:cs="Arial"/>
          <w:i/>
          <w:iCs/>
          <w:sz w:val="20"/>
          <w:szCs w:val="20"/>
        </w:rPr>
        <w:t>em magas kockázati szinttel rendelkező, megerősített eljárás alá tartozó ügyfelek legjelentősebb összegű végrehajtott készpénzbefizetése</w:t>
      </w:r>
    </w:p>
    <w:p w14:paraId="4D1DAF7B" w14:textId="77777777" w:rsidR="002910ED" w:rsidRPr="00985A55" w:rsidRDefault="002910ED" w:rsidP="002910ED">
      <w:pPr>
        <w:jc w:val="both"/>
        <w:rPr>
          <w:rFonts w:ascii="Arial" w:hAnsi="Arial" w:cs="Arial"/>
          <w:i/>
          <w:iCs/>
          <w:sz w:val="20"/>
          <w:szCs w:val="20"/>
        </w:rPr>
      </w:pPr>
    </w:p>
    <w:p w14:paraId="06E1E6E1" w14:textId="6687DFD4" w:rsidR="002910ED" w:rsidRPr="00985A55" w:rsidRDefault="002910ED" w:rsidP="002910ED">
      <w:pPr>
        <w:jc w:val="both"/>
        <w:rPr>
          <w:rFonts w:ascii="Arial" w:hAnsi="Arial" w:cs="Arial"/>
          <w:sz w:val="20"/>
          <w:szCs w:val="20"/>
        </w:rPr>
      </w:pPr>
      <w:r w:rsidRPr="00DA0B52">
        <w:rPr>
          <w:rFonts w:ascii="Arial" w:hAnsi="Arial" w:cs="Arial"/>
          <w:sz w:val="20"/>
          <w:szCs w:val="20"/>
        </w:rPr>
        <w:t>A</w:t>
      </w:r>
      <w:r w:rsidRPr="00985A55">
        <w:rPr>
          <w:rFonts w:ascii="Arial" w:hAnsi="Arial" w:cs="Arial"/>
          <w:sz w:val="20"/>
          <w:szCs w:val="20"/>
        </w:rPr>
        <w:t>zon tárgynegyedévi legmagasabb egyösszegű készpénzbefizetés összegét kell a biztosítónak megadnia, amely olyan ügyfél biztosítására érkezett (jóváírás), akit a biztosító nem magas kockázati szintbe sorolt be, de megerősített eljárás alá tartozik.</w:t>
      </w:r>
    </w:p>
    <w:p w14:paraId="2362F1CC" w14:textId="77777777" w:rsidR="002910ED" w:rsidRPr="00985A55" w:rsidRDefault="002910ED" w:rsidP="002910ED">
      <w:pPr>
        <w:jc w:val="both"/>
        <w:rPr>
          <w:rFonts w:ascii="Arial" w:hAnsi="Arial" w:cs="Arial"/>
          <w:sz w:val="20"/>
          <w:szCs w:val="20"/>
        </w:rPr>
      </w:pPr>
    </w:p>
    <w:p w14:paraId="25E2F17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 Egyedileg az ötvenmillió forintot elérő vagy meghaladó összegű ügyleti megbízások</w:t>
      </w:r>
    </w:p>
    <w:p w14:paraId="0E55E0E3" w14:textId="77777777" w:rsidR="002910ED" w:rsidRPr="00985A55" w:rsidRDefault="002910ED" w:rsidP="002910ED">
      <w:pPr>
        <w:jc w:val="both"/>
        <w:rPr>
          <w:rFonts w:ascii="Arial" w:hAnsi="Arial" w:cs="Arial"/>
          <w:i/>
          <w:iCs/>
          <w:sz w:val="20"/>
          <w:szCs w:val="20"/>
        </w:rPr>
      </w:pPr>
    </w:p>
    <w:p w14:paraId="0FA10D9B"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Ebben a sorban azon ügyleti megbízások darabszámát és összegét szükséges szerepeltetni, amelyek elérték vagy meghaladták egyedileg az ötvenmillió forintot.</w:t>
      </w:r>
    </w:p>
    <w:p w14:paraId="30939C12" w14:textId="77777777" w:rsidR="002910ED" w:rsidRPr="00985A55" w:rsidRDefault="002910ED" w:rsidP="002910ED">
      <w:pPr>
        <w:jc w:val="both"/>
        <w:rPr>
          <w:rFonts w:ascii="Arial" w:hAnsi="Arial" w:cs="Arial"/>
          <w:sz w:val="20"/>
          <w:szCs w:val="20"/>
        </w:rPr>
      </w:pPr>
    </w:p>
    <w:p w14:paraId="29D73130"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42B19121 42B1912-ből: ügyleti megbízás összege elérte vagy meghaladta egyedileg a százmillió forintot</w:t>
      </w:r>
    </w:p>
    <w:p w14:paraId="3F86BF53" w14:textId="77777777" w:rsidR="002910ED" w:rsidRPr="00985A55" w:rsidRDefault="002910ED" w:rsidP="002910ED">
      <w:pPr>
        <w:jc w:val="both"/>
        <w:rPr>
          <w:rFonts w:ascii="Arial" w:hAnsi="Arial" w:cs="Arial"/>
          <w:i/>
          <w:iCs/>
          <w:sz w:val="20"/>
          <w:szCs w:val="20"/>
        </w:rPr>
      </w:pPr>
    </w:p>
    <w:p w14:paraId="2F66B888"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42B1912 sorból azon ügyleti megbízások darabszámát és összegét kell szerepeltetni, amelyek összege elérte vagy meghaladta egyedileg a százmillió forintot.</w:t>
      </w:r>
    </w:p>
    <w:p w14:paraId="7DBBA860" w14:textId="77777777" w:rsidR="009B7BA7" w:rsidRPr="009B7BA7" w:rsidRDefault="009B7BA7" w:rsidP="009B7BA7">
      <w:pPr>
        <w:jc w:val="both"/>
        <w:rPr>
          <w:rFonts w:ascii="Arial" w:hAnsi="Arial" w:cs="Arial"/>
          <w:b/>
          <w:bCs/>
          <w:sz w:val="20"/>
          <w:szCs w:val="20"/>
        </w:rPr>
      </w:pPr>
    </w:p>
    <w:p w14:paraId="4F49E15B" w14:textId="6641E77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3</w:t>
      </w:r>
      <w:r w:rsidRPr="009B7BA7">
        <w:rPr>
          <w:rFonts w:ascii="Arial" w:hAnsi="Arial" w:cs="Arial"/>
          <w:i/>
          <w:sz w:val="20"/>
          <w:szCs w:val="20"/>
        </w:rPr>
        <w:t xml:space="preserve"> </w:t>
      </w:r>
      <w:bookmarkStart w:id="29" w:name="_Hlk40856204"/>
      <w:r w:rsidRPr="009B7BA7">
        <w:rPr>
          <w:rFonts w:ascii="Arial" w:hAnsi="Arial" w:cs="Arial"/>
          <w:i/>
          <w:sz w:val="20"/>
          <w:szCs w:val="20"/>
        </w:rPr>
        <w:t>3 hónapon belüli visszavásárlások</w:t>
      </w:r>
      <w:bookmarkEnd w:id="29"/>
    </w:p>
    <w:p w14:paraId="60573147" w14:textId="77777777" w:rsidR="009B7BA7" w:rsidRPr="009B7BA7" w:rsidRDefault="009B7BA7" w:rsidP="009B7BA7">
      <w:pPr>
        <w:jc w:val="both"/>
        <w:rPr>
          <w:rFonts w:ascii="Arial" w:hAnsi="Arial" w:cs="Arial"/>
          <w:i/>
          <w:sz w:val="20"/>
          <w:szCs w:val="20"/>
        </w:rPr>
      </w:pPr>
    </w:p>
    <w:p w14:paraId="0C0A6D1A" w14:textId="11062EAA"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07083F0A" w14:textId="77777777" w:rsidR="009B7BA7" w:rsidRPr="009B7BA7" w:rsidRDefault="009B7BA7" w:rsidP="009B7BA7">
      <w:pPr>
        <w:jc w:val="both"/>
        <w:rPr>
          <w:rFonts w:ascii="Arial" w:hAnsi="Arial" w:cs="Arial"/>
          <w:b/>
          <w:bCs/>
          <w:sz w:val="20"/>
          <w:szCs w:val="20"/>
        </w:rPr>
      </w:pPr>
    </w:p>
    <w:p w14:paraId="626705C6" w14:textId="095968B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4</w:t>
      </w:r>
      <w:r w:rsidRPr="009B7BA7">
        <w:rPr>
          <w:rFonts w:ascii="Arial" w:hAnsi="Arial" w:cs="Arial"/>
          <w:i/>
          <w:sz w:val="20"/>
          <w:szCs w:val="20"/>
        </w:rPr>
        <w:t xml:space="preserve"> 30 napon belül felmondott biztosítási szerződések</w:t>
      </w:r>
    </w:p>
    <w:p w14:paraId="25555E0A" w14:textId="77777777" w:rsidR="009B7BA7" w:rsidRPr="009B7BA7" w:rsidRDefault="009B7BA7" w:rsidP="009B7BA7">
      <w:pPr>
        <w:jc w:val="both"/>
        <w:rPr>
          <w:rFonts w:ascii="Arial" w:hAnsi="Arial" w:cs="Arial"/>
          <w:i/>
          <w:sz w:val="20"/>
          <w:szCs w:val="20"/>
        </w:rPr>
      </w:pPr>
    </w:p>
    <w:p w14:paraId="570568B1" w14:textId="04B82980" w:rsidR="009B7BA7" w:rsidRDefault="009B7BA7" w:rsidP="009B7BA7">
      <w:pPr>
        <w:jc w:val="both"/>
        <w:rPr>
          <w:rFonts w:ascii="Arial" w:hAnsi="Arial" w:cs="Arial"/>
          <w:iCs/>
          <w:sz w:val="20"/>
          <w:szCs w:val="20"/>
        </w:rPr>
      </w:pPr>
      <w:r w:rsidRPr="009B7BA7">
        <w:rPr>
          <w:rFonts w:ascii="Arial" w:hAnsi="Arial" w:cs="Arial"/>
          <w:iCs/>
          <w:sz w:val="20"/>
          <w:szCs w:val="20"/>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81CC960" w14:textId="77777777" w:rsidR="00A90F2C" w:rsidRPr="009B7BA7" w:rsidRDefault="00A90F2C" w:rsidP="009B7BA7">
      <w:pPr>
        <w:jc w:val="both"/>
        <w:rPr>
          <w:rFonts w:ascii="Arial" w:hAnsi="Arial" w:cs="Arial"/>
          <w:sz w:val="20"/>
          <w:szCs w:val="20"/>
        </w:rPr>
      </w:pPr>
    </w:p>
    <w:p w14:paraId="058E3DF3" w14:textId="46122B70"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sz w:val="20"/>
          <w:szCs w:val="20"/>
        </w:rPr>
        <w:t xml:space="preserve"> Kockázatos ügyfél és szokatlan ügylet kiszűrését biztosító szűrőrendszer riasztásai</w:t>
      </w:r>
    </w:p>
    <w:p w14:paraId="3CEB391E" w14:textId="77777777" w:rsidR="009B7BA7" w:rsidRPr="009B7BA7" w:rsidRDefault="009B7BA7" w:rsidP="009B7BA7">
      <w:pPr>
        <w:jc w:val="both"/>
        <w:rPr>
          <w:rFonts w:ascii="Arial" w:hAnsi="Arial" w:cs="Arial"/>
          <w:i/>
          <w:sz w:val="20"/>
          <w:szCs w:val="20"/>
        </w:rPr>
      </w:pPr>
    </w:p>
    <w:p w14:paraId="26FB0353" w14:textId="185D5423"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A biztosító </w:t>
      </w:r>
      <w:bookmarkStart w:id="30" w:name="_Hlk40856214"/>
      <w:r w:rsidRPr="009B7BA7">
        <w:rPr>
          <w:rFonts w:ascii="Arial" w:eastAsia="Calibri" w:hAnsi="Arial" w:cs="Arial"/>
          <w:bCs/>
          <w:sz w:val="20"/>
          <w:szCs w:val="20"/>
        </w:rPr>
        <w:t>szűrőrendszere</w:t>
      </w:r>
      <w:bookmarkEnd w:id="30"/>
      <w:r w:rsidRPr="009B7BA7">
        <w:rPr>
          <w:rFonts w:ascii="Arial" w:eastAsia="Calibri" w:hAnsi="Arial" w:cs="Arial"/>
          <w:bCs/>
          <w:sz w:val="20"/>
          <w:szCs w:val="20"/>
        </w:rPr>
        <w:t xml:space="preserve"> által kockázatosnak minősített ügyfél, illetve szokatlan ügylet vonatkozásában generált riasztások darabszáma a tárgynegyedévben.</w:t>
      </w:r>
    </w:p>
    <w:p w14:paraId="1E0BD02E" w14:textId="77777777" w:rsidR="002910ED" w:rsidRDefault="002910ED" w:rsidP="009B7BA7">
      <w:pPr>
        <w:jc w:val="both"/>
        <w:rPr>
          <w:rFonts w:ascii="Arial" w:eastAsia="Calibri" w:hAnsi="Arial" w:cs="Arial"/>
          <w:bCs/>
          <w:sz w:val="20"/>
          <w:szCs w:val="20"/>
        </w:rPr>
      </w:pPr>
    </w:p>
    <w:p w14:paraId="06BB4F50" w14:textId="212E61DC" w:rsidR="009B7BA7" w:rsidRDefault="002910ED" w:rsidP="009B7BA7">
      <w:pPr>
        <w:jc w:val="both"/>
        <w:rPr>
          <w:rFonts w:ascii="Arial" w:hAnsi="Arial" w:cs="Arial"/>
          <w:bCs/>
          <w:sz w:val="20"/>
          <w:szCs w:val="20"/>
        </w:rPr>
      </w:pPr>
      <w:r w:rsidRPr="00985A55">
        <w:rPr>
          <w:rFonts w:ascii="Arial" w:hAnsi="Arial" w:cs="Arial"/>
          <w:bCs/>
          <w:sz w:val="20"/>
          <w:szCs w:val="20"/>
        </w:rPr>
        <w:t>A 42B1915 sorban kimutatott adatokat</w:t>
      </w:r>
      <w:r w:rsidR="0000362E">
        <w:rPr>
          <w:rFonts w:ascii="Arial" w:hAnsi="Arial" w:cs="Arial"/>
          <w:bCs/>
          <w:sz w:val="20"/>
          <w:szCs w:val="20"/>
        </w:rPr>
        <w:t xml:space="preserve"> </w:t>
      </w:r>
      <w:r w:rsidR="0000362E" w:rsidRPr="00220AD6">
        <w:rPr>
          <w:rFonts w:ascii="Arial" w:hAnsi="Arial" w:cs="Arial"/>
          <w:bCs/>
          <w:sz w:val="20"/>
          <w:szCs w:val="20"/>
        </w:rPr>
        <w:t>2025. február 28-áig</w:t>
      </w:r>
      <w:r w:rsidRPr="00985A55">
        <w:rPr>
          <w:rFonts w:ascii="Arial" w:hAnsi="Arial" w:cs="Arial"/>
          <w:bCs/>
          <w:sz w:val="20"/>
          <w:szCs w:val="20"/>
        </w:rPr>
        <w:t xml:space="preserve"> a 42B19151–42B19152 sorban a riasztás okára való tekintettel kell tovább bontani. A 42B1915 sor egyenlő a 42B19151 és a 42B19152 sor összegével, míg a 42B19151 sor értékét a 42B191511–42B191515 sorok összege adja meg.</w:t>
      </w:r>
    </w:p>
    <w:p w14:paraId="76DAF3CB" w14:textId="77777777" w:rsidR="0008470A" w:rsidRPr="009B7BA7" w:rsidRDefault="0008470A" w:rsidP="009B7BA7">
      <w:pPr>
        <w:jc w:val="both"/>
        <w:rPr>
          <w:rFonts w:ascii="Arial" w:hAnsi="Arial" w:cs="Arial"/>
          <w:b/>
          <w:bCs/>
          <w:sz w:val="20"/>
          <w:szCs w:val="20"/>
        </w:rPr>
      </w:pPr>
    </w:p>
    <w:p w14:paraId="5ADE6077" w14:textId="696AB34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iCs/>
          <w:sz w:val="20"/>
          <w:szCs w:val="20"/>
        </w:rPr>
        <w:t>1 K</w:t>
      </w:r>
      <w:r w:rsidRPr="009B7BA7">
        <w:rPr>
          <w:rFonts w:ascii="Arial" w:hAnsi="Arial" w:cs="Arial"/>
          <w:i/>
          <w:sz w:val="20"/>
          <w:szCs w:val="20"/>
        </w:rPr>
        <w:t xml:space="preserve">ötelező, </w:t>
      </w:r>
      <w:r w:rsidR="004969E2">
        <w:rPr>
          <w:rFonts w:ascii="Arial" w:hAnsi="Arial" w:cs="Arial"/>
          <w:i/>
          <w:sz w:val="20"/>
          <w:szCs w:val="20"/>
        </w:rPr>
        <w:t xml:space="preserve">a </w:t>
      </w:r>
      <w:r w:rsidR="0000362E" w:rsidRPr="00F167F9">
        <w:rPr>
          <w:rFonts w:ascii="Arial" w:hAnsi="Arial" w:cs="Arial"/>
          <w:i/>
          <w:sz w:val="20"/>
          <w:szCs w:val="20"/>
        </w:rPr>
        <w:t xml:space="preserve">30/2024. (VI. 24.) </w:t>
      </w:r>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20279C1C" w14:textId="77777777" w:rsidR="009B7BA7" w:rsidRPr="009B7BA7" w:rsidRDefault="009B7BA7" w:rsidP="009B7BA7">
      <w:pPr>
        <w:jc w:val="both"/>
        <w:rPr>
          <w:rFonts w:ascii="Arial" w:hAnsi="Arial" w:cs="Arial"/>
          <w:i/>
          <w:sz w:val="20"/>
          <w:szCs w:val="20"/>
        </w:rPr>
      </w:pPr>
    </w:p>
    <w:p w14:paraId="2A9CA0B6" w14:textId="08FB5422"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5</w:t>
      </w:r>
      <w:r w:rsidRPr="009B7BA7">
        <w:rPr>
          <w:rFonts w:ascii="Arial" w:eastAsia="Calibri" w:hAnsi="Arial" w:cs="Arial"/>
          <w:bCs/>
          <w:sz w:val="20"/>
          <w:szCs w:val="20"/>
        </w:rPr>
        <w:t xml:space="preserve"> sorból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r w:rsidR="0000362E" w:rsidRPr="0000362E">
        <w:rPr>
          <w:rFonts w:ascii="Arial" w:eastAsia="Calibri" w:hAnsi="Arial" w:cs="Arial"/>
          <w:bCs/>
          <w:sz w:val="20"/>
          <w:szCs w:val="20"/>
        </w:rPr>
        <w:t>30/2024. (VI. 24.)</w:t>
      </w:r>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r w:rsidR="0000362E">
        <w:rPr>
          <w:rFonts w:ascii="Arial" w:hAnsi="Arial" w:cs="Arial"/>
          <w:sz w:val="20"/>
          <w:szCs w:val="20"/>
        </w:rPr>
        <w:t>30</w:t>
      </w:r>
      <w:r w:rsidR="00FB236D" w:rsidRPr="00C83835">
        <w:rPr>
          <w:rFonts w:ascii="Arial" w:hAnsi="Arial" w:cs="Arial"/>
          <w:sz w:val="20"/>
          <w:szCs w:val="20"/>
        </w:rPr>
        <w:t>. § (1) bekezdése</w:t>
      </w:r>
      <w:r w:rsidR="00FB236D" w:rsidRPr="00757C72" w:rsidDel="00FB236D">
        <w:rPr>
          <w:rFonts w:ascii="Arial" w:eastAsia="Calibri" w:hAnsi="Arial" w:cs="Arial"/>
          <w:bCs/>
          <w:sz w:val="20"/>
          <w:szCs w:val="20"/>
        </w:rPr>
        <w:t xml:space="preserve"> </w:t>
      </w:r>
      <w:r w:rsidRPr="009B7BA7">
        <w:rPr>
          <w:rFonts w:ascii="Arial" w:eastAsia="Calibri" w:hAnsi="Arial" w:cs="Arial"/>
          <w:bCs/>
          <w:sz w:val="20"/>
          <w:szCs w:val="20"/>
        </w:rPr>
        <w:t xml:space="preserve">szerinti szűrési feltételek által generált riasztások tárgynegyedévi darabszáma. </w:t>
      </w:r>
    </w:p>
    <w:p w14:paraId="052D48BD" w14:textId="77777777" w:rsidR="002910ED" w:rsidRDefault="002910ED" w:rsidP="009B7BA7">
      <w:pPr>
        <w:jc w:val="both"/>
        <w:rPr>
          <w:rFonts w:ascii="Arial" w:eastAsia="Calibri" w:hAnsi="Arial" w:cs="Arial"/>
          <w:bCs/>
          <w:sz w:val="20"/>
          <w:szCs w:val="20"/>
        </w:rPr>
      </w:pPr>
    </w:p>
    <w:p w14:paraId="4F277D49" w14:textId="35D1950D"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Azon biztosítóknak, akik élnek a </w:t>
      </w:r>
      <w:r w:rsidR="0000362E" w:rsidRPr="00333AAB">
        <w:rPr>
          <w:rFonts w:ascii="Arial" w:hAnsi="Arial" w:cs="Arial"/>
          <w:iCs/>
          <w:sz w:val="20"/>
          <w:szCs w:val="20"/>
        </w:rPr>
        <w:t>30/2024. (VI. 24.)</w:t>
      </w:r>
      <w:r w:rsidR="0000362E" w:rsidRPr="00F167F9">
        <w:rPr>
          <w:rFonts w:ascii="Arial" w:hAnsi="Arial" w:cs="Arial"/>
          <w:i/>
          <w:sz w:val="20"/>
          <w:szCs w:val="20"/>
        </w:rPr>
        <w:t xml:space="preserve"> </w:t>
      </w:r>
      <w:r w:rsidRPr="00985A55">
        <w:rPr>
          <w:rFonts w:ascii="Arial" w:hAnsi="Arial" w:cs="Arial"/>
          <w:bCs/>
          <w:sz w:val="20"/>
          <w:szCs w:val="20"/>
        </w:rPr>
        <w:t xml:space="preserve">MNB rendelet </w:t>
      </w:r>
      <w:r w:rsidR="0000362E">
        <w:rPr>
          <w:rFonts w:ascii="Arial" w:hAnsi="Arial" w:cs="Arial"/>
          <w:bCs/>
          <w:sz w:val="20"/>
          <w:szCs w:val="20"/>
        </w:rPr>
        <w:t>30</w:t>
      </w:r>
      <w:r w:rsidRPr="00985A55">
        <w:rPr>
          <w:rFonts w:ascii="Arial" w:hAnsi="Arial" w:cs="Arial"/>
          <w:bCs/>
          <w:sz w:val="20"/>
          <w:szCs w:val="20"/>
        </w:rPr>
        <w:t xml:space="preserve">. § (3) bekezdésében foglalt lehetőséggel, vagyis a 42B191511–42B191515 sorban szereplő kötelező szűrési feltételeket más szűrésekkel helyettesítik, az érintett sorok vonatkozásában a </w:t>
      </w:r>
      <w:r w:rsidR="0000362E" w:rsidRPr="00B6041C">
        <w:rPr>
          <w:rFonts w:ascii="Arial" w:hAnsi="Arial" w:cs="Arial"/>
          <w:iCs/>
          <w:sz w:val="20"/>
          <w:szCs w:val="20"/>
        </w:rPr>
        <w:t>30/2024. (VI. 24.)</w:t>
      </w:r>
      <w:r w:rsidR="0000362E" w:rsidRPr="00F167F9">
        <w:rPr>
          <w:rFonts w:ascii="Arial" w:hAnsi="Arial" w:cs="Arial"/>
          <w:i/>
          <w:sz w:val="20"/>
          <w:szCs w:val="20"/>
        </w:rPr>
        <w:t xml:space="preserve"> </w:t>
      </w:r>
      <w:r w:rsidRPr="00985A55">
        <w:rPr>
          <w:rFonts w:ascii="Arial" w:hAnsi="Arial" w:cs="Arial"/>
          <w:bCs/>
          <w:sz w:val="20"/>
          <w:szCs w:val="20"/>
        </w:rPr>
        <w:t xml:space="preserve">MNB rendeletben megfogalmazott feltételrendszernek megfelelő adatkört leválogatás útján szükséges előállítaniuk és </w:t>
      </w:r>
      <w:r w:rsidRPr="0008470A">
        <w:rPr>
          <w:rFonts w:ascii="Arial" w:hAnsi="Arial" w:cs="Arial"/>
          <w:bCs/>
          <w:sz w:val="20"/>
          <w:szCs w:val="20"/>
        </w:rPr>
        <w:t>jelenteniük.</w:t>
      </w:r>
    </w:p>
    <w:p w14:paraId="38FE44AB" w14:textId="77777777" w:rsidR="002910ED" w:rsidRPr="00985A55" w:rsidRDefault="002910ED" w:rsidP="002910ED">
      <w:pPr>
        <w:jc w:val="both"/>
        <w:rPr>
          <w:rFonts w:ascii="Arial" w:hAnsi="Arial" w:cs="Arial"/>
          <w:bCs/>
          <w:sz w:val="20"/>
          <w:szCs w:val="20"/>
        </w:rPr>
      </w:pPr>
    </w:p>
    <w:p w14:paraId="0D9D2439"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42B191511 Riasztás oka: huszonötmillió forintot elérő vagy meghaladó összegű készpénzbefizetés természetes személy ügyfél biztosítási szerződéséhez kapcsolódóan  </w:t>
      </w:r>
    </w:p>
    <w:p w14:paraId="608358DA" w14:textId="77777777" w:rsidR="002910ED" w:rsidRPr="00985A55" w:rsidRDefault="002910ED" w:rsidP="002910ED">
      <w:pPr>
        <w:jc w:val="both"/>
        <w:rPr>
          <w:rFonts w:ascii="Arial" w:hAnsi="Arial" w:cs="Arial"/>
          <w:bCs/>
          <w:i/>
          <w:iCs/>
          <w:sz w:val="20"/>
          <w:szCs w:val="20"/>
        </w:rPr>
      </w:pPr>
    </w:p>
    <w:p w14:paraId="29F47B3D"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huszonötmillió forintot elérő vagy meghaladó összegű, természetes személy ügyfél biztosítási szerződéséhez kapcsolódó készpénzbefizetések kapcsán generált riasztások tárgynegyedévi darabszáma.</w:t>
      </w:r>
    </w:p>
    <w:p w14:paraId="2328970C" w14:textId="77777777" w:rsidR="002910ED" w:rsidRPr="00985A55" w:rsidRDefault="002910ED" w:rsidP="002910ED">
      <w:pPr>
        <w:jc w:val="both"/>
        <w:rPr>
          <w:rFonts w:ascii="Arial" w:hAnsi="Arial" w:cs="Arial"/>
          <w:bCs/>
          <w:sz w:val="20"/>
          <w:szCs w:val="20"/>
        </w:rPr>
      </w:pPr>
    </w:p>
    <w:p w14:paraId="67377090"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42B191512 Riasztás oka: ötvenmillió forintot elérő vagy meghaladó összegű készpénzbefizetés jogi személy és jogi személyiséggel nem rendelkező ügyfél biztosítási szerződéséhez kapcsolódóan</w:t>
      </w:r>
    </w:p>
    <w:p w14:paraId="54E62FE9" w14:textId="77777777" w:rsidR="002910ED" w:rsidRPr="00985A55" w:rsidRDefault="002910ED" w:rsidP="002910ED">
      <w:pPr>
        <w:jc w:val="both"/>
        <w:rPr>
          <w:rFonts w:ascii="Arial" w:hAnsi="Arial" w:cs="Arial"/>
          <w:bCs/>
          <w:i/>
          <w:iCs/>
          <w:sz w:val="20"/>
          <w:szCs w:val="20"/>
        </w:rPr>
      </w:pPr>
    </w:p>
    <w:p w14:paraId="1DC8D131"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az ötvenmillió forintot elérő vagy meghaladó összegű, jogi személy és jogi személyiséggel nem rendelkező ügyfél részére teljesített készpénzbefizetések kapcsán generált riasztások tárgynegyedévi darabszáma.</w:t>
      </w:r>
    </w:p>
    <w:p w14:paraId="3C0E0C95" w14:textId="77777777" w:rsidR="002910ED" w:rsidRPr="00985A55" w:rsidRDefault="002910ED" w:rsidP="002910ED">
      <w:pPr>
        <w:jc w:val="both"/>
        <w:rPr>
          <w:rFonts w:ascii="Arial" w:hAnsi="Arial" w:cs="Arial"/>
          <w:bCs/>
          <w:sz w:val="20"/>
          <w:szCs w:val="20"/>
        </w:rPr>
      </w:pPr>
    </w:p>
    <w:p w14:paraId="02058A6C"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42B191513 Riasztás oka: stratégiai hiányosságokkal rendelkező, kiemelt kockázatot jelentő harmadik országból kezdeményezett vagy oda továbbított huszonötmillió forintot elérő vagy meghaladó összegű ügylet</w:t>
      </w:r>
    </w:p>
    <w:p w14:paraId="299BFFFE" w14:textId="77777777" w:rsidR="002910ED" w:rsidRPr="00985A55" w:rsidRDefault="002910ED" w:rsidP="002910ED">
      <w:pPr>
        <w:jc w:val="both"/>
        <w:rPr>
          <w:rFonts w:ascii="Arial" w:hAnsi="Arial" w:cs="Arial"/>
          <w:bCs/>
          <w:i/>
          <w:iCs/>
          <w:sz w:val="20"/>
          <w:szCs w:val="20"/>
        </w:rPr>
      </w:pPr>
    </w:p>
    <w:p w14:paraId="60B873F0"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kiemelt kockázatú országból kezdeményezett vagy oda továbbított, huszonötmillió forintot elérő vagy meghaladó összegű ügyletek kapcsán generált riasztások tárgynegyedévi darabszáma.</w:t>
      </w:r>
    </w:p>
    <w:p w14:paraId="1F44A5AA" w14:textId="77777777" w:rsidR="002910ED" w:rsidRPr="00985A55" w:rsidRDefault="002910ED" w:rsidP="002910ED">
      <w:pPr>
        <w:jc w:val="both"/>
        <w:rPr>
          <w:rFonts w:ascii="Arial" w:hAnsi="Arial" w:cs="Arial"/>
          <w:bCs/>
          <w:sz w:val="20"/>
          <w:szCs w:val="20"/>
        </w:rPr>
      </w:pPr>
    </w:p>
    <w:p w14:paraId="27943EAE"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 Riasztás oka: huszonötmillió forintot elérő vagy meghaladó összegű pénzátutalás adószámmal nem rendelkező jogi személy és jogi személyiséggel nem rendelkező ügyfél biztosítási szerződéséhez kapcsolódóan</w:t>
      </w:r>
    </w:p>
    <w:p w14:paraId="7D355D78" w14:textId="77777777" w:rsidR="002910ED" w:rsidRDefault="002910ED" w:rsidP="002910ED">
      <w:pPr>
        <w:jc w:val="both"/>
        <w:rPr>
          <w:rFonts w:ascii="Arial" w:hAnsi="Arial" w:cs="Arial"/>
          <w:bCs/>
          <w:i/>
          <w:iCs/>
          <w:sz w:val="20"/>
          <w:szCs w:val="20"/>
        </w:rPr>
      </w:pPr>
    </w:p>
    <w:p w14:paraId="034FB0A5"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w:t>
      </w:r>
    </w:p>
    <w:p w14:paraId="23385AB9" w14:textId="77777777" w:rsidR="002910ED" w:rsidRPr="00985A55" w:rsidRDefault="002910ED" w:rsidP="002910ED">
      <w:pPr>
        <w:jc w:val="both"/>
        <w:rPr>
          <w:rFonts w:ascii="Arial" w:hAnsi="Arial" w:cs="Arial"/>
          <w:bCs/>
          <w:sz w:val="20"/>
          <w:szCs w:val="20"/>
        </w:rPr>
      </w:pPr>
    </w:p>
    <w:p w14:paraId="43FD283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42B1915141 42B191514-ből: a magas kockázati besorolású adószámmal nem rendelkező jogi személy és jogi személyiséggel nem rendelkező ügyfelek biztosítási szerződéséhez kapcsolódó pénzátutalásai kapcsán generált riasztások</w:t>
      </w:r>
    </w:p>
    <w:p w14:paraId="61FC17D3" w14:textId="77777777" w:rsidR="002910ED" w:rsidRPr="00985A55" w:rsidRDefault="002910ED" w:rsidP="002910ED">
      <w:pPr>
        <w:jc w:val="both"/>
        <w:rPr>
          <w:rFonts w:ascii="Arial" w:hAnsi="Arial" w:cs="Arial"/>
          <w:bCs/>
          <w:i/>
          <w:iCs/>
          <w:sz w:val="20"/>
          <w:szCs w:val="20"/>
        </w:rPr>
      </w:pPr>
    </w:p>
    <w:p w14:paraId="1F2AD7B1"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t>
      </w:r>
    </w:p>
    <w:p w14:paraId="49A15334" w14:textId="77777777" w:rsidR="002910ED" w:rsidRPr="00985A55" w:rsidRDefault="002910ED" w:rsidP="002910ED">
      <w:pPr>
        <w:jc w:val="both"/>
        <w:rPr>
          <w:rFonts w:ascii="Arial" w:hAnsi="Arial" w:cs="Arial"/>
          <w:bCs/>
          <w:sz w:val="20"/>
          <w:szCs w:val="20"/>
        </w:rPr>
      </w:pPr>
    </w:p>
    <w:p w14:paraId="4D01CAAE"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42B1915142 42B191514-ből: a nem magas kockázati besorolású, megerősített eljárás alá tartozó adószámmal nem rendelkező jogi személy és jogi személyiséggel nem rendelkező ügyfelek biztosítási szerződéséhez kapcsolódó pénzátutalásai kapcsán generált riasztások</w:t>
      </w:r>
    </w:p>
    <w:p w14:paraId="58C9586A" w14:textId="77777777" w:rsidR="002910ED" w:rsidRPr="00985A55" w:rsidRDefault="002910ED" w:rsidP="002910ED">
      <w:pPr>
        <w:jc w:val="both"/>
        <w:rPr>
          <w:rFonts w:ascii="Arial" w:hAnsi="Arial" w:cs="Arial"/>
          <w:bCs/>
          <w:i/>
          <w:iCs/>
          <w:sz w:val="20"/>
          <w:szCs w:val="20"/>
        </w:rPr>
      </w:pPr>
    </w:p>
    <w:p w14:paraId="3F51C73B" w14:textId="6A9DCA97"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ügyfél a biztosító által nem magas kockázati szintbe került besorolásra, de megerősített eljárás alá tartozik. A Pmt., valamint a </w:t>
      </w:r>
      <w:r w:rsidR="00E1482C" w:rsidRPr="00333AAB">
        <w:rPr>
          <w:rFonts w:ascii="Arial" w:hAnsi="Arial" w:cs="Arial"/>
          <w:iCs/>
          <w:sz w:val="20"/>
          <w:szCs w:val="20"/>
        </w:rPr>
        <w:t xml:space="preserve">30/2024. (VI. 24.) </w:t>
      </w:r>
      <w:r w:rsidRPr="00985A55">
        <w:rPr>
          <w:rFonts w:ascii="Arial" w:hAnsi="Arial" w:cs="Arial"/>
          <w:bCs/>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 meg kell adni.</w:t>
      </w:r>
    </w:p>
    <w:p w14:paraId="3F54EB6A" w14:textId="77777777" w:rsidR="002910ED" w:rsidRPr="00985A55" w:rsidRDefault="002910ED" w:rsidP="002910ED">
      <w:pPr>
        <w:jc w:val="both"/>
        <w:rPr>
          <w:rFonts w:ascii="Arial" w:hAnsi="Arial" w:cs="Arial"/>
          <w:bCs/>
          <w:sz w:val="20"/>
          <w:szCs w:val="20"/>
        </w:rPr>
      </w:pPr>
    </w:p>
    <w:p w14:paraId="37D8183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 Riasztás oka: ötvenmillió forintot elérő vagy meghaladó összegű pénzátutalás nem magyar adószámmal rendelkező jogi személy és jogi személyiséggel nem rendelkező ügyfél biztosítási szerződéséhez kapcsolódóan</w:t>
      </w:r>
    </w:p>
    <w:p w14:paraId="78253C6F" w14:textId="77777777" w:rsidR="002910ED" w:rsidRPr="00985A55" w:rsidRDefault="002910ED" w:rsidP="002910ED">
      <w:pPr>
        <w:jc w:val="both"/>
        <w:rPr>
          <w:rFonts w:ascii="Arial" w:hAnsi="Arial" w:cs="Arial"/>
          <w:bCs/>
          <w:i/>
          <w:iCs/>
          <w:sz w:val="20"/>
          <w:szCs w:val="20"/>
        </w:rPr>
      </w:pPr>
    </w:p>
    <w:p w14:paraId="478C5B58"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az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w:t>
      </w:r>
    </w:p>
    <w:p w14:paraId="6E9923E5" w14:textId="77777777" w:rsidR="002910ED" w:rsidRPr="00985A55" w:rsidRDefault="002910ED" w:rsidP="002910ED">
      <w:pPr>
        <w:jc w:val="both"/>
        <w:rPr>
          <w:rFonts w:ascii="Arial" w:hAnsi="Arial" w:cs="Arial"/>
          <w:bCs/>
          <w:sz w:val="20"/>
          <w:szCs w:val="20"/>
        </w:rPr>
      </w:pPr>
    </w:p>
    <w:p w14:paraId="0402FBBC"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42B1915151 42B191515-ből: a magas kockázati besorolású nem magyar adószámmal rendelkező jogi személy és jogi személyiséggel nem rendelkező ügyfelek biztosítási szerződéséhez kapcsolódó pénzátutalásai kapcsán generált riasztások</w:t>
      </w:r>
    </w:p>
    <w:p w14:paraId="01801260" w14:textId="77777777" w:rsidR="002910ED" w:rsidRPr="00985A55" w:rsidRDefault="002910ED" w:rsidP="002910ED">
      <w:pPr>
        <w:jc w:val="both"/>
        <w:rPr>
          <w:rFonts w:ascii="Arial" w:hAnsi="Arial" w:cs="Arial"/>
          <w:bCs/>
          <w:i/>
          <w:iCs/>
          <w:sz w:val="20"/>
          <w:szCs w:val="20"/>
        </w:rPr>
      </w:pPr>
    </w:p>
    <w:p w14:paraId="294D8D65"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t>
      </w:r>
    </w:p>
    <w:p w14:paraId="1F362F17" w14:textId="77777777" w:rsidR="002910ED" w:rsidRPr="00985A55" w:rsidRDefault="002910ED" w:rsidP="002910ED">
      <w:pPr>
        <w:jc w:val="both"/>
        <w:rPr>
          <w:rFonts w:ascii="Arial" w:hAnsi="Arial" w:cs="Arial"/>
          <w:bCs/>
          <w:i/>
          <w:iCs/>
          <w:sz w:val="20"/>
          <w:szCs w:val="20"/>
        </w:rPr>
      </w:pPr>
    </w:p>
    <w:p w14:paraId="7CB94AB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42B1915152 42B191515-ből: a nem magas kockázati besorolású, megerősített eljárás alá tartozó nem magyar adószámmal rendelkező jogi személy és jogi személyiséggel nem rendelkező ügyfelek biztosítási szerződéséhez kapcsolódó pénzátutalásai kapcsán generált riasztások</w:t>
      </w:r>
    </w:p>
    <w:p w14:paraId="6B73A634" w14:textId="77777777" w:rsidR="002910ED" w:rsidRPr="00985A55" w:rsidRDefault="002910ED" w:rsidP="002910ED">
      <w:pPr>
        <w:jc w:val="both"/>
        <w:rPr>
          <w:rFonts w:ascii="Arial" w:hAnsi="Arial" w:cs="Arial"/>
          <w:bCs/>
          <w:i/>
          <w:iCs/>
          <w:sz w:val="20"/>
          <w:szCs w:val="20"/>
        </w:rPr>
      </w:pPr>
    </w:p>
    <w:p w14:paraId="4EBC1426" w14:textId="2AC9A9AD"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ügyfél a biztosító által nem magas kockázati szintbe került besorolásra, de megerősített eljárás alá tartozik. A Pmt., valamint a </w:t>
      </w:r>
      <w:r w:rsidR="00163656" w:rsidRPr="00333AAB">
        <w:rPr>
          <w:rFonts w:ascii="Arial" w:hAnsi="Arial" w:cs="Arial"/>
          <w:iCs/>
          <w:sz w:val="20"/>
          <w:szCs w:val="20"/>
        </w:rPr>
        <w:t xml:space="preserve">30/2024. (VI. 24.) </w:t>
      </w:r>
      <w:r w:rsidRPr="00985A55">
        <w:rPr>
          <w:rFonts w:ascii="Arial" w:hAnsi="Arial" w:cs="Arial"/>
          <w:bCs/>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 meg kell adni.</w:t>
      </w:r>
    </w:p>
    <w:p w14:paraId="4B1DEBA2" w14:textId="77777777" w:rsidR="002910ED" w:rsidRPr="009B7BA7" w:rsidRDefault="002910ED" w:rsidP="009B7BA7">
      <w:pPr>
        <w:jc w:val="both"/>
        <w:rPr>
          <w:rFonts w:ascii="Arial" w:eastAsia="Calibri" w:hAnsi="Arial" w:cs="Arial"/>
          <w:bCs/>
          <w:sz w:val="20"/>
          <w:szCs w:val="20"/>
        </w:rPr>
      </w:pPr>
    </w:p>
    <w:p w14:paraId="55CE24FB" w14:textId="77777777" w:rsidR="009B7BA7" w:rsidRPr="009B7BA7" w:rsidRDefault="009B7BA7" w:rsidP="009B7BA7">
      <w:pPr>
        <w:jc w:val="both"/>
        <w:rPr>
          <w:rFonts w:ascii="Arial" w:hAnsi="Arial" w:cs="Arial"/>
          <w:b/>
          <w:bCs/>
          <w:sz w:val="20"/>
          <w:szCs w:val="20"/>
        </w:rPr>
      </w:pPr>
    </w:p>
    <w:p w14:paraId="149C22B1" w14:textId="3D729453"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iCs/>
          <w:sz w:val="20"/>
          <w:szCs w:val="20"/>
        </w:rPr>
        <w:t>2 A</w:t>
      </w:r>
      <w:r w:rsidRPr="009B7BA7">
        <w:rPr>
          <w:rFonts w:ascii="Arial" w:hAnsi="Arial" w:cs="Arial"/>
          <w:i/>
          <w:sz w:val="20"/>
          <w:szCs w:val="20"/>
        </w:rPr>
        <w:t xml:space="preserve"> biztosító által definiált szűrési feltételek által generált riasztások </w:t>
      </w:r>
    </w:p>
    <w:p w14:paraId="44EB9F86" w14:textId="77777777" w:rsidR="009B7BA7" w:rsidRPr="009B7BA7" w:rsidRDefault="009B7BA7" w:rsidP="009B7BA7">
      <w:pPr>
        <w:jc w:val="both"/>
        <w:rPr>
          <w:rFonts w:ascii="Arial" w:hAnsi="Arial" w:cs="Arial"/>
          <w:i/>
          <w:sz w:val="20"/>
          <w:szCs w:val="20"/>
        </w:rPr>
      </w:pPr>
    </w:p>
    <w:p w14:paraId="1E539EB2" w14:textId="767B3A8E"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5</w:t>
      </w:r>
      <w:r w:rsidRPr="009B7BA7">
        <w:rPr>
          <w:rFonts w:ascii="Arial" w:eastAsia="Calibri" w:hAnsi="Arial" w:cs="Arial"/>
          <w:bCs/>
          <w:sz w:val="20"/>
          <w:szCs w:val="20"/>
        </w:rPr>
        <w:t xml:space="preserve"> sorból azon riasztások darabszáma, amelyek szűrési feltételei a biztosító által kerültek meghatározásra és a riasztások nem esnek a 42B191</w:t>
      </w:r>
      <w:r w:rsidR="002910ED">
        <w:rPr>
          <w:rFonts w:ascii="Arial" w:eastAsia="Calibri" w:hAnsi="Arial" w:cs="Arial"/>
          <w:bCs/>
          <w:sz w:val="20"/>
          <w:szCs w:val="20"/>
        </w:rPr>
        <w:t>5</w:t>
      </w:r>
      <w:r w:rsidRPr="009B7BA7">
        <w:rPr>
          <w:rFonts w:ascii="Arial" w:eastAsia="Calibri" w:hAnsi="Arial" w:cs="Arial"/>
          <w:bCs/>
          <w:sz w:val="20"/>
          <w:szCs w:val="20"/>
        </w:rPr>
        <w:t xml:space="preserve">1 sorban megadott kritériumok alá.  </w:t>
      </w:r>
    </w:p>
    <w:p w14:paraId="08FBD581" w14:textId="77777777" w:rsidR="009B7BA7" w:rsidRPr="009B7BA7" w:rsidRDefault="009B7BA7" w:rsidP="009B7BA7">
      <w:pPr>
        <w:jc w:val="both"/>
        <w:rPr>
          <w:rFonts w:ascii="Arial" w:hAnsi="Arial" w:cs="Arial"/>
          <w:b/>
          <w:bCs/>
          <w:sz w:val="20"/>
          <w:szCs w:val="20"/>
        </w:rPr>
      </w:pPr>
    </w:p>
    <w:p w14:paraId="403A6A3D" w14:textId="70824D0C" w:rsidR="009B7BA7" w:rsidRPr="009B7BA7" w:rsidRDefault="009B7BA7" w:rsidP="009B7BA7">
      <w:pPr>
        <w:jc w:val="both"/>
        <w:rPr>
          <w:rFonts w:ascii="Arial" w:hAnsi="Arial" w:cs="Arial"/>
          <w:i/>
          <w:sz w:val="20"/>
          <w:szCs w:val="20"/>
        </w:rPr>
      </w:pPr>
      <w:bookmarkStart w:id="31" w:name="_Hlk40856248"/>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sz w:val="20"/>
          <w:szCs w:val="20"/>
        </w:rPr>
        <w:t xml:space="preserve"> A biztosító nem tudta a szűrések elemzését és értékelését határidőn belül elvégezni</w:t>
      </w:r>
    </w:p>
    <w:p w14:paraId="1C0A7EBA" w14:textId="77777777" w:rsidR="009B7BA7" w:rsidRPr="009B7BA7" w:rsidRDefault="009B7BA7" w:rsidP="009B7BA7">
      <w:pPr>
        <w:jc w:val="both"/>
        <w:rPr>
          <w:rFonts w:ascii="Arial" w:hAnsi="Arial" w:cs="Arial"/>
          <w:i/>
          <w:sz w:val="20"/>
          <w:szCs w:val="20"/>
        </w:rPr>
      </w:pPr>
    </w:p>
    <w:bookmarkEnd w:id="31"/>
    <w:p w14:paraId="59AC73DE" w14:textId="6732254B"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Azon a szűrések tárgynegyedévi darabszáma, amelyeknek az elemzését és értékelését a biztosító a</w:t>
      </w:r>
      <w:r w:rsidR="00F44CE4">
        <w:rPr>
          <w:rFonts w:ascii="Arial" w:eastAsia="Calibri" w:hAnsi="Arial" w:cs="Arial"/>
          <w:bCs/>
          <w:sz w:val="20"/>
          <w:szCs w:val="20"/>
        </w:rPr>
        <w:t xml:space="preserve"> </w:t>
      </w:r>
      <w:r w:rsidR="00163656" w:rsidRPr="00333AAB">
        <w:rPr>
          <w:rFonts w:ascii="Arial" w:hAnsi="Arial" w:cs="Arial"/>
          <w:iCs/>
          <w:sz w:val="20"/>
          <w:szCs w:val="20"/>
        </w:rPr>
        <w:t>30/2024. (VI. 24.)</w:t>
      </w:r>
      <w:r w:rsidR="00F44CE4" w:rsidRPr="00757C72">
        <w:rPr>
          <w:rFonts w:ascii="Arial" w:eastAsia="Calibri" w:hAnsi="Arial" w:cs="Arial"/>
          <w:bCs/>
          <w:sz w:val="20"/>
          <w:szCs w:val="20"/>
        </w:rPr>
        <w:t xml:space="preserve"> </w:t>
      </w:r>
      <w:r w:rsidRPr="00757C72">
        <w:rPr>
          <w:rFonts w:ascii="Arial" w:eastAsia="Calibri" w:hAnsi="Arial" w:cs="Arial"/>
          <w:bCs/>
          <w:sz w:val="20"/>
          <w:szCs w:val="20"/>
        </w:rPr>
        <w:t>MNB</w:t>
      </w:r>
      <w:r w:rsidRPr="009B7BA7">
        <w:rPr>
          <w:rFonts w:ascii="Arial" w:eastAsia="Calibri" w:hAnsi="Arial" w:cs="Arial"/>
          <w:bCs/>
          <w:sz w:val="20"/>
          <w:szCs w:val="20"/>
        </w:rPr>
        <w:t xml:space="preserve"> rendelet </w:t>
      </w:r>
      <w:r w:rsidR="009505F7">
        <w:rPr>
          <w:rFonts w:ascii="Arial" w:eastAsia="Calibri" w:hAnsi="Arial" w:cs="Arial"/>
          <w:bCs/>
          <w:sz w:val="20"/>
          <w:szCs w:val="20"/>
        </w:rPr>
        <w:t>3</w:t>
      </w:r>
      <w:r w:rsidR="00163656">
        <w:rPr>
          <w:rFonts w:ascii="Arial" w:eastAsia="Calibri" w:hAnsi="Arial" w:cs="Arial"/>
          <w:bCs/>
          <w:sz w:val="20"/>
          <w:szCs w:val="20"/>
        </w:rPr>
        <w:t>1</w:t>
      </w:r>
      <w:r w:rsidRPr="009B7BA7">
        <w:rPr>
          <w:rFonts w:ascii="Arial" w:hAnsi="Arial" w:cs="Arial"/>
          <w:sz w:val="20"/>
          <w:szCs w:val="20"/>
        </w:rPr>
        <w:t>. § (2) bekezdésében</w:t>
      </w:r>
      <w:r w:rsidRPr="009B7BA7">
        <w:rPr>
          <w:rFonts w:ascii="Arial" w:eastAsia="Calibri" w:hAnsi="Arial" w:cs="Arial"/>
          <w:bCs/>
          <w:sz w:val="20"/>
          <w:szCs w:val="20"/>
        </w:rPr>
        <w:t xml:space="preserve"> meghatározott határidőn belül nem végezte el.</w:t>
      </w:r>
      <w:r w:rsidR="002910ED" w:rsidRPr="002910ED">
        <w:rPr>
          <w:rFonts w:ascii="Arial" w:hAnsi="Arial" w:cs="Arial"/>
          <w:bCs/>
          <w:sz w:val="20"/>
          <w:szCs w:val="20"/>
        </w:rPr>
        <w:t xml:space="preserve"> </w:t>
      </w:r>
      <w:r w:rsidR="002910ED" w:rsidRPr="00985A55">
        <w:rPr>
          <w:rFonts w:ascii="Arial" w:hAnsi="Arial" w:cs="Arial"/>
          <w:bCs/>
          <w:sz w:val="20"/>
          <w:szCs w:val="20"/>
        </w:rPr>
        <w:t>Az itt kimutatott adatokat</w:t>
      </w:r>
      <w:r w:rsidR="00163656">
        <w:rPr>
          <w:rFonts w:ascii="Arial" w:hAnsi="Arial" w:cs="Arial"/>
          <w:bCs/>
          <w:sz w:val="20"/>
          <w:szCs w:val="20"/>
        </w:rPr>
        <w:t xml:space="preserve"> </w:t>
      </w:r>
      <w:r w:rsidR="00163656" w:rsidRPr="00163656">
        <w:rPr>
          <w:rFonts w:ascii="Arial" w:hAnsi="Arial" w:cs="Arial"/>
          <w:bCs/>
          <w:sz w:val="20"/>
          <w:szCs w:val="20"/>
        </w:rPr>
        <w:t>2025. február 28-áig</w:t>
      </w:r>
      <w:r w:rsidR="002910ED" w:rsidRPr="00985A55">
        <w:rPr>
          <w:rFonts w:ascii="Arial" w:hAnsi="Arial" w:cs="Arial"/>
          <w:bCs/>
          <w:sz w:val="20"/>
          <w:szCs w:val="20"/>
        </w:rPr>
        <w:t xml:space="preserve"> a 42B19161 és 42B19162 sorban a riasztás okára való tekintettel kell tovább bontani. A 42B1916 sor egyenlő a 42B19161 és a 42B19162 sor összegével.</w:t>
      </w:r>
    </w:p>
    <w:p w14:paraId="47E604BB" w14:textId="77777777" w:rsidR="009B7BA7" w:rsidRPr="009B7BA7" w:rsidRDefault="009B7BA7" w:rsidP="009B7BA7">
      <w:pPr>
        <w:jc w:val="both"/>
        <w:rPr>
          <w:rFonts w:ascii="Arial" w:hAnsi="Arial" w:cs="Arial"/>
          <w:b/>
          <w:bCs/>
          <w:sz w:val="20"/>
          <w:szCs w:val="20"/>
        </w:rPr>
      </w:pPr>
    </w:p>
    <w:p w14:paraId="5E506827" w14:textId="60832C66"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iCs/>
          <w:sz w:val="20"/>
          <w:szCs w:val="20"/>
        </w:rPr>
        <w:t xml:space="preserve">1 </w:t>
      </w:r>
      <w:r w:rsidRPr="009B7BA7">
        <w:rPr>
          <w:rFonts w:ascii="Arial" w:hAnsi="Arial" w:cs="Arial"/>
          <w:i/>
          <w:sz w:val="20"/>
          <w:szCs w:val="20"/>
        </w:rPr>
        <w:t xml:space="preserve">Kötelező, </w:t>
      </w:r>
      <w:r w:rsidR="00F44CE4" w:rsidRPr="00757C72">
        <w:rPr>
          <w:rFonts w:ascii="Arial" w:hAnsi="Arial" w:cs="Arial"/>
          <w:i/>
          <w:sz w:val="20"/>
          <w:szCs w:val="20"/>
        </w:rPr>
        <w:t xml:space="preserve">a </w:t>
      </w:r>
      <w:r w:rsidR="00163656" w:rsidRPr="00163656">
        <w:rPr>
          <w:rFonts w:ascii="Arial" w:hAnsi="Arial" w:cs="Arial"/>
          <w:i/>
          <w:sz w:val="20"/>
          <w:szCs w:val="20"/>
        </w:rPr>
        <w:t>30/2024. (VI. 24.)</w:t>
      </w:r>
      <w:r w:rsidR="00F44CE4" w:rsidRPr="00163656">
        <w:rPr>
          <w:rFonts w:ascii="Arial" w:hAnsi="Arial" w:cs="Arial"/>
          <w:i/>
          <w:sz w:val="20"/>
          <w:szCs w:val="20"/>
        </w:rPr>
        <w:t xml:space="preserve"> </w:t>
      </w:r>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4DB8816D" w14:textId="77777777" w:rsidR="009B7BA7" w:rsidRPr="009B7BA7" w:rsidRDefault="009B7BA7" w:rsidP="009B7BA7">
      <w:pPr>
        <w:jc w:val="both"/>
        <w:rPr>
          <w:rFonts w:ascii="Arial" w:hAnsi="Arial" w:cs="Arial"/>
          <w:i/>
          <w:sz w:val="20"/>
          <w:szCs w:val="20"/>
        </w:rPr>
      </w:pPr>
    </w:p>
    <w:p w14:paraId="3A4A0399" w14:textId="6C4EB6B5"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6</w:t>
      </w:r>
      <w:r w:rsidRPr="009B7BA7">
        <w:rPr>
          <w:rFonts w:ascii="Arial" w:eastAsia="Calibri" w:hAnsi="Arial" w:cs="Arial"/>
          <w:bCs/>
          <w:sz w:val="20"/>
          <w:szCs w:val="20"/>
        </w:rPr>
        <w:t xml:space="preserve"> sorból</w:t>
      </w:r>
      <w:r w:rsidRPr="009B7BA7">
        <w:rPr>
          <w:rFonts w:ascii="Arial" w:eastAsia="Calibri" w:hAnsi="Arial" w:cs="Arial"/>
          <w:b/>
          <w:sz w:val="20"/>
          <w:szCs w:val="20"/>
        </w:rPr>
        <w:t xml:space="preserve">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r w:rsidR="00163656" w:rsidRPr="00333AAB">
        <w:rPr>
          <w:rFonts w:ascii="Arial" w:hAnsi="Arial" w:cs="Arial"/>
          <w:iCs/>
          <w:sz w:val="20"/>
          <w:szCs w:val="20"/>
        </w:rPr>
        <w:t>30/2024. (VI. 24.)</w:t>
      </w:r>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r w:rsidR="00163656">
        <w:rPr>
          <w:rFonts w:ascii="Arial" w:eastAsia="Calibri" w:hAnsi="Arial" w:cs="Arial"/>
          <w:bCs/>
          <w:sz w:val="20"/>
          <w:szCs w:val="20"/>
        </w:rPr>
        <w:t>30</w:t>
      </w:r>
      <w:r w:rsidRPr="00757C72">
        <w:rPr>
          <w:rFonts w:ascii="Arial" w:eastAsia="Calibri" w:hAnsi="Arial" w:cs="Arial"/>
          <w:bCs/>
          <w:sz w:val="20"/>
          <w:szCs w:val="20"/>
        </w:rPr>
        <w:t>. §-a</w:t>
      </w:r>
      <w:r w:rsidRPr="009B7BA7">
        <w:rPr>
          <w:rFonts w:ascii="Arial" w:eastAsia="Calibri" w:hAnsi="Arial" w:cs="Arial"/>
          <w:bCs/>
          <w:i/>
          <w:iCs/>
          <w:sz w:val="20"/>
          <w:szCs w:val="20"/>
        </w:rPr>
        <w:t xml:space="preserve"> </w:t>
      </w:r>
      <w:r w:rsidRPr="009B7BA7">
        <w:rPr>
          <w:rFonts w:ascii="Arial" w:eastAsia="Calibri" w:hAnsi="Arial" w:cs="Arial"/>
          <w:bCs/>
          <w:sz w:val="20"/>
          <w:szCs w:val="20"/>
        </w:rPr>
        <w:t>szerinti szűrési feltételek által generált riasztások tárgynegyedévi darabszáma, amelynek az elemzését és értékelését a biztosító a</w:t>
      </w:r>
      <w:r w:rsidR="00F44CE4">
        <w:rPr>
          <w:rFonts w:ascii="Arial" w:eastAsia="Calibri" w:hAnsi="Arial" w:cs="Arial"/>
          <w:bCs/>
          <w:sz w:val="20"/>
          <w:szCs w:val="20"/>
        </w:rPr>
        <w:t xml:space="preserve"> </w:t>
      </w:r>
      <w:r w:rsidR="00163656" w:rsidRPr="00333AAB">
        <w:rPr>
          <w:rFonts w:ascii="Arial" w:hAnsi="Arial" w:cs="Arial"/>
          <w:iCs/>
          <w:sz w:val="20"/>
          <w:szCs w:val="20"/>
        </w:rPr>
        <w:t>30/2024. (VI. 24.)</w:t>
      </w:r>
      <w:r w:rsidR="00E835D6">
        <w:rPr>
          <w:rFonts w:ascii="Arial" w:hAnsi="Arial" w:cs="Arial"/>
          <w:iCs/>
          <w:sz w:val="20"/>
          <w:szCs w:val="20"/>
        </w:rPr>
        <w:t xml:space="preserve"> </w:t>
      </w:r>
      <w:r w:rsidRPr="00757C72">
        <w:rPr>
          <w:rFonts w:ascii="Arial" w:eastAsia="Calibri" w:hAnsi="Arial" w:cs="Arial"/>
          <w:bCs/>
          <w:sz w:val="20"/>
          <w:szCs w:val="20"/>
        </w:rPr>
        <w:t>MNB rendelet szerinti határidőben nem végezte el.</w:t>
      </w:r>
      <w:r w:rsidRPr="009B7BA7">
        <w:rPr>
          <w:rFonts w:ascii="Arial" w:eastAsia="Calibri" w:hAnsi="Arial" w:cs="Arial"/>
          <w:bCs/>
          <w:sz w:val="20"/>
          <w:szCs w:val="20"/>
        </w:rPr>
        <w:t xml:space="preserve"> </w:t>
      </w:r>
    </w:p>
    <w:p w14:paraId="4478C59F" w14:textId="77777777" w:rsidR="009B7BA7" w:rsidRPr="009B7BA7" w:rsidRDefault="009B7BA7" w:rsidP="009B7BA7">
      <w:pPr>
        <w:jc w:val="both"/>
        <w:rPr>
          <w:rFonts w:ascii="Arial" w:hAnsi="Arial" w:cs="Arial"/>
          <w:b/>
          <w:bCs/>
          <w:sz w:val="20"/>
          <w:szCs w:val="20"/>
        </w:rPr>
      </w:pPr>
    </w:p>
    <w:p w14:paraId="684231B6" w14:textId="074A267E"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iCs/>
          <w:sz w:val="20"/>
          <w:szCs w:val="20"/>
        </w:rPr>
        <w:t xml:space="preserve">2 </w:t>
      </w:r>
      <w:r w:rsidRPr="009B7BA7">
        <w:rPr>
          <w:rFonts w:ascii="Arial" w:hAnsi="Arial" w:cs="Arial"/>
          <w:i/>
          <w:sz w:val="20"/>
          <w:szCs w:val="20"/>
        </w:rPr>
        <w:t xml:space="preserve">Biztosító által definiált szűrési feltételek által generált riasztások </w:t>
      </w:r>
    </w:p>
    <w:p w14:paraId="4E7A01DC" w14:textId="77777777" w:rsidR="009B7BA7" w:rsidRPr="009B7BA7" w:rsidRDefault="009B7BA7" w:rsidP="009B7BA7">
      <w:pPr>
        <w:jc w:val="both"/>
        <w:rPr>
          <w:rFonts w:ascii="Arial" w:hAnsi="Arial" w:cs="Arial"/>
          <w:i/>
          <w:sz w:val="20"/>
          <w:szCs w:val="20"/>
        </w:rPr>
      </w:pPr>
    </w:p>
    <w:p w14:paraId="39A64098" w14:textId="1D0C7C55" w:rsidR="009B7BA7" w:rsidRPr="009B7BA7" w:rsidRDefault="009B7BA7" w:rsidP="009B7BA7">
      <w:pPr>
        <w:jc w:val="both"/>
        <w:rPr>
          <w:rFonts w:ascii="Arial" w:eastAsia="Calibri" w:hAnsi="Arial" w:cs="Arial"/>
          <w:b/>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6</w:t>
      </w:r>
      <w:r w:rsidRPr="009B7BA7">
        <w:rPr>
          <w:rFonts w:ascii="Arial" w:eastAsia="Calibri" w:hAnsi="Arial" w:cs="Arial"/>
          <w:bCs/>
          <w:sz w:val="20"/>
          <w:szCs w:val="20"/>
        </w:rPr>
        <w:t xml:space="preserve"> sorból azon riasztások darabszáma, amelyek szűrési feltételei a biztosító által kerültek meghatározásra</w:t>
      </w:r>
      <w:r w:rsidR="003F4861">
        <w:rPr>
          <w:rFonts w:ascii="Arial" w:eastAsia="Calibri" w:hAnsi="Arial" w:cs="Arial"/>
          <w:bCs/>
          <w:sz w:val="20"/>
          <w:szCs w:val="20"/>
        </w:rPr>
        <w:t>,</w:t>
      </w:r>
      <w:r w:rsidRPr="009B7BA7">
        <w:rPr>
          <w:rFonts w:ascii="Arial" w:eastAsia="Calibri" w:hAnsi="Arial" w:cs="Arial"/>
          <w:bCs/>
          <w:sz w:val="20"/>
          <w:szCs w:val="20"/>
        </w:rPr>
        <w:t xml:space="preserve"> és a feltételek nem esnek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r w:rsidR="00163656" w:rsidRPr="00333AAB">
        <w:rPr>
          <w:rFonts w:ascii="Arial" w:eastAsia="Calibri" w:hAnsi="Arial" w:cs="Arial"/>
          <w:bCs/>
          <w:iCs/>
          <w:sz w:val="20"/>
          <w:szCs w:val="20"/>
        </w:rPr>
        <w:t>30/2024. (VI. 24.)</w:t>
      </w:r>
      <w:r w:rsidR="00E835D6">
        <w:rPr>
          <w:rFonts w:ascii="Arial" w:eastAsia="Calibri" w:hAnsi="Arial" w:cs="Arial"/>
          <w:bCs/>
          <w:iCs/>
          <w:sz w:val="20"/>
          <w:szCs w:val="20"/>
        </w:rPr>
        <w:t xml:space="preserve"> </w:t>
      </w:r>
      <w:r w:rsidRPr="00757C72">
        <w:rPr>
          <w:rFonts w:ascii="Arial" w:eastAsia="Calibri" w:hAnsi="Arial" w:cs="Arial"/>
          <w:bCs/>
          <w:sz w:val="20"/>
          <w:szCs w:val="20"/>
        </w:rPr>
        <w:t xml:space="preserve">MNB rendelet </w:t>
      </w:r>
      <w:r w:rsidR="009505F7">
        <w:rPr>
          <w:rFonts w:ascii="Arial" w:eastAsia="Calibri" w:hAnsi="Arial" w:cs="Arial"/>
          <w:bCs/>
          <w:sz w:val="20"/>
          <w:szCs w:val="20"/>
        </w:rPr>
        <w:t>30</w:t>
      </w:r>
      <w:r w:rsidRPr="00757C72">
        <w:rPr>
          <w:rFonts w:ascii="Arial" w:eastAsia="Calibri" w:hAnsi="Arial" w:cs="Arial"/>
          <w:bCs/>
          <w:sz w:val="20"/>
          <w:szCs w:val="20"/>
        </w:rPr>
        <w:t>. §-a</w:t>
      </w:r>
      <w:r w:rsidRPr="00757C72">
        <w:rPr>
          <w:rFonts w:ascii="Arial" w:eastAsia="Calibri" w:hAnsi="Arial" w:cs="Arial"/>
          <w:bCs/>
          <w:i/>
          <w:iCs/>
          <w:sz w:val="20"/>
          <w:szCs w:val="20"/>
        </w:rPr>
        <w:t xml:space="preserve"> </w:t>
      </w:r>
      <w:r w:rsidRPr="00757C72">
        <w:rPr>
          <w:rFonts w:ascii="Arial" w:eastAsia="Calibri" w:hAnsi="Arial" w:cs="Arial"/>
          <w:bCs/>
          <w:sz w:val="20"/>
          <w:szCs w:val="20"/>
        </w:rPr>
        <w:t>szerinti szűrési feltételek alá, és amely riasztásoknak az elemzését és értékelését a biztosító a</w:t>
      </w:r>
      <w:r w:rsidR="00F44CE4" w:rsidRPr="00757C72">
        <w:rPr>
          <w:rFonts w:ascii="Arial" w:eastAsia="Calibri" w:hAnsi="Arial" w:cs="Arial"/>
          <w:bCs/>
          <w:sz w:val="20"/>
          <w:szCs w:val="20"/>
        </w:rPr>
        <w:t xml:space="preserve"> </w:t>
      </w:r>
      <w:r w:rsidR="00163656" w:rsidRPr="00333AAB">
        <w:rPr>
          <w:rFonts w:ascii="Arial" w:hAnsi="Arial" w:cs="Arial"/>
          <w:iCs/>
          <w:sz w:val="20"/>
          <w:szCs w:val="20"/>
        </w:rPr>
        <w:t>30/2024. (VI. 24.)</w:t>
      </w:r>
      <w:r w:rsidRPr="00757C72">
        <w:rPr>
          <w:rFonts w:ascii="Arial" w:eastAsia="Calibri" w:hAnsi="Arial" w:cs="Arial"/>
          <w:bCs/>
          <w:sz w:val="20"/>
          <w:szCs w:val="20"/>
        </w:rPr>
        <w:t xml:space="preserve"> MNB rendelet szerinti határidőben nem végezte el.</w:t>
      </w:r>
    </w:p>
    <w:p w14:paraId="3A08E1BC" w14:textId="77777777" w:rsidR="009B7BA7" w:rsidRPr="009B7BA7" w:rsidRDefault="009B7BA7" w:rsidP="009B7BA7">
      <w:pPr>
        <w:jc w:val="both"/>
        <w:rPr>
          <w:rFonts w:ascii="Arial" w:hAnsi="Arial" w:cs="Arial"/>
          <w:b/>
          <w:bCs/>
          <w:sz w:val="20"/>
          <w:szCs w:val="20"/>
        </w:rPr>
      </w:pPr>
    </w:p>
    <w:p w14:paraId="01C8ACF6" w14:textId="78690F1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sz w:val="20"/>
          <w:szCs w:val="20"/>
        </w:rPr>
        <w:t xml:space="preserve"> Saját bejelentések</w:t>
      </w:r>
    </w:p>
    <w:p w14:paraId="0AA00DAC" w14:textId="77777777" w:rsidR="009B7BA7" w:rsidRPr="009B7BA7" w:rsidRDefault="009B7BA7" w:rsidP="009B7BA7">
      <w:pPr>
        <w:jc w:val="both"/>
        <w:rPr>
          <w:rFonts w:ascii="Arial" w:hAnsi="Arial" w:cs="Arial"/>
          <w:i/>
          <w:sz w:val="20"/>
          <w:szCs w:val="20"/>
        </w:rPr>
      </w:pPr>
    </w:p>
    <w:p w14:paraId="39392AB9" w14:textId="43B8E649" w:rsidR="009B7BA7" w:rsidRDefault="009B7BA7" w:rsidP="009B7BA7">
      <w:pPr>
        <w:jc w:val="both"/>
        <w:rPr>
          <w:rFonts w:ascii="Arial" w:hAnsi="Arial" w:cs="Arial"/>
          <w:sz w:val="20"/>
          <w:szCs w:val="20"/>
        </w:rPr>
      </w:pPr>
      <w:r w:rsidRPr="009B7BA7">
        <w:rPr>
          <w:rFonts w:ascii="Arial" w:hAnsi="Arial" w:cs="Arial"/>
          <w:sz w:val="20"/>
          <w:szCs w:val="20"/>
        </w:rPr>
        <w:t xml:space="preserve">A biztosító által a pénzügyi információs egységként működő hatóság részére a </w:t>
      </w:r>
      <w:r w:rsidR="00A8042E">
        <w:rPr>
          <w:rFonts w:ascii="Arial" w:hAnsi="Arial" w:cs="Arial"/>
          <w:sz w:val="20"/>
          <w:szCs w:val="20"/>
        </w:rPr>
        <w:t>tárgy</w:t>
      </w:r>
      <w:r w:rsidRPr="009B7BA7">
        <w:rPr>
          <w:rFonts w:ascii="Arial" w:hAnsi="Arial" w:cs="Arial"/>
          <w:sz w:val="20"/>
          <w:szCs w:val="20"/>
        </w:rPr>
        <w:t>negyedévben küldött bejelentések összesített számát és a bejelentések teljes forintösszegét kell feltüntetni</w:t>
      </w:r>
      <w:r w:rsidR="002910ED">
        <w:rPr>
          <w:rFonts w:ascii="Arial" w:hAnsi="Arial" w:cs="Arial"/>
          <w:sz w:val="20"/>
          <w:szCs w:val="20"/>
        </w:rPr>
        <w:t xml:space="preserve">. </w:t>
      </w:r>
      <w:r w:rsidR="002910ED" w:rsidRPr="00985A55">
        <w:rPr>
          <w:rFonts w:ascii="Arial" w:hAnsi="Arial" w:cs="Arial"/>
          <w:sz w:val="20"/>
          <w:szCs w:val="20"/>
        </w:rPr>
        <w:t>A bejelentések teljes forintösszege</w:t>
      </w:r>
      <w:r w:rsidR="00A8042E">
        <w:rPr>
          <w:rFonts w:ascii="Arial" w:hAnsi="Arial" w:cs="Arial"/>
          <w:sz w:val="20"/>
          <w:szCs w:val="20"/>
        </w:rPr>
        <w:t xml:space="preserve"> </w:t>
      </w:r>
      <w:r w:rsidRPr="009B7BA7">
        <w:rPr>
          <w:rFonts w:ascii="Arial" w:hAnsi="Arial" w:cs="Arial"/>
          <w:sz w:val="20"/>
          <w:szCs w:val="20"/>
        </w:rPr>
        <w:t>az érintett tranzakciók együttes összege.</w:t>
      </w:r>
    </w:p>
    <w:p w14:paraId="780B04A3" w14:textId="77777777" w:rsidR="002910ED" w:rsidRDefault="002910ED" w:rsidP="009B7BA7">
      <w:pPr>
        <w:jc w:val="both"/>
        <w:rPr>
          <w:rFonts w:ascii="Arial" w:hAnsi="Arial" w:cs="Arial"/>
          <w:sz w:val="20"/>
          <w:szCs w:val="20"/>
        </w:rPr>
      </w:pPr>
    </w:p>
    <w:p w14:paraId="15B2EF7C" w14:textId="35F2C8AE" w:rsidR="002910ED" w:rsidRDefault="002910ED" w:rsidP="009B7BA7">
      <w:pPr>
        <w:jc w:val="both"/>
        <w:rPr>
          <w:rFonts w:ascii="Arial" w:hAnsi="Arial" w:cs="Arial"/>
          <w:sz w:val="20"/>
          <w:szCs w:val="20"/>
        </w:rPr>
      </w:pPr>
      <w:r w:rsidRPr="00985A55">
        <w:rPr>
          <w:rFonts w:ascii="Arial" w:hAnsi="Arial" w:cs="Arial"/>
          <w:sz w:val="20"/>
          <w:szCs w:val="20"/>
        </w:rPr>
        <w:t>Az itt kimutatott adatokat a 42B19171–42B19173 sorban a bejelentést megalapozó gyanú típusára való tekintettel kell tovább bontani. A 42B1917 sor egyenlő a 42B19171–42B19173 sorok összegével.</w:t>
      </w:r>
    </w:p>
    <w:p w14:paraId="143F227B" w14:textId="77777777" w:rsidR="00A90F2C" w:rsidRPr="009B7BA7" w:rsidRDefault="00A90F2C" w:rsidP="009B7BA7">
      <w:pPr>
        <w:jc w:val="both"/>
        <w:rPr>
          <w:rFonts w:ascii="Arial" w:hAnsi="Arial" w:cs="Arial"/>
          <w:sz w:val="20"/>
          <w:szCs w:val="20"/>
        </w:rPr>
      </w:pPr>
    </w:p>
    <w:p w14:paraId="6128BE42" w14:textId="276753DD"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iCs/>
          <w:sz w:val="20"/>
          <w:szCs w:val="20"/>
        </w:rPr>
        <w:t>1 A</w:t>
      </w:r>
      <w:r w:rsidRPr="009B7BA7">
        <w:rPr>
          <w:rFonts w:ascii="Arial" w:hAnsi="Arial" w:cs="Arial"/>
          <w:i/>
          <w:sz w:val="20"/>
          <w:szCs w:val="20"/>
        </w:rPr>
        <w:t xml:space="preserve"> Pmt. 30. §-a alapján pénzmosás gyanúja miatt tett bejelentések</w:t>
      </w:r>
    </w:p>
    <w:p w14:paraId="7317CA55" w14:textId="77777777" w:rsidR="009B7BA7" w:rsidRPr="009B7BA7" w:rsidRDefault="009B7BA7" w:rsidP="009B7BA7">
      <w:pPr>
        <w:jc w:val="both"/>
        <w:rPr>
          <w:rFonts w:ascii="Arial" w:hAnsi="Arial" w:cs="Arial"/>
          <w:i/>
          <w:sz w:val="20"/>
          <w:szCs w:val="20"/>
        </w:rPr>
      </w:pPr>
    </w:p>
    <w:p w14:paraId="72BA0F58" w14:textId="42091AD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pénzmosás gyanújával [Pmt. 30. § (1) bekezdés a) pontja]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66EB9588" w14:textId="77777777" w:rsidR="009B7BA7" w:rsidRPr="00A90F2C" w:rsidRDefault="009B7BA7" w:rsidP="00A90F2C">
      <w:pPr>
        <w:jc w:val="both"/>
        <w:rPr>
          <w:rFonts w:ascii="Arial" w:hAnsi="Arial" w:cs="Arial"/>
          <w:b/>
          <w:bCs/>
          <w:sz w:val="20"/>
          <w:szCs w:val="20"/>
        </w:rPr>
      </w:pPr>
    </w:p>
    <w:p w14:paraId="76D47844" w14:textId="725807AA"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2 A</w:t>
      </w:r>
      <w:r w:rsidRPr="00A90F2C">
        <w:rPr>
          <w:rFonts w:ascii="Arial" w:hAnsi="Arial" w:cs="Arial"/>
          <w:i/>
          <w:sz w:val="20"/>
          <w:szCs w:val="20"/>
        </w:rPr>
        <w:t xml:space="preserve"> Pmt. 30. §-a alapján terrorizmus finanszírozása gyanúja miatt tett bejelentések</w:t>
      </w:r>
    </w:p>
    <w:p w14:paraId="5016BE31" w14:textId="77777777" w:rsidR="009B7BA7" w:rsidRPr="00A90F2C" w:rsidRDefault="009B7BA7" w:rsidP="00A90F2C">
      <w:pPr>
        <w:jc w:val="both"/>
        <w:rPr>
          <w:rFonts w:ascii="Arial" w:hAnsi="Arial" w:cs="Arial"/>
          <w:i/>
          <w:sz w:val="20"/>
          <w:szCs w:val="20"/>
        </w:rPr>
      </w:pPr>
    </w:p>
    <w:p w14:paraId="138B3073" w14:textId="362B093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
          <w:bCs/>
          <w:color w:val="auto"/>
          <w:sz w:val="20"/>
          <w:szCs w:val="20"/>
        </w:rPr>
        <w:t xml:space="preserve"> </w:t>
      </w:r>
      <w:r w:rsidRPr="009B7BA7">
        <w:rPr>
          <w:rFonts w:ascii="Arial" w:hAnsi="Arial" w:cs="Arial"/>
          <w:bCs/>
          <w:color w:val="auto"/>
          <w:sz w:val="20"/>
          <w:szCs w:val="20"/>
        </w:rPr>
        <w:t>sorból a biztosító által terrorizmus finanszírozása gyanújával [Pmt. 30. § (1) bekezdés b) pontja] a pénzügyi információs egységként működő hatóság részére, adott negyedévben küldött bejelentések számát és a bejelentések teljes forintösszegét. A bejelentések teljes forintösszege az érintett tranzakciók együttes összege.</w:t>
      </w:r>
    </w:p>
    <w:p w14:paraId="5DCE6CAA" w14:textId="77777777" w:rsidR="009B7BA7" w:rsidRPr="00A90F2C" w:rsidRDefault="009B7BA7" w:rsidP="00A90F2C">
      <w:pPr>
        <w:jc w:val="both"/>
        <w:rPr>
          <w:rFonts w:ascii="Arial" w:hAnsi="Arial" w:cs="Arial"/>
          <w:b/>
          <w:bCs/>
          <w:sz w:val="20"/>
          <w:szCs w:val="20"/>
        </w:rPr>
      </w:pPr>
    </w:p>
    <w:p w14:paraId="532B9B23" w14:textId="2C0DFBAB"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 xml:space="preserve">3 </w:t>
      </w:r>
      <w:r w:rsidRPr="00A90F2C">
        <w:rPr>
          <w:rFonts w:ascii="Arial" w:hAnsi="Arial" w:cs="Arial"/>
          <w:i/>
          <w:sz w:val="20"/>
          <w:szCs w:val="20"/>
        </w:rPr>
        <w:t>A Kit. alapján tett bejelentések</w:t>
      </w:r>
    </w:p>
    <w:p w14:paraId="4AEB5E56" w14:textId="77777777" w:rsidR="009B7BA7" w:rsidRPr="00A90F2C" w:rsidRDefault="009B7BA7" w:rsidP="00A90F2C">
      <w:pPr>
        <w:jc w:val="both"/>
        <w:rPr>
          <w:rFonts w:ascii="Arial" w:hAnsi="Arial" w:cs="Arial"/>
          <w:i/>
          <w:sz w:val="20"/>
          <w:szCs w:val="20"/>
        </w:rPr>
      </w:pPr>
    </w:p>
    <w:p w14:paraId="428EF42A" w14:textId="2F7CA3CB"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Ezen sorban kell szerepeltetni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0139D0D2" w14:textId="77777777" w:rsidR="009B7BA7" w:rsidRPr="00A90F2C" w:rsidRDefault="009B7BA7" w:rsidP="00A90F2C">
      <w:pPr>
        <w:jc w:val="both"/>
        <w:rPr>
          <w:rFonts w:ascii="Arial" w:hAnsi="Arial" w:cs="Arial"/>
          <w:b/>
          <w:bCs/>
          <w:sz w:val="20"/>
          <w:szCs w:val="20"/>
        </w:rPr>
      </w:pPr>
    </w:p>
    <w:p w14:paraId="220CA86F" w14:textId="0120D45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8</w:t>
      </w:r>
      <w:r w:rsidRPr="00A90F2C">
        <w:rPr>
          <w:rFonts w:ascii="Arial" w:hAnsi="Arial" w:cs="Arial"/>
          <w:i/>
          <w:sz w:val="20"/>
          <w:szCs w:val="20"/>
        </w:rPr>
        <w:t xml:space="preserve"> 4 munkanapra felfüggesztett tranzakciók</w:t>
      </w:r>
    </w:p>
    <w:p w14:paraId="5AA6813E" w14:textId="77777777" w:rsidR="009B7BA7" w:rsidRPr="00A90F2C" w:rsidRDefault="009B7BA7" w:rsidP="00A90F2C">
      <w:pPr>
        <w:jc w:val="both"/>
        <w:rPr>
          <w:rFonts w:ascii="Arial" w:hAnsi="Arial" w:cs="Arial"/>
          <w:i/>
          <w:sz w:val="20"/>
          <w:szCs w:val="20"/>
        </w:rPr>
      </w:pPr>
    </w:p>
    <w:p w14:paraId="40B9017A" w14:textId="5D1737C3" w:rsidR="009B7BA7" w:rsidRDefault="002910ED" w:rsidP="00A90F2C">
      <w:pPr>
        <w:jc w:val="both"/>
        <w:rPr>
          <w:rFonts w:ascii="Arial" w:hAnsi="Arial" w:cs="Arial"/>
          <w:sz w:val="20"/>
          <w:szCs w:val="20"/>
        </w:rPr>
      </w:pPr>
      <w:r>
        <w:rPr>
          <w:rFonts w:ascii="Arial" w:hAnsi="Arial" w:cs="Arial"/>
          <w:sz w:val="20"/>
          <w:szCs w:val="20"/>
        </w:rPr>
        <w:t xml:space="preserve">Azon ügyletek darabszámát és összegét </w:t>
      </w:r>
      <w:r w:rsidR="009B7BA7" w:rsidRPr="00A90F2C">
        <w:rPr>
          <w:rFonts w:ascii="Arial" w:hAnsi="Arial" w:cs="Arial"/>
          <w:sz w:val="20"/>
          <w:szCs w:val="20"/>
        </w:rPr>
        <w:t xml:space="preserve">kell </w:t>
      </w:r>
      <w:r>
        <w:rPr>
          <w:rFonts w:ascii="Arial" w:hAnsi="Arial" w:cs="Arial"/>
          <w:sz w:val="20"/>
          <w:szCs w:val="20"/>
        </w:rPr>
        <w:t>megadni</w:t>
      </w:r>
      <w:r w:rsidR="009B7BA7" w:rsidRPr="00A90F2C">
        <w:rPr>
          <w:rFonts w:ascii="Arial" w:hAnsi="Arial" w:cs="Arial"/>
          <w:sz w:val="20"/>
          <w:szCs w:val="20"/>
        </w:rPr>
        <w:t xml:space="preserve">, amelyek </w:t>
      </w:r>
      <w:r w:rsidRPr="00985A55">
        <w:rPr>
          <w:rFonts w:ascii="Arial" w:hAnsi="Arial" w:cs="Arial"/>
          <w:sz w:val="20"/>
          <w:szCs w:val="20"/>
        </w:rPr>
        <w:t>teljesítését bejelentés alapjául szolgáló adat, tény, körülmény felmerülése miatt</w:t>
      </w:r>
      <w:r w:rsidR="009B7BA7" w:rsidRPr="00A90F2C">
        <w:rPr>
          <w:rFonts w:ascii="Arial" w:hAnsi="Arial" w:cs="Arial"/>
          <w:sz w:val="20"/>
          <w:szCs w:val="20"/>
        </w:rPr>
        <w:t xml:space="preserve"> a biztosító a Pmt. 34. § (1) bekezdése </w:t>
      </w:r>
      <w:r w:rsidRPr="00985A55">
        <w:rPr>
          <w:rFonts w:ascii="Arial" w:hAnsi="Arial" w:cs="Arial"/>
          <w:sz w:val="20"/>
          <w:szCs w:val="20"/>
        </w:rPr>
        <w:t xml:space="preserve">szerint saját hatáskörben, vagy a Pmt. </w:t>
      </w:r>
      <w:r w:rsidR="009B7BA7" w:rsidRPr="00A90F2C">
        <w:rPr>
          <w:rFonts w:ascii="Arial" w:hAnsi="Arial" w:cs="Arial"/>
          <w:sz w:val="20"/>
          <w:szCs w:val="20"/>
        </w:rPr>
        <w:t xml:space="preserve"> 35. § (1) bekezdése alapján </w:t>
      </w:r>
      <w:r w:rsidR="001B148E" w:rsidRPr="00985A55">
        <w:rPr>
          <w:rFonts w:ascii="Arial" w:hAnsi="Arial" w:cs="Arial"/>
          <w:sz w:val="20"/>
          <w:szCs w:val="20"/>
        </w:rPr>
        <w:t>a pénzügyi információs egység rendelkezésének megfelelően felfüggesztette. A 42B191811 és 42B191812 sor összege megegyezik a biztosító által a tárgynegyedévben</w:t>
      </w:r>
      <w:r w:rsidR="009B7BA7" w:rsidRPr="00A90F2C">
        <w:rPr>
          <w:rFonts w:ascii="Arial" w:hAnsi="Arial" w:cs="Arial"/>
          <w:sz w:val="20"/>
          <w:szCs w:val="20"/>
        </w:rPr>
        <w:t xml:space="preserve"> alkalmazott</w:t>
      </w:r>
      <w:r w:rsidR="001B148E" w:rsidRPr="00985A55">
        <w:rPr>
          <w:rFonts w:ascii="Arial" w:hAnsi="Arial" w:cs="Arial"/>
          <w:sz w:val="20"/>
          <w:szCs w:val="20"/>
        </w:rPr>
        <w:t xml:space="preserve"> összes felfüggesztés (42B1918 sor) számával.</w:t>
      </w:r>
    </w:p>
    <w:p w14:paraId="7613EBCD" w14:textId="77777777" w:rsidR="00A90F2C" w:rsidRPr="00A90F2C" w:rsidRDefault="00A90F2C" w:rsidP="00A90F2C">
      <w:pPr>
        <w:jc w:val="both"/>
        <w:rPr>
          <w:rFonts w:ascii="Arial" w:hAnsi="Arial" w:cs="Arial"/>
          <w:sz w:val="20"/>
          <w:szCs w:val="20"/>
        </w:rPr>
      </w:pPr>
    </w:p>
    <w:p w14:paraId="147A6E4E" w14:textId="7C6F183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11</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p>
    <w:p w14:paraId="37E656AA" w14:textId="77777777" w:rsidR="009B7BA7" w:rsidRPr="00A90F2C" w:rsidRDefault="009B7BA7" w:rsidP="00A90F2C">
      <w:pPr>
        <w:jc w:val="both"/>
        <w:rPr>
          <w:rFonts w:ascii="Arial" w:hAnsi="Arial" w:cs="Arial"/>
          <w:i/>
          <w:sz w:val="20"/>
          <w:szCs w:val="20"/>
        </w:rPr>
      </w:pPr>
    </w:p>
    <w:p w14:paraId="1A9797AB" w14:textId="787B5FD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1B148E">
        <w:rPr>
          <w:rFonts w:ascii="Arial" w:hAnsi="Arial" w:cs="Arial"/>
          <w:bCs/>
          <w:color w:val="auto"/>
          <w:sz w:val="20"/>
          <w:szCs w:val="20"/>
        </w:rPr>
        <w:t>ügyletek darabszámát és összegét</w:t>
      </w:r>
      <w:r w:rsidRPr="009B7BA7">
        <w:rPr>
          <w:rFonts w:ascii="Arial" w:hAnsi="Arial" w:cs="Arial"/>
          <w:bCs/>
          <w:color w:val="auto"/>
          <w:sz w:val="20"/>
          <w:szCs w:val="20"/>
        </w:rPr>
        <w:t xml:space="preserve"> kell </w:t>
      </w:r>
      <w:r w:rsidR="001B148E">
        <w:rPr>
          <w:rFonts w:ascii="Arial" w:hAnsi="Arial" w:cs="Arial"/>
          <w:bCs/>
          <w:color w:val="auto"/>
          <w:sz w:val="20"/>
          <w:szCs w:val="20"/>
        </w:rPr>
        <w:t xml:space="preserve">megadni, amelyek </w:t>
      </w:r>
      <w:r w:rsidRPr="009B7BA7">
        <w:rPr>
          <w:rFonts w:ascii="Arial" w:hAnsi="Arial" w:cs="Arial"/>
          <w:bCs/>
          <w:color w:val="auto"/>
          <w:sz w:val="20"/>
          <w:szCs w:val="20"/>
        </w:rPr>
        <w:t xml:space="preserve">teljesítésének felfüggesztését a Pmt. 34. § (1) bekezdése alapán a biztosító kezdeményezte. </w:t>
      </w:r>
    </w:p>
    <w:p w14:paraId="44A241C7" w14:textId="77777777" w:rsidR="009B7BA7" w:rsidRPr="00A90F2C" w:rsidRDefault="009B7BA7" w:rsidP="00A90F2C">
      <w:pPr>
        <w:jc w:val="both"/>
        <w:rPr>
          <w:rFonts w:ascii="Arial" w:hAnsi="Arial" w:cs="Arial"/>
          <w:b/>
          <w:bCs/>
          <w:sz w:val="20"/>
          <w:szCs w:val="20"/>
        </w:rPr>
      </w:pPr>
    </w:p>
    <w:p w14:paraId="1FC25426" w14:textId="5640154F"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12</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p>
    <w:p w14:paraId="7D22FC02" w14:textId="77777777" w:rsidR="009B7BA7" w:rsidRPr="00A90F2C" w:rsidRDefault="009B7BA7" w:rsidP="00A90F2C">
      <w:pPr>
        <w:jc w:val="both"/>
        <w:rPr>
          <w:rFonts w:ascii="Arial" w:hAnsi="Arial" w:cs="Arial"/>
          <w:i/>
          <w:sz w:val="20"/>
          <w:szCs w:val="20"/>
        </w:rPr>
      </w:pPr>
    </w:p>
    <w:p w14:paraId="422AE07F" w14:textId="030A7D8F"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842ECD" w:rsidRPr="00985A55">
        <w:rPr>
          <w:rFonts w:ascii="Arial" w:hAnsi="Arial" w:cs="Arial"/>
          <w:bCs/>
          <w:sz w:val="20"/>
          <w:szCs w:val="20"/>
        </w:rPr>
        <w:t>ügyletek darabszámát és</w:t>
      </w:r>
      <w:r w:rsidR="00842ECD">
        <w:rPr>
          <w:rFonts w:ascii="Arial" w:hAnsi="Arial" w:cs="Arial"/>
          <w:bCs/>
          <w:sz w:val="20"/>
          <w:szCs w:val="20"/>
        </w:rPr>
        <w:t xml:space="preserve"> összegét</w:t>
      </w:r>
      <w:r w:rsidRPr="009B7BA7">
        <w:rPr>
          <w:rFonts w:ascii="Arial" w:hAnsi="Arial" w:cs="Arial"/>
          <w:bCs/>
          <w:color w:val="auto"/>
          <w:sz w:val="20"/>
          <w:szCs w:val="20"/>
        </w:rPr>
        <w:t xml:space="preserve"> kell </w:t>
      </w:r>
      <w:r w:rsidR="00842ECD" w:rsidRPr="00985A55">
        <w:rPr>
          <w:rFonts w:ascii="Arial" w:hAnsi="Arial" w:cs="Arial"/>
          <w:bCs/>
          <w:sz w:val="20"/>
          <w:szCs w:val="20"/>
        </w:rPr>
        <w:t xml:space="preserve">megadni, amelyek teljesítését a biztosító </w:t>
      </w:r>
      <w:r w:rsidRPr="009B7BA7">
        <w:rPr>
          <w:rFonts w:ascii="Arial" w:hAnsi="Arial" w:cs="Arial"/>
          <w:bCs/>
          <w:color w:val="auto"/>
          <w:sz w:val="20"/>
          <w:szCs w:val="20"/>
        </w:rPr>
        <w:t xml:space="preserve">a Pmt. 35. § (1) bekezdése alapán a pénzügyi információs </w:t>
      </w:r>
      <w:r w:rsidR="00842ECD" w:rsidRPr="00985A55">
        <w:rPr>
          <w:rFonts w:ascii="Arial" w:hAnsi="Arial" w:cs="Arial"/>
          <w:bCs/>
          <w:sz w:val="20"/>
          <w:szCs w:val="20"/>
        </w:rPr>
        <w:t>egység rendelkezésének megfelelően függesztette fel.</w:t>
      </w:r>
    </w:p>
    <w:p w14:paraId="5BC30CBB" w14:textId="77777777" w:rsidR="009B7BA7" w:rsidRPr="00A90F2C" w:rsidRDefault="009B7BA7" w:rsidP="00A90F2C">
      <w:pPr>
        <w:jc w:val="both"/>
        <w:rPr>
          <w:rFonts w:ascii="Arial" w:hAnsi="Arial" w:cs="Arial"/>
          <w:b/>
          <w:bCs/>
          <w:sz w:val="20"/>
          <w:szCs w:val="20"/>
        </w:rPr>
      </w:pPr>
    </w:p>
    <w:p w14:paraId="64CC3A46" w14:textId="22F94FD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842ECD">
        <w:rPr>
          <w:rFonts w:ascii="Arial" w:hAnsi="Arial" w:cs="Arial"/>
          <w:i/>
          <w:iCs/>
          <w:sz w:val="20"/>
          <w:szCs w:val="20"/>
        </w:rPr>
        <w:t>8</w:t>
      </w:r>
      <w:r w:rsidRPr="00A90F2C">
        <w:rPr>
          <w:rFonts w:ascii="Arial" w:hAnsi="Arial" w:cs="Arial"/>
          <w:i/>
          <w:iCs/>
          <w:sz w:val="20"/>
          <w:szCs w:val="20"/>
        </w:rPr>
        <w:t>2 42B191</w:t>
      </w:r>
      <w:r w:rsidR="00842ECD">
        <w:rPr>
          <w:rFonts w:ascii="Arial" w:hAnsi="Arial" w:cs="Arial"/>
          <w:i/>
          <w:iCs/>
          <w:sz w:val="20"/>
          <w:szCs w:val="20"/>
        </w:rPr>
        <w:t>8</w:t>
      </w:r>
      <w:r w:rsidRPr="00A90F2C">
        <w:rPr>
          <w:rFonts w:ascii="Arial" w:hAnsi="Arial" w:cs="Arial"/>
          <w:i/>
          <w:iCs/>
          <w:sz w:val="20"/>
          <w:szCs w:val="20"/>
        </w:rPr>
        <w:t xml:space="preserve"> sorból: </w:t>
      </w:r>
      <w:r w:rsidRPr="00A90F2C">
        <w:rPr>
          <w:rFonts w:ascii="Arial" w:hAnsi="Arial" w:cs="Arial"/>
          <w:i/>
          <w:sz w:val="20"/>
          <w:szCs w:val="20"/>
        </w:rPr>
        <w:t>pénzügyi információs egységként működő hatóság kérésére meghosszabbított felfüggesztések</w:t>
      </w:r>
    </w:p>
    <w:p w14:paraId="09E46F31" w14:textId="77777777" w:rsidR="009B7BA7" w:rsidRPr="00A90F2C" w:rsidRDefault="009B7BA7" w:rsidP="00A90F2C">
      <w:pPr>
        <w:jc w:val="both"/>
        <w:rPr>
          <w:rFonts w:ascii="Arial" w:hAnsi="Arial" w:cs="Arial"/>
          <w:i/>
          <w:sz w:val="20"/>
          <w:szCs w:val="20"/>
        </w:rPr>
      </w:pPr>
    </w:p>
    <w:p w14:paraId="1B8A6386" w14:textId="17C54F0F" w:rsid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842ECD">
        <w:rPr>
          <w:rFonts w:ascii="Arial" w:hAnsi="Arial" w:cs="Arial"/>
          <w:sz w:val="20"/>
          <w:szCs w:val="20"/>
        </w:rPr>
        <w:t>8</w:t>
      </w:r>
      <w:r w:rsidRPr="009B7BA7">
        <w:rPr>
          <w:rFonts w:ascii="Arial" w:hAnsi="Arial" w:cs="Arial"/>
          <w:bCs/>
          <w:color w:val="auto"/>
          <w:sz w:val="20"/>
          <w:szCs w:val="20"/>
        </w:rPr>
        <w:t xml:space="preserve"> sorból azon</w:t>
      </w:r>
      <w:r w:rsidR="00842ECD" w:rsidRPr="00842ECD">
        <w:rPr>
          <w:rFonts w:ascii="Arial" w:hAnsi="Arial" w:cs="Arial"/>
          <w:bCs/>
          <w:sz w:val="20"/>
          <w:szCs w:val="20"/>
        </w:rPr>
        <w:t xml:space="preserve"> </w:t>
      </w:r>
      <w:r w:rsidR="00842ECD" w:rsidRPr="00985A55">
        <w:rPr>
          <w:rFonts w:ascii="Arial" w:hAnsi="Arial" w:cs="Arial"/>
          <w:bCs/>
          <w:sz w:val="20"/>
          <w:szCs w:val="20"/>
        </w:rPr>
        <w:t>ügyletek darabszámát és összegét</w:t>
      </w:r>
      <w:r w:rsidRPr="009B7BA7">
        <w:rPr>
          <w:rFonts w:ascii="Arial" w:hAnsi="Arial" w:cs="Arial"/>
          <w:bCs/>
          <w:color w:val="auto"/>
          <w:sz w:val="20"/>
          <w:szCs w:val="20"/>
        </w:rPr>
        <w:t xml:space="preserve"> kell </w:t>
      </w:r>
      <w:r w:rsidR="00842ECD">
        <w:rPr>
          <w:rFonts w:ascii="Arial" w:hAnsi="Arial" w:cs="Arial"/>
          <w:bCs/>
          <w:color w:val="auto"/>
          <w:sz w:val="20"/>
          <w:szCs w:val="20"/>
        </w:rPr>
        <w:t>megadni</w:t>
      </w:r>
      <w:r w:rsidRPr="009B7BA7">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1B4CC59E" w14:textId="77777777" w:rsidR="00842ECD" w:rsidRDefault="00842ECD" w:rsidP="009B7BA7">
      <w:pPr>
        <w:pStyle w:val="Default"/>
        <w:jc w:val="both"/>
        <w:rPr>
          <w:rFonts w:ascii="Arial" w:hAnsi="Arial" w:cs="Arial"/>
          <w:bCs/>
          <w:color w:val="auto"/>
          <w:sz w:val="20"/>
          <w:szCs w:val="20"/>
        </w:rPr>
      </w:pPr>
    </w:p>
    <w:p w14:paraId="7EA5E888" w14:textId="77777777" w:rsidR="00842ECD" w:rsidRPr="00985A55" w:rsidRDefault="00842ECD" w:rsidP="00842ECD">
      <w:pPr>
        <w:autoSpaceDE w:val="0"/>
        <w:autoSpaceDN w:val="0"/>
        <w:adjustRightInd w:val="0"/>
        <w:jc w:val="both"/>
        <w:rPr>
          <w:rFonts w:ascii="Arial" w:hAnsi="Arial" w:cs="Arial"/>
          <w:i/>
          <w:iCs/>
          <w:color w:val="000000"/>
          <w:sz w:val="20"/>
          <w:szCs w:val="20"/>
        </w:rPr>
      </w:pPr>
      <w:r w:rsidRPr="00985A55">
        <w:rPr>
          <w:rFonts w:ascii="Arial" w:hAnsi="Arial" w:cs="Arial"/>
          <w:i/>
          <w:iCs/>
          <w:color w:val="000000"/>
          <w:sz w:val="20"/>
          <w:szCs w:val="20"/>
        </w:rPr>
        <w:t>42B1919 Bíróság, nyomozóhatóság által pénzmosás gyanúja miatt zárolt, lefoglalt követelések</w:t>
      </w:r>
    </w:p>
    <w:p w14:paraId="3DD6B419" w14:textId="77777777" w:rsidR="00842ECD" w:rsidRPr="00985A55" w:rsidRDefault="00842ECD" w:rsidP="00842ECD">
      <w:pPr>
        <w:autoSpaceDE w:val="0"/>
        <w:autoSpaceDN w:val="0"/>
        <w:adjustRightInd w:val="0"/>
        <w:jc w:val="both"/>
        <w:rPr>
          <w:rFonts w:ascii="Arial" w:hAnsi="Arial" w:cs="Arial"/>
          <w:i/>
          <w:iCs/>
          <w:color w:val="000000"/>
          <w:sz w:val="20"/>
          <w:szCs w:val="20"/>
        </w:rPr>
      </w:pPr>
    </w:p>
    <w:p w14:paraId="1D2246AA" w14:textId="2E67D25B" w:rsidR="00842ECD" w:rsidRPr="00842ECD" w:rsidRDefault="00842ECD" w:rsidP="00842ECD">
      <w:pPr>
        <w:autoSpaceDE w:val="0"/>
        <w:autoSpaceDN w:val="0"/>
        <w:adjustRightInd w:val="0"/>
        <w:jc w:val="both"/>
        <w:rPr>
          <w:rFonts w:ascii="Arial" w:hAnsi="Arial" w:cs="Arial"/>
          <w:color w:val="000000"/>
          <w:sz w:val="20"/>
          <w:szCs w:val="20"/>
        </w:rPr>
      </w:pPr>
      <w:r w:rsidRPr="00985A55">
        <w:rPr>
          <w:rFonts w:ascii="Arial" w:hAnsi="Arial" w:cs="Arial"/>
          <w:color w:val="000000"/>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2718D26A" w14:textId="77777777" w:rsidR="009B7BA7" w:rsidRPr="00A90F2C" w:rsidRDefault="009B7BA7" w:rsidP="00A90F2C">
      <w:pPr>
        <w:jc w:val="both"/>
        <w:rPr>
          <w:rFonts w:ascii="Arial" w:hAnsi="Arial" w:cs="Arial"/>
          <w:b/>
          <w:bCs/>
          <w:sz w:val="20"/>
          <w:szCs w:val="20"/>
        </w:rPr>
      </w:pPr>
    </w:p>
    <w:p w14:paraId="60EF6BED" w14:textId="0776AE8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w:t>
      </w:r>
      <w:r w:rsidR="00842ECD">
        <w:rPr>
          <w:rFonts w:ascii="Arial" w:hAnsi="Arial" w:cs="Arial"/>
          <w:i/>
          <w:iCs/>
          <w:sz w:val="20"/>
          <w:szCs w:val="20"/>
        </w:rPr>
        <w:t>20</w:t>
      </w:r>
      <w:r w:rsidRPr="00A90F2C">
        <w:rPr>
          <w:rFonts w:ascii="Arial" w:hAnsi="Arial" w:cs="Arial"/>
          <w:i/>
          <w:sz w:val="20"/>
          <w:szCs w:val="20"/>
        </w:rPr>
        <w:t xml:space="preserve"> Terrorista, illetve szankciós listák alapján zárolt követelések</w:t>
      </w:r>
    </w:p>
    <w:p w14:paraId="5C0C4BC5" w14:textId="77777777" w:rsidR="009B7BA7" w:rsidRPr="00A90F2C" w:rsidRDefault="009B7BA7" w:rsidP="00A90F2C">
      <w:pPr>
        <w:jc w:val="both"/>
        <w:rPr>
          <w:rFonts w:ascii="Arial" w:hAnsi="Arial" w:cs="Arial"/>
          <w:i/>
          <w:sz w:val="20"/>
          <w:szCs w:val="20"/>
        </w:rPr>
      </w:pPr>
    </w:p>
    <w:p w14:paraId="5EC3BB40" w14:textId="10AB27EB" w:rsidR="009B7BA7" w:rsidRDefault="009B7BA7" w:rsidP="00A90F2C">
      <w:pPr>
        <w:jc w:val="both"/>
        <w:rPr>
          <w:rFonts w:ascii="Arial" w:hAnsi="Arial" w:cs="Arial"/>
          <w:sz w:val="20"/>
          <w:szCs w:val="20"/>
        </w:rPr>
      </w:pPr>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r w:rsidR="00A8042E">
        <w:rPr>
          <w:rFonts w:ascii="Arial" w:hAnsi="Arial" w:cs="Arial"/>
          <w:sz w:val="20"/>
          <w:szCs w:val="20"/>
        </w:rPr>
        <w:t>tárgy</w:t>
      </w:r>
      <w:r w:rsidRPr="00A90F2C">
        <w:rPr>
          <w:rFonts w:ascii="Arial" w:hAnsi="Arial" w:cs="Arial"/>
          <w:sz w:val="20"/>
          <w:szCs w:val="20"/>
        </w:rPr>
        <w:t>negyedévben zárolt</w:t>
      </w:r>
      <w:r w:rsidR="00A8042E">
        <w:rPr>
          <w:rFonts w:ascii="Arial" w:hAnsi="Arial" w:cs="Arial"/>
          <w:sz w:val="20"/>
          <w:szCs w:val="20"/>
        </w:rPr>
        <w:t>,</w:t>
      </w:r>
      <w:r w:rsidRPr="00A90F2C">
        <w:rPr>
          <w:rFonts w:ascii="Arial" w:hAnsi="Arial" w:cs="Arial"/>
          <w:sz w:val="20"/>
          <w:szCs w:val="20"/>
        </w:rPr>
        <w:t xml:space="preserve"> és ezt a pénzügyi információs egységként működő hatóságnak mint illetékes hatóságnak bejelentett. </w:t>
      </w:r>
    </w:p>
    <w:p w14:paraId="53057FFA" w14:textId="77777777" w:rsidR="00842ECD" w:rsidRDefault="00842ECD" w:rsidP="00A90F2C">
      <w:pPr>
        <w:jc w:val="both"/>
        <w:rPr>
          <w:rFonts w:ascii="Arial" w:hAnsi="Arial" w:cs="Arial"/>
          <w:sz w:val="20"/>
          <w:szCs w:val="20"/>
        </w:rPr>
      </w:pPr>
    </w:p>
    <w:p w14:paraId="4842EFA5" w14:textId="77777777" w:rsidR="00842ECD" w:rsidRPr="00985A55" w:rsidRDefault="00842ECD" w:rsidP="00842ECD">
      <w:pPr>
        <w:jc w:val="both"/>
        <w:rPr>
          <w:rFonts w:ascii="Arial" w:hAnsi="Arial" w:cs="Arial"/>
          <w:i/>
          <w:iCs/>
          <w:sz w:val="20"/>
          <w:szCs w:val="20"/>
        </w:rPr>
      </w:pPr>
      <w:r w:rsidRPr="00985A55">
        <w:rPr>
          <w:rFonts w:ascii="Arial" w:hAnsi="Arial" w:cs="Arial"/>
          <w:i/>
          <w:iCs/>
          <w:sz w:val="20"/>
          <w:szCs w:val="20"/>
        </w:rPr>
        <w:t>42B1921 Pénzmosás, illetve terrorizmus finanszírozása miatt megszüntetett üzleti kapcsolatok</w:t>
      </w:r>
    </w:p>
    <w:p w14:paraId="4AF071DF" w14:textId="77777777" w:rsidR="00842ECD" w:rsidRPr="00985A55" w:rsidRDefault="00842ECD" w:rsidP="00842ECD">
      <w:pPr>
        <w:jc w:val="both"/>
        <w:rPr>
          <w:rFonts w:ascii="Arial" w:hAnsi="Arial" w:cs="Arial"/>
          <w:i/>
          <w:iCs/>
          <w:sz w:val="20"/>
          <w:szCs w:val="20"/>
        </w:rPr>
      </w:pPr>
    </w:p>
    <w:p w14:paraId="054D4531" w14:textId="77777777" w:rsidR="00842ECD" w:rsidRPr="00985A55" w:rsidRDefault="00842ECD" w:rsidP="00842ECD">
      <w:pPr>
        <w:jc w:val="both"/>
        <w:rPr>
          <w:rFonts w:ascii="Arial" w:hAnsi="Arial" w:cs="Arial"/>
          <w:sz w:val="20"/>
          <w:szCs w:val="20"/>
        </w:rPr>
      </w:pPr>
      <w:r w:rsidRPr="00985A55">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1B844C42" w14:textId="77777777" w:rsidR="00A90F2C" w:rsidRPr="00A90F2C" w:rsidRDefault="00A90F2C" w:rsidP="00A90F2C">
      <w:pPr>
        <w:jc w:val="both"/>
        <w:rPr>
          <w:rFonts w:ascii="Arial" w:hAnsi="Arial" w:cs="Arial"/>
          <w:sz w:val="20"/>
          <w:szCs w:val="20"/>
        </w:rPr>
      </w:pPr>
    </w:p>
    <w:p w14:paraId="35449A44" w14:textId="40F15E62"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 xml:space="preserve"> </w:t>
      </w:r>
      <w:r w:rsidR="00842ECD" w:rsidRPr="00985A55">
        <w:rPr>
          <w:rFonts w:ascii="Arial" w:hAnsi="Arial" w:cs="Arial"/>
          <w:i/>
          <w:sz w:val="20"/>
          <w:szCs w:val="20"/>
        </w:rPr>
        <w:t xml:space="preserve">Kockázatmentesítés keretében megvizsgált </w:t>
      </w:r>
      <w:r w:rsidRPr="00A90F2C">
        <w:rPr>
          <w:rFonts w:ascii="Arial" w:hAnsi="Arial" w:cs="Arial"/>
          <w:i/>
          <w:sz w:val="20"/>
          <w:szCs w:val="20"/>
        </w:rPr>
        <w:t>ügyfélkapcsolatok</w:t>
      </w:r>
    </w:p>
    <w:p w14:paraId="23DEFBF2" w14:textId="77777777" w:rsidR="009B7BA7" w:rsidRPr="00A90F2C" w:rsidRDefault="009B7BA7" w:rsidP="00A90F2C">
      <w:pPr>
        <w:jc w:val="both"/>
        <w:rPr>
          <w:rFonts w:ascii="Arial" w:hAnsi="Arial" w:cs="Arial"/>
          <w:i/>
          <w:sz w:val="20"/>
          <w:szCs w:val="20"/>
        </w:rPr>
      </w:pPr>
    </w:p>
    <w:p w14:paraId="3C743334" w14:textId="67F01A35" w:rsidR="009B7BA7" w:rsidRDefault="00842ECD" w:rsidP="00A90F2C">
      <w:pPr>
        <w:jc w:val="both"/>
        <w:rPr>
          <w:rFonts w:ascii="Arial" w:hAnsi="Arial" w:cs="Arial"/>
          <w:bCs/>
          <w:sz w:val="20"/>
          <w:szCs w:val="20"/>
        </w:rPr>
      </w:pPr>
      <w:r w:rsidRPr="00985A55">
        <w:rPr>
          <w:rFonts w:ascii="Arial" w:hAnsi="Arial" w:cs="Arial"/>
          <w:bCs/>
          <w:iCs/>
          <w:sz w:val="20"/>
          <w:szCs w:val="20"/>
        </w:rPr>
        <w:t>Azon üzleti kapcsolatok számát szükséges feltüntetni, amelyek vonatkozásában a tárgynegyedévben a</w:t>
      </w:r>
      <w:r w:rsidR="00213407" w:rsidRPr="00213407">
        <w:rPr>
          <w:rFonts w:ascii="Arial" w:hAnsi="Arial" w:cs="Arial"/>
          <w:bCs/>
          <w:i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B12F5">
        <w:rPr>
          <w:rFonts w:ascii="Arial" w:hAnsi="Arial" w:cs="Arial"/>
          <w:sz w:val="20"/>
          <w:szCs w:val="20"/>
        </w:rPr>
        <w:t>14/2020. (XII. 17.) MNB ajánlás [a továbbiakban: 1</w:t>
      </w:r>
      <w:r w:rsidR="002E6728">
        <w:rPr>
          <w:rFonts w:ascii="Arial" w:hAnsi="Arial" w:cs="Arial"/>
          <w:sz w:val="20"/>
          <w:szCs w:val="20"/>
        </w:rPr>
        <w:t>4</w:t>
      </w:r>
      <w:r w:rsidR="002B12F5">
        <w:rPr>
          <w:rFonts w:ascii="Arial" w:hAnsi="Arial" w:cs="Arial"/>
          <w:sz w:val="20"/>
          <w:szCs w:val="20"/>
        </w:rPr>
        <w:t xml:space="preserve">/2020. (XII. 17.) MNB ajánlás] </w:t>
      </w:r>
      <w:r w:rsidR="009B7BA7" w:rsidRPr="00A90F2C">
        <w:rPr>
          <w:rFonts w:ascii="Arial" w:hAnsi="Arial" w:cs="Arial"/>
          <w:bCs/>
          <w:sz w:val="20"/>
          <w:szCs w:val="20"/>
        </w:rPr>
        <w:t xml:space="preserve">IV. fejezetében meghatározott és felállított </w:t>
      </w:r>
      <w:r w:rsidR="009B7BA7" w:rsidRPr="0008470A">
        <w:rPr>
          <w:rFonts w:ascii="Arial" w:hAnsi="Arial" w:cs="Arial"/>
          <w:bCs/>
          <w:sz w:val="20"/>
          <w:szCs w:val="20"/>
        </w:rPr>
        <w:t xml:space="preserve">bizottság </w:t>
      </w:r>
      <w:r w:rsidR="0008470A" w:rsidRPr="0008470A">
        <w:rPr>
          <w:rFonts w:ascii="Arial" w:hAnsi="Arial" w:cs="Arial"/>
          <w:bCs/>
          <w:sz w:val="20"/>
          <w:szCs w:val="20"/>
        </w:rPr>
        <w:t xml:space="preserve">vagy </w:t>
      </w:r>
      <w:r w:rsidRPr="0008470A">
        <w:rPr>
          <w:rFonts w:ascii="Arial" w:hAnsi="Arial" w:cs="Arial"/>
          <w:bCs/>
          <w:sz w:val="20"/>
          <w:szCs w:val="20"/>
        </w:rPr>
        <w:t>a pénzmosás</w:t>
      </w:r>
      <w:r w:rsidRPr="00985A55">
        <w:rPr>
          <w:rFonts w:ascii="Arial" w:hAnsi="Arial" w:cs="Arial"/>
          <w:bCs/>
          <w:sz w:val="20"/>
          <w:szCs w:val="20"/>
        </w:rPr>
        <w:t xml:space="preserve">- és terrorizmusfinanszírozás-megelőzési feladatokat ellátó terület kockázatmentesítés keretében vizsgálta – annak eredményétől függetlenül – az üzleti kapcsolat megszüntetésének szükségességét. Amennyiben egy ügyfélkapcsolatot több körben is vizsgált a biztosító </w:t>
      </w:r>
      <w:r w:rsidR="009B7BA7" w:rsidRPr="00A90F2C">
        <w:rPr>
          <w:rFonts w:ascii="Arial" w:hAnsi="Arial" w:cs="Arial"/>
          <w:bCs/>
          <w:sz w:val="20"/>
          <w:szCs w:val="20"/>
        </w:rPr>
        <w:t xml:space="preserve">a </w:t>
      </w:r>
      <w:r w:rsidR="00A8042E">
        <w:rPr>
          <w:rFonts w:ascii="Arial" w:hAnsi="Arial" w:cs="Arial"/>
          <w:bCs/>
          <w:sz w:val="20"/>
          <w:szCs w:val="20"/>
        </w:rPr>
        <w:t>tárgy</w:t>
      </w:r>
      <w:r w:rsidR="009B7BA7" w:rsidRPr="00A90F2C">
        <w:rPr>
          <w:rFonts w:ascii="Arial" w:hAnsi="Arial" w:cs="Arial"/>
          <w:bCs/>
          <w:sz w:val="20"/>
          <w:szCs w:val="20"/>
        </w:rPr>
        <w:t>negyedévben, az egynek jelentendő.</w:t>
      </w:r>
    </w:p>
    <w:p w14:paraId="44BA3D6E" w14:textId="77777777" w:rsidR="0008470A" w:rsidRDefault="0008470A" w:rsidP="00A90F2C">
      <w:pPr>
        <w:jc w:val="both"/>
        <w:rPr>
          <w:rFonts w:ascii="Arial" w:hAnsi="Arial" w:cs="Arial"/>
          <w:bCs/>
          <w:sz w:val="20"/>
          <w:szCs w:val="20"/>
        </w:rPr>
      </w:pPr>
    </w:p>
    <w:p w14:paraId="4A0D468C" w14:textId="77777777" w:rsidR="0008470A" w:rsidRPr="00985A55" w:rsidRDefault="0008470A" w:rsidP="0008470A">
      <w:pPr>
        <w:jc w:val="both"/>
        <w:rPr>
          <w:rFonts w:ascii="Arial" w:hAnsi="Arial" w:cs="Arial"/>
          <w:bCs/>
          <w:sz w:val="20"/>
          <w:szCs w:val="20"/>
        </w:rPr>
      </w:pPr>
      <w:r w:rsidRPr="00985A55">
        <w:rPr>
          <w:rFonts w:ascii="Arial" w:hAnsi="Arial" w:cs="Arial"/>
          <w:bCs/>
          <w:sz w:val="20"/>
          <w:szCs w:val="20"/>
        </w:rPr>
        <w:t>A 42B1922 sorban kimutatott adatokat a 42B19221–42B19224 sorban az üzleti kapcsolat vizsgálatát megalapozó tényezőre való tekintettel kell tovább bontani. A 42B1922 sor egyenlő a 42B19221–42B19224 sorok összegével.</w:t>
      </w:r>
    </w:p>
    <w:p w14:paraId="50DD25E2" w14:textId="77777777" w:rsidR="009B7BA7" w:rsidRPr="00A90F2C" w:rsidRDefault="009B7BA7" w:rsidP="00A90F2C">
      <w:pPr>
        <w:jc w:val="both"/>
        <w:rPr>
          <w:rFonts w:ascii="Arial" w:hAnsi="Arial" w:cs="Arial"/>
          <w:b/>
          <w:bCs/>
          <w:sz w:val="20"/>
          <w:szCs w:val="20"/>
        </w:rPr>
      </w:pPr>
    </w:p>
    <w:p w14:paraId="4F0340B1" w14:textId="376A9B0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1 B</w:t>
      </w:r>
      <w:r w:rsidRPr="00A90F2C">
        <w:rPr>
          <w:rFonts w:ascii="Arial" w:hAnsi="Arial" w:cs="Arial"/>
          <w:i/>
          <w:sz w:val="20"/>
          <w:szCs w:val="20"/>
        </w:rPr>
        <w:t>ejelentések száma miatt</w:t>
      </w:r>
    </w:p>
    <w:p w14:paraId="4AD5AE3A" w14:textId="77777777" w:rsidR="009B7BA7" w:rsidRPr="00A90F2C" w:rsidRDefault="009B7BA7" w:rsidP="00A90F2C">
      <w:pPr>
        <w:jc w:val="both"/>
        <w:rPr>
          <w:rFonts w:ascii="Arial" w:hAnsi="Arial" w:cs="Arial"/>
          <w:i/>
          <w:sz w:val="20"/>
          <w:szCs w:val="20"/>
        </w:rPr>
      </w:pPr>
    </w:p>
    <w:p w14:paraId="0289BE71" w14:textId="5810083C"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számossága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az üzleti kapcsolat megszüntetésének vizsgálatát.</w:t>
      </w:r>
    </w:p>
    <w:p w14:paraId="795BA095" w14:textId="77777777" w:rsidR="009B7BA7" w:rsidRPr="00A90F2C" w:rsidRDefault="009B7BA7" w:rsidP="00A90F2C">
      <w:pPr>
        <w:jc w:val="both"/>
        <w:rPr>
          <w:rFonts w:ascii="Arial" w:hAnsi="Arial" w:cs="Arial"/>
          <w:b/>
          <w:bCs/>
          <w:sz w:val="20"/>
          <w:szCs w:val="20"/>
        </w:rPr>
      </w:pPr>
    </w:p>
    <w:p w14:paraId="4B2C626D" w14:textId="7A18C986"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2 B</w:t>
      </w:r>
      <w:r w:rsidRPr="00A90F2C">
        <w:rPr>
          <w:rFonts w:ascii="Arial" w:hAnsi="Arial" w:cs="Arial"/>
          <w:i/>
          <w:sz w:val="20"/>
          <w:szCs w:val="20"/>
        </w:rPr>
        <w:t>ejelentések összege miatt</w:t>
      </w:r>
    </w:p>
    <w:p w14:paraId="00C8C88B" w14:textId="77777777" w:rsidR="009B7BA7" w:rsidRPr="00A90F2C" w:rsidRDefault="009B7BA7" w:rsidP="00A90F2C">
      <w:pPr>
        <w:jc w:val="both"/>
        <w:rPr>
          <w:rFonts w:ascii="Arial" w:hAnsi="Arial" w:cs="Arial"/>
          <w:i/>
          <w:sz w:val="20"/>
          <w:szCs w:val="20"/>
        </w:rPr>
      </w:pPr>
    </w:p>
    <w:p w14:paraId="31C220EA" w14:textId="391582D9"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összege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 xml:space="preserve">az üzleti kapcsolat megszüntetésének vizsgálatát.   </w:t>
      </w:r>
    </w:p>
    <w:p w14:paraId="7F756F1F" w14:textId="77777777" w:rsidR="009B7BA7" w:rsidRPr="00A90F2C" w:rsidRDefault="009B7BA7" w:rsidP="00A90F2C">
      <w:pPr>
        <w:jc w:val="both"/>
        <w:rPr>
          <w:rFonts w:ascii="Arial" w:hAnsi="Arial" w:cs="Arial"/>
          <w:b/>
          <w:bCs/>
          <w:sz w:val="20"/>
          <w:szCs w:val="20"/>
        </w:rPr>
      </w:pPr>
    </w:p>
    <w:p w14:paraId="5734F3DB" w14:textId="09497E4D"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3 P</w:t>
      </w:r>
      <w:r w:rsidRPr="00A90F2C">
        <w:rPr>
          <w:rFonts w:ascii="Arial" w:hAnsi="Arial" w:cs="Arial"/>
          <w:i/>
          <w:sz w:val="20"/>
          <w:szCs w:val="20"/>
        </w:rPr>
        <w:t>énzügyi információs egység tájékoztatása alapján</w:t>
      </w:r>
    </w:p>
    <w:p w14:paraId="257BF6E5" w14:textId="77777777" w:rsidR="009B7BA7" w:rsidRPr="00A90F2C" w:rsidRDefault="009B7BA7" w:rsidP="00A90F2C">
      <w:pPr>
        <w:jc w:val="both"/>
        <w:rPr>
          <w:rFonts w:ascii="Arial" w:hAnsi="Arial" w:cs="Arial"/>
          <w:i/>
          <w:sz w:val="20"/>
          <w:szCs w:val="20"/>
        </w:rPr>
      </w:pPr>
    </w:p>
    <w:p w14:paraId="670C3FDD" w14:textId="04E27AAD" w:rsidR="00842ECD" w:rsidRPr="00A90F2C" w:rsidRDefault="009B7BA7" w:rsidP="00842ECD">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pénzügyi információs egységtől érkező tájékoztatás eredményezte </w:t>
      </w:r>
      <w:r w:rsidR="00842ECD" w:rsidRPr="00985A55">
        <w:rPr>
          <w:rFonts w:ascii="Arial" w:hAnsi="Arial" w:cs="Arial"/>
          <w:bCs/>
          <w:sz w:val="20"/>
          <w:szCs w:val="20"/>
        </w:rPr>
        <w:t xml:space="preserve">az üzleti kapcsolat megszüntetésének vizsgálatát.   </w:t>
      </w:r>
    </w:p>
    <w:p w14:paraId="03FB0D5E" w14:textId="77777777" w:rsidR="005A38F3" w:rsidRDefault="005A38F3" w:rsidP="00A90F2C">
      <w:pPr>
        <w:jc w:val="both"/>
        <w:rPr>
          <w:rFonts w:ascii="Arial" w:hAnsi="Arial" w:cs="Arial"/>
          <w:bCs/>
          <w:sz w:val="20"/>
          <w:szCs w:val="20"/>
        </w:rPr>
      </w:pPr>
    </w:p>
    <w:p w14:paraId="4E1431BD" w14:textId="77777777" w:rsidR="005A38F3" w:rsidRPr="00985A55" w:rsidRDefault="005A38F3" w:rsidP="005A38F3">
      <w:pPr>
        <w:jc w:val="both"/>
        <w:rPr>
          <w:rFonts w:ascii="Arial" w:hAnsi="Arial" w:cs="Arial"/>
          <w:bCs/>
          <w:i/>
          <w:iCs/>
          <w:sz w:val="20"/>
          <w:szCs w:val="20"/>
        </w:rPr>
      </w:pPr>
      <w:r w:rsidRPr="00985A55">
        <w:rPr>
          <w:rFonts w:ascii="Arial" w:hAnsi="Arial" w:cs="Arial"/>
          <w:bCs/>
          <w:i/>
          <w:iCs/>
          <w:sz w:val="20"/>
          <w:szCs w:val="20"/>
        </w:rPr>
        <w:t>42B19224 Egyéb pénzmosási és terrorizmus finanszírozási kockázat miatt</w:t>
      </w:r>
    </w:p>
    <w:p w14:paraId="77C51119" w14:textId="77777777" w:rsidR="005A38F3" w:rsidRPr="00985A55" w:rsidRDefault="005A38F3" w:rsidP="005A38F3">
      <w:pPr>
        <w:jc w:val="both"/>
        <w:rPr>
          <w:rFonts w:ascii="Arial" w:hAnsi="Arial" w:cs="Arial"/>
          <w:bCs/>
          <w:i/>
          <w:iCs/>
          <w:sz w:val="20"/>
          <w:szCs w:val="20"/>
        </w:rPr>
      </w:pPr>
    </w:p>
    <w:p w14:paraId="5E2DEC6F" w14:textId="15D0ABAA" w:rsidR="005A38F3" w:rsidRPr="00985A55" w:rsidRDefault="005A38F3" w:rsidP="005A38F3">
      <w:pPr>
        <w:jc w:val="both"/>
        <w:rPr>
          <w:rFonts w:ascii="Arial" w:hAnsi="Arial" w:cs="Arial"/>
          <w:bCs/>
          <w:sz w:val="20"/>
          <w:szCs w:val="20"/>
        </w:rPr>
      </w:pPr>
      <w:r w:rsidRPr="00985A55">
        <w:rPr>
          <w:rFonts w:ascii="Arial" w:hAnsi="Arial" w:cs="Arial"/>
          <w:bCs/>
          <w:sz w:val="20"/>
          <w:szCs w:val="20"/>
        </w:rPr>
        <w:t>A 42B1922 sorból azon ügyfélkapcsolatok számát szükséges megadnia a biztosítónak, amelyekhez kapcsolódóan a biztosító a 42B19221–42B19223 sorba be nem sorolható, egyéb pénzmosási és terrorizmus finanszírozási kockázat miatt saját hatáskörben kezdeményezte az üzleti kapcsolat megszüntetésének vizsgálatát.</w:t>
      </w:r>
    </w:p>
    <w:p w14:paraId="41F0FA49" w14:textId="77777777" w:rsidR="005A38F3" w:rsidRPr="00A90F2C" w:rsidRDefault="005A38F3" w:rsidP="00A90F2C">
      <w:pPr>
        <w:jc w:val="both"/>
        <w:rPr>
          <w:rFonts w:ascii="Arial" w:hAnsi="Arial" w:cs="Arial"/>
          <w:bCs/>
          <w:sz w:val="20"/>
          <w:szCs w:val="20"/>
        </w:rPr>
      </w:pPr>
    </w:p>
    <w:p w14:paraId="76B5FE66" w14:textId="77777777" w:rsidR="009B7BA7" w:rsidRPr="00A90F2C" w:rsidRDefault="009B7BA7" w:rsidP="00A90F2C">
      <w:pPr>
        <w:jc w:val="both"/>
        <w:rPr>
          <w:rFonts w:ascii="Arial" w:hAnsi="Arial" w:cs="Arial"/>
          <w:b/>
          <w:bCs/>
          <w:sz w:val="20"/>
          <w:szCs w:val="20"/>
        </w:rPr>
      </w:pPr>
    </w:p>
    <w:p w14:paraId="4D951129" w14:textId="77DED963"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3</w:t>
      </w:r>
      <w:r w:rsidRPr="00A90F2C">
        <w:rPr>
          <w:rFonts w:ascii="Arial" w:hAnsi="Arial" w:cs="Arial"/>
          <w:i/>
          <w:sz w:val="20"/>
          <w:szCs w:val="20"/>
        </w:rPr>
        <w:t xml:space="preserve"> Társhatósági megkeresések</w:t>
      </w:r>
    </w:p>
    <w:p w14:paraId="6AC02271" w14:textId="77777777" w:rsidR="009B7BA7" w:rsidRPr="00A90F2C" w:rsidRDefault="009B7BA7" w:rsidP="00A90F2C">
      <w:pPr>
        <w:jc w:val="both"/>
        <w:rPr>
          <w:rFonts w:ascii="Arial" w:hAnsi="Arial" w:cs="Arial"/>
          <w:i/>
          <w:sz w:val="20"/>
          <w:szCs w:val="20"/>
        </w:rPr>
      </w:pPr>
    </w:p>
    <w:p w14:paraId="7FF6714D" w14:textId="77777777" w:rsidR="005A38F3" w:rsidRPr="00985A55" w:rsidRDefault="005A38F3" w:rsidP="005A38F3">
      <w:pPr>
        <w:jc w:val="both"/>
        <w:rPr>
          <w:rFonts w:ascii="Arial" w:hAnsi="Arial" w:cs="Arial"/>
          <w:bCs/>
          <w:sz w:val="20"/>
          <w:szCs w:val="20"/>
        </w:rPr>
      </w:pPr>
      <w:r w:rsidRPr="00985A55">
        <w:rPr>
          <w:rFonts w:ascii="Arial" w:hAnsi="Arial" w:cs="Arial"/>
          <w:bCs/>
          <w:sz w:val="20"/>
          <w:szCs w:val="20"/>
        </w:rPr>
        <w:t>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[Pmt. 35. § (1) bekezdése alapján elrendelt felfüggesztés, valamint a Pmt. 35. § (3) bekezdése szerinti meghosszabbítás] témában érkezett megkereséseket nem kell figyelembe venni. Utóbbi típusú megkereséseket a 42B191812, illetve a 42B19182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6A29650A" w14:textId="77777777" w:rsidR="009B7BA7" w:rsidRPr="00A90F2C" w:rsidRDefault="009B7BA7" w:rsidP="00A90F2C">
      <w:pPr>
        <w:jc w:val="both"/>
        <w:rPr>
          <w:rFonts w:ascii="Arial" w:hAnsi="Arial" w:cs="Arial"/>
          <w:b/>
          <w:bCs/>
          <w:sz w:val="20"/>
          <w:szCs w:val="20"/>
        </w:rPr>
      </w:pPr>
    </w:p>
    <w:p w14:paraId="51161D21" w14:textId="27DB752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4</w:t>
      </w:r>
      <w:r w:rsidRPr="00A90F2C">
        <w:rPr>
          <w:rFonts w:ascii="Arial" w:hAnsi="Arial" w:cs="Arial"/>
          <w:i/>
          <w:sz w:val="20"/>
          <w:szCs w:val="20"/>
        </w:rPr>
        <w:t xml:space="preserve"> Ügyfélpanasz</w:t>
      </w:r>
    </w:p>
    <w:p w14:paraId="5868556D" w14:textId="77777777" w:rsidR="009B7BA7" w:rsidRPr="00A90F2C" w:rsidRDefault="009B7BA7" w:rsidP="00A90F2C">
      <w:pPr>
        <w:jc w:val="both"/>
        <w:rPr>
          <w:rFonts w:ascii="Arial" w:hAnsi="Arial" w:cs="Arial"/>
          <w:i/>
          <w:sz w:val="20"/>
          <w:szCs w:val="20"/>
        </w:rPr>
      </w:pPr>
    </w:p>
    <w:p w14:paraId="35A219A7" w14:textId="56EE6374" w:rsidR="009B7BA7" w:rsidRPr="00A90F2C" w:rsidRDefault="009B7BA7" w:rsidP="00A90F2C">
      <w:pPr>
        <w:jc w:val="both"/>
        <w:rPr>
          <w:rFonts w:ascii="Arial" w:hAnsi="Arial" w:cs="Arial"/>
          <w:sz w:val="20"/>
          <w:szCs w:val="20"/>
        </w:rPr>
      </w:pPr>
      <w:r w:rsidRPr="00A90F2C">
        <w:rPr>
          <w:rFonts w:ascii="Arial" w:hAnsi="Arial" w:cs="Arial"/>
          <w:sz w:val="20"/>
          <w:szCs w:val="20"/>
        </w:rPr>
        <w:t>A pénzmosással</w:t>
      </w:r>
      <w:r w:rsidR="00213407">
        <w:rPr>
          <w:rFonts w:ascii="Arial" w:hAnsi="Arial" w:cs="Arial"/>
          <w:sz w:val="20"/>
          <w:szCs w:val="20"/>
        </w:rPr>
        <w:t>, illetve</w:t>
      </w:r>
      <w:r w:rsidRPr="00A90F2C">
        <w:rPr>
          <w:rFonts w:ascii="Arial" w:hAnsi="Arial" w:cs="Arial"/>
          <w:sz w:val="20"/>
          <w:szCs w:val="20"/>
        </w:rPr>
        <w:t xml:space="preserve"> terrorizmusfinanszírozással kapcsolatban a </w:t>
      </w:r>
      <w:r w:rsidR="00A8042E">
        <w:rPr>
          <w:rFonts w:ascii="Arial" w:hAnsi="Arial" w:cs="Arial"/>
          <w:sz w:val="20"/>
          <w:szCs w:val="20"/>
        </w:rPr>
        <w:t>tárgy</w:t>
      </w:r>
      <w:r w:rsidRPr="00A90F2C">
        <w:rPr>
          <w:rFonts w:ascii="Arial" w:hAnsi="Arial" w:cs="Arial"/>
          <w:sz w:val="20"/>
          <w:szCs w:val="20"/>
        </w:rPr>
        <w:t xml:space="preserve">negyedévben érkező panaszok számát szükséges feltüntetnie a biztosítónak. </w:t>
      </w:r>
      <w:r w:rsidR="00213407">
        <w:rPr>
          <w:rFonts w:ascii="Arial" w:hAnsi="Arial" w:cs="Arial"/>
          <w:sz w:val="20"/>
          <w:szCs w:val="20"/>
        </w:rPr>
        <w:t>Ü</w:t>
      </w:r>
      <w:r w:rsidRPr="00A90F2C">
        <w:rPr>
          <w:rFonts w:ascii="Arial" w:hAnsi="Arial" w:cs="Arial"/>
          <w:sz w:val="20"/>
          <w:szCs w:val="20"/>
        </w:rPr>
        <w:t>gyfélpanasznak kell tekinteni a fogyasztónak</w:t>
      </w:r>
      <w:r w:rsidR="00213407">
        <w:rPr>
          <w:rFonts w:ascii="Arial" w:hAnsi="Arial" w:cs="Arial"/>
          <w:sz w:val="20"/>
          <w:szCs w:val="20"/>
        </w:rPr>
        <w:t xml:space="preserve"> és</w:t>
      </w:r>
      <w:r w:rsidRPr="00A90F2C">
        <w:rPr>
          <w:rFonts w:ascii="Arial" w:hAnsi="Arial" w:cs="Arial"/>
          <w:sz w:val="20"/>
          <w:szCs w:val="20"/>
        </w:rPr>
        <w:t xml:space="preserve"> fogyasztónak nem minősülő személyektől érkező megkereséseket is. </w:t>
      </w:r>
    </w:p>
    <w:p w14:paraId="26BEFA74" w14:textId="77777777" w:rsidR="009B7BA7" w:rsidRPr="00A90F2C" w:rsidRDefault="009B7BA7" w:rsidP="00A90F2C">
      <w:pPr>
        <w:jc w:val="both"/>
        <w:rPr>
          <w:rFonts w:ascii="Arial" w:hAnsi="Arial" w:cs="Arial"/>
          <w:b/>
          <w:bCs/>
          <w:sz w:val="20"/>
          <w:szCs w:val="20"/>
        </w:rPr>
      </w:pPr>
    </w:p>
    <w:p w14:paraId="079B055E" w14:textId="292B303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5</w:t>
      </w:r>
      <w:r w:rsidRPr="00A90F2C">
        <w:rPr>
          <w:rFonts w:ascii="Arial" w:hAnsi="Arial" w:cs="Arial"/>
          <w:i/>
          <w:sz w:val="20"/>
          <w:szCs w:val="20"/>
        </w:rPr>
        <w:t xml:space="preserve"> Belső ellenőri megállapítások</w:t>
      </w:r>
    </w:p>
    <w:p w14:paraId="612996BA" w14:textId="77777777" w:rsidR="009B7BA7" w:rsidRPr="00A90F2C" w:rsidRDefault="009B7BA7" w:rsidP="00A90F2C">
      <w:pPr>
        <w:jc w:val="both"/>
        <w:rPr>
          <w:rFonts w:ascii="Arial" w:hAnsi="Arial" w:cs="Arial"/>
          <w:i/>
          <w:sz w:val="20"/>
          <w:szCs w:val="20"/>
        </w:rPr>
      </w:pPr>
    </w:p>
    <w:p w14:paraId="0E1359C2" w14:textId="78E49067" w:rsidR="005A38F3" w:rsidRPr="00985A55" w:rsidRDefault="00C7609D" w:rsidP="005A38F3">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5A38F3">
        <w:rPr>
          <w:rFonts w:ascii="Arial" w:hAnsi="Arial" w:cs="Arial"/>
          <w:sz w:val="20"/>
          <w:szCs w:val="20"/>
        </w:rPr>
        <w:t xml:space="preserve"> </w:t>
      </w:r>
      <w:r w:rsidR="005A38F3" w:rsidRPr="00985A55">
        <w:rPr>
          <w:rFonts w:ascii="Arial" w:hAnsi="Arial" w:cs="Arial"/>
          <w:sz w:val="20"/>
          <w:szCs w:val="20"/>
        </w:rPr>
        <w:t>biztosító által indított, a</w:t>
      </w:r>
      <w:r>
        <w:rPr>
          <w:rFonts w:ascii="Arial" w:hAnsi="Arial" w:cs="Arial"/>
          <w:sz w:val="20"/>
          <w:szCs w:val="20"/>
        </w:rPr>
        <w:t xml:space="preserve"> t</w:t>
      </w:r>
      <w:r w:rsidR="009B7BA7" w:rsidRPr="00A90F2C">
        <w:rPr>
          <w:rFonts w:ascii="Arial" w:hAnsi="Arial" w:cs="Arial"/>
          <w:sz w:val="20"/>
          <w:szCs w:val="20"/>
        </w:rPr>
        <w:t>árgynegyedévben lezárult</w:t>
      </w:r>
      <w:r w:rsidR="005A38F3">
        <w:rPr>
          <w:rFonts w:ascii="Arial" w:hAnsi="Arial" w:cs="Arial"/>
          <w:sz w:val="20"/>
          <w:szCs w:val="20"/>
        </w:rPr>
        <w:t xml:space="preserve"> saját</w:t>
      </w:r>
      <w:r w:rsidR="009B7BA7" w:rsidRPr="00A90F2C">
        <w:rPr>
          <w:rFonts w:ascii="Arial" w:hAnsi="Arial" w:cs="Arial"/>
          <w:sz w:val="20"/>
          <w:szCs w:val="20"/>
        </w:rPr>
        <w:t xml:space="preserve"> belső ellenőri vizsgálat során</w:t>
      </w:r>
      <w:r w:rsidR="005A38F3">
        <w:rPr>
          <w:rFonts w:ascii="Arial" w:hAnsi="Arial" w:cs="Arial"/>
          <w:sz w:val="20"/>
          <w:szCs w:val="20"/>
        </w:rPr>
        <w:t xml:space="preserve"> feltárt,</w:t>
      </w:r>
      <w:r w:rsidR="009B7BA7" w:rsidRPr="00A90F2C">
        <w:rPr>
          <w:rFonts w:ascii="Arial" w:hAnsi="Arial" w:cs="Arial"/>
          <w:sz w:val="20"/>
          <w:szCs w:val="20"/>
        </w:rPr>
        <w:t xml:space="preserve"> a biztosító pénzmosás és terrorizmusfinanszírozás elleni </w:t>
      </w:r>
      <w:r w:rsidR="005A38F3">
        <w:rPr>
          <w:rFonts w:ascii="Arial" w:hAnsi="Arial" w:cs="Arial"/>
          <w:sz w:val="20"/>
          <w:szCs w:val="20"/>
        </w:rPr>
        <w:t>tevékenységét</w:t>
      </w:r>
      <w:r w:rsidR="009B7BA7" w:rsidRPr="00A90F2C">
        <w:rPr>
          <w:rFonts w:ascii="Arial" w:hAnsi="Arial" w:cs="Arial"/>
          <w:sz w:val="20"/>
          <w:szCs w:val="20"/>
        </w:rPr>
        <w:t xml:space="preserve"> elmarasztaló belső ellenőri megállapítások darabszámát szükséges feltüntetni. </w:t>
      </w:r>
      <w:r w:rsidR="005A38F3" w:rsidRPr="00985A55">
        <w:rPr>
          <w:rFonts w:ascii="Arial" w:hAnsi="Arial" w:cs="Arial"/>
          <w:sz w:val="20"/>
          <w:szCs w:val="20"/>
        </w:rPr>
        <w:t xml:space="preserve"> Az MNB határozati kötelezések kapcsán végzett ellenőrzések, valamint a nem saját tevékenység (pl. kiemelt közvetítők) esetében tett belső ellenőri megállapítások </w:t>
      </w:r>
      <w:r w:rsidR="005A38F3" w:rsidRPr="0008470A">
        <w:rPr>
          <w:rFonts w:ascii="Arial" w:hAnsi="Arial" w:cs="Arial"/>
          <w:sz w:val="20"/>
          <w:szCs w:val="20"/>
        </w:rPr>
        <w:t>nem jelentendők.</w:t>
      </w:r>
    </w:p>
    <w:p w14:paraId="6DB9922F" w14:textId="77777777" w:rsidR="009B7BA7" w:rsidRPr="00A90F2C" w:rsidRDefault="009B7BA7" w:rsidP="00A90F2C">
      <w:pPr>
        <w:jc w:val="both"/>
        <w:rPr>
          <w:rFonts w:ascii="Arial" w:hAnsi="Arial" w:cs="Arial"/>
          <w:b/>
          <w:bCs/>
          <w:sz w:val="20"/>
          <w:szCs w:val="20"/>
        </w:rPr>
      </w:pPr>
    </w:p>
    <w:p w14:paraId="0329F62F" w14:textId="7384BFF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6</w:t>
      </w:r>
      <w:r w:rsidRPr="00A90F2C">
        <w:rPr>
          <w:rFonts w:ascii="Arial" w:hAnsi="Arial" w:cs="Arial"/>
          <w:i/>
          <w:sz w:val="20"/>
          <w:szCs w:val="20"/>
        </w:rPr>
        <w:t xml:space="preserve"> Informatikai fejlesztések </w:t>
      </w:r>
    </w:p>
    <w:p w14:paraId="7BD62C22" w14:textId="77777777" w:rsidR="009B7BA7" w:rsidRPr="00A90F2C" w:rsidRDefault="009B7BA7" w:rsidP="00A90F2C">
      <w:pPr>
        <w:jc w:val="both"/>
        <w:rPr>
          <w:rFonts w:ascii="Arial" w:hAnsi="Arial" w:cs="Arial"/>
          <w:i/>
          <w:sz w:val="20"/>
          <w:szCs w:val="20"/>
        </w:rPr>
      </w:pPr>
    </w:p>
    <w:p w14:paraId="626803FF" w14:textId="6D10A2C3" w:rsidR="009B7BA7" w:rsidRPr="00A90F2C" w:rsidRDefault="009B7BA7" w:rsidP="00A90F2C">
      <w:pPr>
        <w:jc w:val="both"/>
        <w:rPr>
          <w:rFonts w:ascii="Arial" w:hAnsi="Arial" w:cs="Arial"/>
          <w:b/>
          <w:bCs/>
          <w:sz w:val="20"/>
          <w:szCs w:val="20"/>
        </w:rPr>
      </w:pPr>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p>
    <w:p w14:paraId="33661BD6" w14:textId="5D5774B2" w:rsidR="009B7BA7" w:rsidRPr="00757C72" w:rsidRDefault="009B7BA7" w:rsidP="00757C72">
      <w:pPr>
        <w:spacing w:before="120"/>
        <w:jc w:val="both"/>
        <w:rPr>
          <w:rFonts w:ascii="Arial" w:hAnsi="Arial" w:cs="Arial"/>
          <w:b/>
          <w:sz w:val="20"/>
          <w:szCs w:val="20"/>
        </w:rPr>
      </w:pPr>
    </w:p>
    <w:p w14:paraId="42DA07BB" w14:textId="77777777" w:rsidR="004C7BAC" w:rsidRPr="00B251F9" w:rsidRDefault="009D298A" w:rsidP="00474700">
      <w:pPr>
        <w:jc w:val="both"/>
        <w:rPr>
          <w:rFonts w:ascii="Arial" w:hAnsi="Arial" w:cs="Arial"/>
          <w:b/>
          <w:sz w:val="20"/>
          <w:szCs w:val="20"/>
        </w:rPr>
      </w:pPr>
      <w:r>
        <w:rPr>
          <w:rFonts w:ascii="Arial" w:hAnsi="Arial" w:cs="Arial"/>
          <w:b/>
          <w:sz w:val="20"/>
          <w:szCs w:val="20"/>
        </w:rPr>
        <w:t xml:space="preserve">43. </w:t>
      </w:r>
      <w:r w:rsidR="004C7BAC" w:rsidRPr="006E72EC">
        <w:rPr>
          <w:rFonts w:ascii="Arial" w:hAnsi="Arial" w:cs="Arial"/>
          <w:b/>
          <w:sz w:val="20"/>
          <w:szCs w:val="20"/>
        </w:rPr>
        <w:t>42B22 Törvényi limiteknek való megfelelőség</w:t>
      </w:r>
      <w:r w:rsidR="004C7BAC" w:rsidRPr="00B27C7E">
        <w:rPr>
          <w:rFonts w:ascii="Arial" w:hAnsi="Arial" w:cs="Arial"/>
          <w:b/>
          <w:sz w:val="20"/>
          <w:szCs w:val="20"/>
        </w:rPr>
        <w:t>re vonatkozó adatok</w:t>
      </w:r>
    </w:p>
    <w:p w14:paraId="416764B4" w14:textId="77777777" w:rsidR="00436E28" w:rsidRDefault="00436E28" w:rsidP="00474700">
      <w:pPr>
        <w:jc w:val="both"/>
        <w:rPr>
          <w:rFonts w:ascii="Arial" w:hAnsi="Arial" w:cs="Arial"/>
          <w:b/>
          <w:bCs/>
          <w:iCs/>
          <w:sz w:val="20"/>
          <w:szCs w:val="20"/>
        </w:rPr>
      </w:pPr>
    </w:p>
    <w:p w14:paraId="368F2A14" w14:textId="77777777" w:rsidR="00436E28" w:rsidRPr="00B251F9" w:rsidRDefault="00436E28" w:rsidP="00474700">
      <w:pPr>
        <w:jc w:val="both"/>
        <w:rPr>
          <w:rFonts w:ascii="Arial" w:hAnsi="Arial" w:cs="Arial"/>
          <w:b/>
          <w:bCs/>
          <w:iCs/>
          <w:sz w:val="20"/>
          <w:szCs w:val="20"/>
        </w:rPr>
      </w:pPr>
      <w:r w:rsidRPr="00B251F9">
        <w:rPr>
          <w:rFonts w:ascii="Arial" w:hAnsi="Arial" w:cs="Arial"/>
          <w:b/>
          <w:bCs/>
          <w:iCs/>
          <w:sz w:val="20"/>
          <w:szCs w:val="20"/>
        </w:rPr>
        <w:t>A tábla kitöltése</w:t>
      </w:r>
    </w:p>
    <w:p w14:paraId="2D4E0F31" w14:textId="77777777" w:rsidR="005A3916" w:rsidRPr="00B251F9" w:rsidRDefault="005A3916" w:rsidP="00474700">
      <w:pPr>
        <w:jc w:val="both"/>
        <w:rPr>
          <w:rFonts w:ascii="Arial" w:hAnsi="Arial" w:cs="Arial"/>
          <w:sz w:val="20"/>
          <w:szCs w:val="20"/>
        </w:rPr>
      </w:pPr>
    </w:p>
    <w:p w14:paraId="26A9A10C" w14:textId="77777777" w:rsidR="00684B96" w:rsidRPr="00B251F9" w:rsidRDefault="005A3916" w:rsidP="00474700">
      <w:pPr>
        <w:jc w:val="both"/>
        <w:rPr>
          <w:rFonts w:ascii="Arial" w:hAnsi="Arial" w:cs="Arial"/>
          <w:sz w:val="20"/>
          <w:szCs w:val="20"/>
        </w:rPr>
      </w:pPr>
      <w:r w:rsidRPr="00B251F9">
        <w:rPr>
          <w:rFonts w:ascii="Arial" w:hAnsi="Arial" w:cs="Arial"/>
          <w:sz w:val="20"/>
          <w:szCs w:val="20"/>
        </w:rPr>
        <w:t>A táblában az egyes sorokban nevesített, a Bit.-ben foglalt törvényi előírásoknak való megfelelőségről kell nyilatkozni</w:t>
      </w:r>
      <w:r w:rsidR="00E10777" w:rsidRPr="00B251F9">
        <w:rPr>
          <w:rFonts w:ascii="Arial" w:hAnsi="Arial" w:cs="Arial"/>
          <w:sz w:val="20"/>
          <w:szCs w:val="20"/>
        </w:rPr>
        <w:t>.</w:t>
      </w:r>
      <w:r w:rsidRPr="00B251F9">
        <w:rPr>
          <w:rFonts w:ascii="Arial" w:hAnsi="Arial" w:cs="Arial"/>
          <w:sz w:val="20"/>
          <w:szCs w:val="20"/>
        </w:rPr>
        <w:t xml:space="preserve"> </w:t>
      </w:r>
    </w:p>
    <w:p w14:paraId="5493FF75" w14:textId="77777777" w:rsidR="00D41868" w:rsidRPr="00B251F9" w:rsidRDefault="00D41868" w:rsidP="00474700">
      <w:pPr>
        <w:jc w:val="both"/>
        <w:rPr>
          <w:rFonts w:ascii="Arial" w:hAnsi="Arial" w:cs="Arial"/>
          <w:sz w:val="20"/>
          <w:szCs w:val="20"/>
        </w:rPr>
      </w:pPr>
    </w:p>
    <w:p w14:paraId="4CBC0AE3" w14:textId="77777777" w:rsidR="00684B96" w:rsidRPr="00B251F9" w:rsidRDefault="00D41868" w:rsidP="00474700">
      <w:pPr>
        <w:jc w:val="both"/>
        <w:rPr>
          <w:rFonts w:ascii="Arial" w:hAnsi="Arial" w:cs="Arial"/>
          <w:sz w:val="20"/>
          <w:szCs w:val="20"/>
        </w:rPr>
      </w:pPr>
      <w:r w:rsidRPr="00B251F9">
        <w:rPr>
          <w:rFonts w:ascii="Arial" w:hAnsi="Arial" w:cs="Arial"/>
          <w:sz w:val="20"/>
          <w:szCs w:val="20"/>
        </w:rPr>
        <w:t xml:space="preserve">Az </w:t>
      </w:r>
      <w:r w:rsidR="00684B96" w:rsidRPr="00B251F9">
        <w:rPr>
          <w:rFonts w:ascii="Arial" w:hAnsi="Arial" w:cs="Arial"/>
          <w:sz w:val="20"/>
          <w:szCs w:val="20"/>
        </w:rPr>
        <w:t>„igen</w:t>
      </w:r>
      <w:r w:rsidR="00B97A60">
        <w:rPr>
          <w:rFonts w:ascii="Arial" w:hAnsi="Arial" w:cs="Arial"/>
          <w:sz w:val="20"/>
          <w:szCs w:val="20"/>
        </w:rPr>
        <w:t>”</w:t>
      </w:r>
      <w:r w:rsidR="005A3916" w:rsidRPr="00B251F9">
        <w:rPr>
          <w:rFonts w:ascii="Arial" w:hAnsi="Arial" w:cs="Arial"/>
          <w:sz w:val="20"/>
          <w:szCs w:val="20"/>
        </w:rPr>
        <w:t>/</w:t>
      </w:r>
      <w:r w:rsidR="00B97A60" w:rsidRPr="00B251F9">
        <w:rPr>
          <w:rFonts w:ascii="Arial" w:hAnsi="Arial" w:cs="Arial"/>
          <w:sz w:val="20"/>
          <w:szCs w:val="20"/>
        </w:rPr>
        <w:t>„</w:t>
      </w:r>
      <w:r w:rsidR="005A3916" w:rsidRPr="00B251F9">
        <w:rPr>
          <w:rFonts w:ascii="Arial" w:hAnsi="Arial" w:cs="Arial"/>
          <w:sz w:val="20"/>
          <w:szCs w:val="20"/>
        </w:rPr>
        <w:t>nem” válaszok</w:t>
      </w:r>
      <w:r w:rsidRPr="00B251F9">
        <w:rPr>
          <w:rFonts w:ascii="Arial" w:hAnsi="Arial" w:cs="Arial"/>
          <w:sz w:val="20"/>
          <w:szCs w:val="20"/>
        </w:rPr>
        <w:t xml:space="preserve"> esetében az alábbi kódtárat kell alkalmazni, míg a %-os értékek sorainál a konkrét értéket kell megadni.</w:t>
      </w:r>
    </w:p>
    <w:p w14:paraId="64FA8912" w14:textId="77777777" w:rsidR="00D41868" w:rsidRPr="00B251F9" w:rsidRDefault="00D41868" w:rsidP="005A3916">
      <w:pPr>
        <w:ind w:firstLine="709"/>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4"/>
      </w:tblGrid>
      <w:tr w:rsidR="00684B96" w:rsidRPr="00B251F9" w14:paraId="6D7954FF" w14:textId="77777777" w:rsidTr="00832EA6">
        <w:tc>
          <w:tcPr>
            <w:tcW w:w="4606" w:type="dxa"/>
          </w:tcPr>
          <w:p w14:paraId="7A6952E0" w14:textId="77777777" w:rsidR="00684B96" w:rsidRPr="00B251F9" w:rsidRDefault="00684B96" w:rsidP="00A04305">
            <w:pPr>
              <w:jc w:val="both"/>
              <w:rPr>
                <w:rFonts w:ascii="Arial" w:hAnsi="Arial" w:cs="Arial"/>
                <w:sz w:val="20"/>
                <w:szCs w:val="20"/>
              </w:rPr>
            </w:pPr>
            <w:r w:rsidRPr="00B251F9">
              <w:rPr>
                <w:rFonts w:ascii="Arial" w:hAnsi="Arial" w:cs="Arial"/>
                <w:sz w:val="20"/>
                <w:szCs w:val="20"/>
              </w:rPr>
              <w:t>Válasz</w:t>
            </w:r>
          </w:p>
        </w:tc>
        <w:tc>
          <w:tcPr>
            <w:tcW w:w="4606" w:type="dxa"/>
          </w:tcPr>
          <w:p w14:paraId="359D4553" w14:textId="77777777" w:rsidR="00684B96" w:rsidRPr="00B251F9" w:rsidRDefault="00CF78D9" w:rsidP="00A04305">
            <w:pPr>
              <w:jc w:val="both"/>
              <w:rPr>
                <w:rFonts w:ascii="Arial" w:hAnsi="Arial" w:cs="Arial"/>
                <w:sz w:val="20"/>
                <w:szCs w:val="20"/>
              </w:rPr>
            </w:pPr>
            <w:r w:rsidRPr="00B251F9">
              <w:rPr>
                <w:rFonts w:ascii="Arial" w:hAnsi="Arial" w:cs="Arial"/>
                <w:sz w:val="20"/>
                <w:szCs w:val="20"/>
              </w:rPr>
              <w:t xml:space="preserve">1. </w:t>
            </w:r>
            <w:r w:rsidR="00684B96" w:rsidRPr="00B251F9">
              <w:rPr>
                <w:rFonts w:ascii="Arial" w:hAnsi="Arial" w:cs="Arial"/>
                <w:sz w:val="20"/>
                <w:szCs w:val="20"/>
              </w:rPr>
              <w:t>oszlop értéke (kivéve a %-os értékre vonatkozó sorokat)</w:t>
            </w:r>
          </w:p>
        </w:tc>
      </w:tr>
      <w:tr w:rsidR="00684B96" w:rsidRPr="00B251F9" w14:paraId="28292215" w14:textId="77777777" w:rsidTr="00832EA6">
        <w:tc>
          <w:tcPr>
            <w:tcW w:w="4606" w:type="dxa"/>
          </w:tcPr>
          <w:p w14:paraId="62BE9E4A"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igen</w:t>
            </w:r>
          </w:p>
        </w:tc>
        <w:tc>
          <w:tcPr>
            <w:tcW w:w="4606" w:type="dxa"/>
          </w:tcPr>
          <w:p w14:paraId="45CB6D33"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1</w:t>
            </w:r>
          </w:p>
        </w:tc>
      </w:tr>
      <w:tr w:rsidR="00684B96" w:rsidRPr="00B251F9" w14:paraId="3B56ED6F" w14:textId="77777777" w:rsidTr="00832EA6">
        <w:tc>
          <w:tcPr>
            <w:tcW w:w="4606" w:type="dxa"/>
          </w:tcPr>
          <w:p w14:paraId="4D0D5054"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nem</w:t>
            </w:r>
          </w:p>
        </w:tc>
        <w:tc>
          <w:tcPr>
            <w:tcW w:w="4606" w:type="dxa"/>
          </w:tcPr>
          <w:p w14:paraId="12CF720C" w14:textId="77777777" w:rsidR="00684B96" w:rsidRPr="00B251F9" w:rsidRDefault="00C95E4E" w:rsidP="00A04305">
            <w:pPr>
              <w:jc w:val="both"/>
              <w:rPr>
                <w:rFonts w:ascii="Arial" w:hAnsi="Arial" w:cs="Arial"/>
                <w:sz w:val="20"/>
                <w:szCs w:val="20"/>
              </w:rPr>
            </w:pPr>
            <w:r w:rsidRPr="00B251F9">
              <w:rPr>
                <w:rFonts w:ascii="Arial" w:hAnsi="Arial" w:cs="Arial"/>
                <w:sz w:val="20"/>
                <w:szCs w:val="20"/>
              </w:rPr>
              <w:t>0</w:t>
            </w:r>
          </w:p>
        </w:tc>
      </w:tr>
    </w:tbl>
    <w:p w14:paraId="6992FEA6" w14:textId="77777777" w:rsidR="00366745" w:rsidRPr="00757C72" w:rsidRDefault="00366745" w:rsidP="00757C72">
      <w:pPr>
        <w:spacing w:before="120"/>
        <w:jc w:val="both"/>
        <w:rPr>
          <w:rFonts w:ascii="Arial" w:hAnsi="Arial" w:cs="Arial"/>
          <w:b/>
          <w:sz w:val="20"/>
          <w:szCs w:val="20"/>
        </w:rPr>
      </w:pPr>
    </w:p>
    <w:p w14:paraId="47400683" w14:textId="77777777" w:rsidR="00802A3E" w:rsidRPr="007E76B2" w:rsidRDefault="00F13722" w:rsidP="00802A3E">
      <w:pPr>
        <w:spacing w:before="120"/>
        <w:jc w:val="both"/>
        <w:rPr>
          <w:rFonts w:ascii="Arial" w:hAnsi="Arial" w:cs="Arial"/>
          <w:b/>
          <w:sz w:val="20"/>
          <w:szCs w:val="20"/>
        </w:rPr>
      </w:pPr>
      <w:r>
        <w:rPr>
          <w:rFonts w:ascii="Arial" w:hAnsi="Arial" w:cs="Arial"/>
          <w:b/>
          <w:sz w:val="20"/>
          <w:szCs w:val="20"/>
        </w:rPr>
        <w:t xml:space="preserve">44. </w:t>
      </w:r>
      <w:r w:rsidR="00802A3E">
        <w:rPr>
          <w:rFonts w:ascii="Arial" w:hAnsi="Arial" w:cs="Arial"/>
          <w:b/>
          <w:sz w:val="20"/>
          <w:szCs w:val="20"/>
        </w:rPr>
        <w:t>42B</w:t>
      </w:r>
      <w:r w:rsidR="00802A3E" w:rsidRPr="007E76B2">
        <w:rPr>
          <w:rFonts w:ascii="Arial" w:hAnsi="Arial" w:cs="Arial"/>
          <w:b/>
          <w:sz w:val="20"/>
          <w:szCs w:val="20"/>
        </w:rPr>
        <w:t>23 Informatikai adatok</w:t>
      </w:r>
    </w:p>
    <w:p w14:paraId="7E46B21E" w14:textId="77777777" w:rsidR="00802A3E" w:rsidRPr="007E76B2" w:rsidRDefault="00802A3E" w:rsidP="00802A3E">
      <w:pPr>
        <w:spacing w:before="120"/>
        <w:jc w:val="both"/>
        <w:rPr>
          <w:rFonts w:ascii="Arial" w:hAnsi="Arial" w:cs="Arial"/>
          <w:b/>
          <w:sz w:val="20"/>
          <w:szCs w:val="20"/>
        </w:rPr>
      </w:pPr>
      <w:r w:rsidRPr="007E76B2">
        <w:rPr>
          <w:rFonts w:ascii="Arial" w:hAnsi="Arial" w:cs="Arial"/>
          <w:b/>
          <w:sz w:val="20"/>
          <w:szCs w:val="20"/>
        </w:rPr>
        <w:t>A tábla kitöltése</w:t>
      </w:r>
    </w:p>
    <w:p w14:paraId="792C23A1" w14:textId="77777777" w:rsidR="00802A3E" w:rsidRDefault="00802A3E" w:rsidP="00503652">
      <w:pPr>
        <w:spacing w:before="120"/>
        <w:jc w:val="both"/>
        <w:rPr>
          <w:rFonts w:ascii="Arial" w:hAnsi="Arial" w:cs="Arial"/>
          <w:sz w:val="20"/>
          <w:szCs w:val="20"/>
        </w:rPr>
      </w:pPr>
    </w:p>
    <w:p w14:paraId="2D5FC5B6" w14:textId="77777777" w:rsidR="006D2565" w:rsidRDefault="00802A3E" w:rsidP="00503652">
      <w:pPr>
        <w:rPr>
          <w:rFonts w:ascii="Arial" w:hAnsi="Arial" w:cs="Arial"/>
          <w:sz w:val="20"/>
          <w:szCs w:val="20"/>
        </w:rPr>
      </w:pPr>
      <w:r w:rsidRPr="00FB39BB">
        <w:rPr>
          <w:rFonts w:ascii="Arial" w:hAnsi="Arial" w:cs="Arial"/>
          <w:sz w:val="20"/>
          <w:szCs w:val="20"/>
        </w:rPr>
        <w:t>A tábl</w:t>
      </w:r>
      <w:r>
        <w:rPr>
          <w:rFonts w:ascii="Arial" w:hAnsi="Arial" w:cs="Arial"/>
          <w:sz w:val="20"/>
          <w:szCs w:val="20"/>
        </w:rPr>
        <w:t>a</w:t>
      </w:r>
      <w:r w:rsidRPr="007E76B2">
        <w:rPr>
          <w:rFonts w:ascii="Arial" w:hAnsi="Arial" w:cs="Arial"/>
          <w:sz w:val="20"/>
          <w:szCs w:val="20"/>
        </w:rPr>
        <w:t xml:space="preserve"> az adatszolgáltató informatikai rendszerének működési kontroll környezetével kapcsolatos adatokat</w:t>
      </w:r>
      <w:r w:rsidR="006D2565">
        <w:rPr>
          <w:rFonts w:ascii="Arial" w:hAnsi="Arial" w:cs="Arial"/>
          <w:sz w:val="20"/>
          <w:szCs w:val="20"/>
        </w:rPr>
        <w:t xml:space="preserve"> </w:t>
      </w:r>
      <w:r w:rsidR="00503652">
        <w:rPr>
          <w:rFonts w:ascii="Arial" w:hAnsi="Arial" w:cs="Arial"/>
          <w:sz w:val="20"/>
          <w:szCs w:val="20"/>
        </w:rPr>
        <w:t xml:space="preserve">mutatja be. </w:t>
      </w:r>
    </w:p>
    <w:p w14:paraId="4E309216" w14:textId="3218E9E8" w:rsidR="006D2565" w:rsidRPr="00FB39BB" w:rsidRDefault="006D2565" w:rsidP="009A0941">
      <w:pPr>
        <w:spacing w:after="120"/>
        <w:contextualSpacing/>
        <w:jc w:val="both"/>
        <w:rPr>
          <w:rFonts w:ascii="Arial" w:eastAsia="Calibri" w:hAnsi="Arial" w:cs="Arial"/>
          <w:sz w:val="20"/>
          <w:szCs w:val="22"/>
        </w:rPr>
      </w:pPr>
      <w:r w:rsidRPr="00FB39BB">
        <w:rPr>
          <w:rFonts w:ascii="Arial" w:eastAsia="Calibri" w:hAnsi="Arial" w:cs="Arial"/>
          <w:sz w:val="20"/>
          <w:szCs w:val="22"/>
        </w:rPr>
        <w:t>A kérdések egy részére (</w:t>
      </w:r>
      <w:r>
        <w:rPr>
          <w:rFonts w:ascii="Arial" w:eastAsia="Calibri" w:hAnsi="Arial" w:cs="Arial"/>
          <w:sz w:val="20"/>
          <w:szCs w:val="22"/>
        </w:rPr>
        <w:t>2</w:t>
      </w:r>
      <w:r w:rsidR="00E835D6">
        <w:rPr>
          <w:rFonts w:ascii="Arial" w:eastAsia="Calibri" w:hAnsi="Arial" w:cs="Arial"/>
          <w:sz w:val="20"/>
          <w:szCs w:val="22"/>
        </w:rPr>
        <w:t>–</w:t>
      </w:r>
      <w:r w:rsidR="00503652">
        <w:rPr>
          <w:rFonts w:ascii="Arial" w:eastAsia="Calibri" w:hAnsi="Arial" w:cs="Arial"/>
          <w:sz w:val="20"/>
          <w:szCs w:val="22"/>
        </w:rPr>
        <w:t>4.</w:t>
      </w:r>
      <w:r w:rsidRPr="00FB39BB">
        <w:rPr>
          <w:rFonts w:ascii="Arial" w:eastAsia="Calibri" w:hAnsi="Arial" w:cs="Arial"/>
          <w:sz w:val="20"/>
          <w:szCs w:val="22"/>
        </w:rPr>
        <w:t xml:space="preserve">, </w:t>
      </w:r>
      <w:r w:rsidR="00A05747">
        <w:rPr>
          <w:rFonts w:ascii="Arial" w:eastAsia="Calibri" w:hAnsi="Arial" w:cs="Arial"/>
          <w:sz w:val="20"/>
          <w:szCs w:val="22"/>
        </w:rPr>
        <w:t>56.</w:t>
      </w:r>
      <w:r w:rsidR="00503652">
        <w:rPr>
          <w:rFonts w:ascii="Arial" w:eastAsia="Calibri" w:hAnsi="Arial" w:cs="Arial"/>
          <w:sz w:val="20"/>
          <w:szCs w:val="22"/>
        </w:rPr>
        <w:t xml:space="preserve"> </w:t>
      </w:r>
      <w:r w:rsidRPr="00FB39BB">
        <w:rPr>
          <w:rFonts w:ascii="Arial" w:eastAsia="Calibri" w:hAnsi="Arial" w:cs="Arial"/>
          <w:sz w:val="20"/>
          <w:szCs w:val="22"/>
        </w:rPr>
        <w:t xml:space="preserve">sor) konkrét számadatokat kell megadni. </w:t>
      </w:r>
    </w:p>
    <w:p w14:paraId="032CF34A" w14:textId="77777777" w:rsidR="00802A3E" w:rsidRDefault="00802A3E" w:rsidP="00802A3E">
      <w:pPr>
        <w:spacing w:after="150" w:line="276" w:lineRule="auto"/>
        <w:contextualSpacing/>
        <w:jc w:val="both"/>
        <w:rPr>
          <w:rFonts w:ascii="Arial" w:eastAsia="Calibri" w:hAnsi="Arial" w:cs="Arial"/>
          <w:iCs/>
          <w:sz w:val="20"/>
          <w:szCs w:val="22"/>
        </w:rPr>
      </w:pPr>
    </w:p>
    <w:p w14:paraId="6E7E04D8" w14:textId="77777777" w:rsidR="00802A3E" w:rsidRPr="007E76B2" w:rsidRDefault="00802A3E" w:rsidP="00802A3E">
      <w:pPr>
        <w:spacing w:after="150" w:line="276" w:lineRule="auto"/>
        <w:jc w:val="both"/>
        <w:rPr>
          <w:rFonts w:ascii="Arial" w:eastAsia="Calibri" w:hAnsi="Arial" w:cs="Arial"/>
          <w:b/>
          <w:sz w:val="20"/>
          <w:szCs w:val="22"/>
        </w:rPr>
      </w:pPr>
      <w:r w:rsidRPr="007E76B2">
        <w:rPr>
          <w:rFonts w:ascii="Arial" w:eastAsia="Calibri" w:hAnsi="Arial" w:cs="Arial"/>
          <w:b/>
          <w:sz w:val="20"/>
          <w:szCs w:val="22"/>
        </w:rPr>
        <w:t>A tábla sorai</w:t>
      </w:r>
    </w:p>
    <w:p w14:paraId="738CBDB1" w14:textId="710F8F34"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6D2565">
        <w:rPr>
          <w:rFonts w:ascii="Arial" w:eastAsia="Calibri" w:hAnsi="Arial" w:cs="Arial"/>
          <w:sz w:val="20"/>
          <w:szCs w:val="22"/>
        </w:rPr>
        <w:t>z</w:t>
      </w:r>
      <w:r>
        <w:rPr>
          <w:rFonts w:ascii="Arial" w:eastAsia="Calibri" w:hAnsi="Arial" w:cs="Arial"/>
          <w:sz w:val="20"/>
          <w:szCs w:val="22"/>
        </w:rPr>
        <w:t xml:space="preserve"> 1</w:t>
      </w:r>
      <w:r w:rsidR="00E835D6">
        <w:rPr>
          <w:rFonts w:ascii="Arial" w:eastAsia="Calibri" w:hAnsi="Arial" w:cs="Arial"/>
          <w:sz w:val="20"/>
          <w:szCs w:val="22"/>
        </w:rPr>
        <w:t>–</w:t>
      </w:r>
      <w:r w:rsidR="00503652">
        <w:rPr>
          <w:rFonts w:ascii="Arial" w:eastAsia="Calibri" w:hAnsi="Arial" w:cs="Arial"/>
          <w:sz w:val="20"/>
          <w:szCs w:val="22"/>
        </w:rPr>
        <w:t>4.</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6D2565">
        <w:rPr>
          <w:rFonts w:ascii="Arial" w:eastAsia="Calibri" w:hAnsi="Arial" w:cs="Arial"/>
          <w:sz w:val="20"/>
          <w:szCs w:val="22"/>
        </w:rPr>
        <w:t xml:space="preserve"> biztosító</w:t>
      </w:r>
      <w:r w:rsidRPr="00FB39BB">
        <w:rPr>
          <w:rFonts w:ascii="Arial" w:eastAsia="Calibri" w:hAnsi="Arial" w:cs="Arial"/>
          <w:sz w:val="20"/>
          <w:szCs w:val="22"/>
        </w:rPr>
        <w:t xml:space="preserve"> alkalmazottainak</w:t>
      </w:r>
      <w:r>
        <w:rPr>
          <w:rFonts w:ascii="Arial" w:eastAsia="Calibri" w:hAnsi="Arial" w:cs="Arial"/>
          <w:sz w:val="20"/>
          <w:szCs w:val="22"/>
        </w:rPr>
        <w:t xml:space="preserve"> </w:t>
      </w:r>
      <w:r w:rsidRPr="00FB39BB">
        <w:rPr>
          <w:rFonts w:ascii="Arial" w:eastAsia="Calibri" w:hAnsi="Arial" w:cs="Arial"/>
          <w:sz w:val="20"/>
          <w:szCs w:val="22"/>
        </w:rPr>
        <w:t xml:space="preserve">továbbá a </w:t>
      </w:r>
      <w:r w:rsidR="006D2565">
        <w:rPr>
          <w:rFonts w:ascii="Arial" w:eastAsia="Calibri" w:hAnsi="Arial" w:cs="Arial"/>
          <w:sz w:val="20"/>
          <w:szCs w:val="22"/>
        </w:rPr>
        <w:t xml:space="preserve">biztosítónál </w:t>
      </w:r>
      <w:r w:rsidRPr="00FB39BB">
        <w:rPr>
          <w:rFonts w:ascii="Arial" w:eastAsia="Calibri" w:hAnsi="Arial" w:cs="Arial"/>
          <w:sz w:val="20"/>
          <w:szCs w:val="22"/>
        </w:rPr>
        <w:t>rendelkezésre álló, informatikai tevékenységet, illetve informatikai üzemeltetést végző</w:t>
      </w:r>
      <w:r w:rsidR="00B87900">
        <w:rPr>
          <w:rFonts w:ascii="Arial" w:eastAsia="Calibri" w:hAnsi="Arial" w:cs="Arial"/>
          <w:sz w:val="20"/>
          <w:szCs w:val="22"/>
        </w:rPr>
        <w:t>,</w:t>
      </w:r>
      <w:r w:rsidR="00622469">
        <w:rPr>
          <w:rFonts w:ascii="Arial" w:eastAsia="Calibri" w:hAnsi="Arial" w:cs="Arial"/>
          <w:sz w:val="20"/>
          <w:szCs w:val="22"/>
        </w:rPr>
        <w:t xml:space="preserve"> a tárgyidőszak utolsó napján ténylegesen foglalkoztatott </w:t>
      </w:r>
      <w:r w:rsidR="00B87900">
        <w:rPr>
          <w:rFonts w:ascii="Arial" w:eastAsia="Calibri" w:hAnsi="Arial" w:cs="Arial"/>
          <w:sz w:val="20"/>
          <w:szCs w:val="22"/>
        </w:rPr>
        <w:t xml:space="preserve">munkatársak </w:t>
      </w:r>
      <w:r w:rsidR="00503652">
        <w:rPr>
          <w:rFonts w:ascii="Arial" w:eastAsia="Calibri" w:hAnsi="Arial" w:cs="Arial"/>
          <w:sz w:val="20"/>
          <w:szCs w:val="22"/>
        </w:rPr>
        <w:t>konkrét</w:t>
      </w:r>
      <w:r w:rsidR="00B87900">
        <w:rPr>
          <w:rFonts w:ascii="Arial" w:eastAsia="Calibri" w:hAnsi="Arial" w:cs="Arial"/>
          <w:sz w:val="20"/>
          <w:szCs w:val="22"/>
        </w:rPr>
        <w:t xml:space="preserve"> </w:t>
      </w:r>
      <w:r w:rsidR="00622469">
        <w:rPr>
          <w:rFonts w:ascii="Arial" w:eastAsia="Calibri" w:hAnsi="Arial" w:cs="Arial"/>
          <w:sz w:val="20"/>
          <w:szCs w:val="22"/>
        </w:rPr>
        <w:t>létszám</w:t>
      </w:r>
      <w:r w:rsidR="00B87900">
        <w:rPr>
          <w:rFonts w:ascii="Arial" w:eastAsia="Calibri" w:hAnsi="Arial" w:cs="Arial"/>
          <w:sz w:val="20"/>
          <w:szCs w:val="22"/>
        </w:rPr>
        <w:t>át kell megadni</w:t>
      </w:r>
      <w:r w:rsidRPr="00FB39BB">
        <w:rPr>
          <w:rFonts w:ascii="Arial" w:eastAsia="Calibri" w:hAnsi="Arial" w:cs="Arial"/>
          <w:sz w:val="20"/>
          <w:szCs w:val="22"/>
        </w:rPr>
        <w:t>.</w:t>
      </w:r>
    </w:p>
    <w:p w14:paraId="79561D5E" w14:textId="7BD04703"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503652">
        <w:rPr>
          <w:rFonts w:ascii="Arial" w:eastAsia="Calibri" w:hAnsi="Arial" w:cs="Arial"/>
          <w:sz w:val="20"/>
          <w:szCs w:val="22"/>
        </w:rPr>
        <w:t>z 5</w:t>
      </w:r>
      <w:r w:rsidR="00E835D6">
        <w:rPr>
          <w:rFonts w:ascii="Arial" w:eastAsia="Calibri" w:hAnsi="Arial" w:cs="Arial"/>
          <w:sz w:val="20"/>
          <w:szCs w:val="22"/>
        </w:rPr>
        <w:t>–</w:t>
      </w:r>
      <w:r w:rsidR="00503652">
        <w:rPr>
          <w:rFonts w:ascii="Arial" w:eastAsia="Calibri" w:hAnsi="Arial" w:cs="Arial"/>
          <w:sz w:val="20"/>
          <w:szCs w:val="22"/>
        </w:rPr>
        <w:t>8.</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503652">
        <w:rPr>
          <w:rFonts w:ascii="Arial" w:eastAsia="Calibri" w:hAnsi="Arial" w:cs="Arial"/>
          <w:sz w:val="20"/>
          <w:szCs w:val="22"/>
        </w:rPr>
        <w:t>z informatikai</w:t>
      </w:r>
      <w:r w:rsidRPr="00FB39BB">
        <w:rPr>
          <w:rFonts w:ascii="Arial" w:eastAsia="Calibri" w:hAnsi="Arial" w:cs="Arial"/>
          <w:sz w:val="20"/>
          <w:szCs w:val="22"/>
        </w:rPr>
        <w:t xml:space="preserve"> belső ellenőrzéssel kapcsolatos információk</w:t>
      </w:r>
      <w:r w:rsidR="006D2565">
        <w:rPr>
          <w:rFonts w:ascii="Arial" w:eastAsia="Calibri" w:hAnsi="Arial" w:cs="Arial"/>
          <w:sz w:val="20"/>
          <w:szCs w:val="22"/>
        </w:rPr>
        <w:t>at kell megadni</w:t>
      </w:r>
      <w:r w:rsidRPr="00FB39BB">
        <w:rPr>
          <w:rFonts w:ascii="Arial" w:eastAsia="Calibri" w:hAnsi="Arial" w:cs="Arial"/>
          <w:sz w:val="20"/>
          <w:szCs w:val="22"/>
        </w:rPr>
        <w:t>. A</w:t>
      </w:r>
      <w:r w:rsidR="006D2565">
        <w:rPr>
          <w:rFonts w:ascii="Arial" w:eastAsia="Calibri" w:hAnsi="Arial" w:cs="Arial"/>
          <w:sz w:val="20"/>
          <w:szCs w:val="22"/>
        </w:rPr>
        <w:t xml:space="preserve"> </w:t>
      </w:r>
      <w:r w:rsidR="00F52115">
        <w:rPr>
          <w:rFonts w:ascii="Arial" w:eastAsia="Calibri" w:hAnsi="Arial" w:cs="Arial"/>
          <w:sz w:val="20"/>
          <w:szCs w:val="22"/>
        </w:rPr>
        <w:t>6</w:t>
      </w:r>
      <w:r w:rsidR="006D2565">
        <w:rPr>
          <w:rFonts w:ascii="Arial" w:eastAsia="Calibri" w:hAnsi="Arial" w:cs="Arial"/>
          <w:sz w:val="20"/>
          <w:szCs w:val="22"/>
        </w:rPr>
        <w:t xml:space="preserve">. sorban kell jelenteni, hogy az </w:t>
      </w:r>
      <w:r w:rsidRPr="00FB39BB">
        <w:rPr>
          <w:rFonts w:ascii="Arial" w:eastAsia="Calibri" w:hAnsi="Arial" w:cs="Arial"/>
          <w:sz w:val="20"/>
          <w:szCs w:val="22"/>
        </w:rPr>
        <w:t xml:space="preserve">informatikai belső ellenőrzést </w:t>
      </w:r>
      <w:r w:rsidR="006D2565">
        <w:rPr>
          <w:rFonts w:ascii="Arial" w:eastAsia="Calibri" w:hAnsi="Arial" w:cs="Arial"/>
          <w:sz w:val="20"/>
          <w:szCs w:val="22"/>
        </w:rPr>
        <w:t xml:space="preserve">a biztosító milyen </w:t>
      </w:r>
      <w:r w:rsidR="00F83B59">
        <w:rPr>
          <w:rFonts w:ascii="Arial" w:eastAsia="Calibri" w:hAnsi="Arial" w:cs="Arial"/>
          <w:sz w:val="20"/>
          <w:szCs w:val="22"/>
        </w:rPr>
        <w:t xml:space="preserve">módon oldja meg </w:t>
      </w:r>
      <w:r w:rsidRPr="00FB39BB">
        <w:rPr>
          <w:rFonts w:ascii="Arial" w:eastAsia="Calibri" w:hAnsi="Arial" w:cs="Arial"/>
          <w:sz w:val="20"/>
          <w:szCs w:val="22"/>
        </w:rPr>
        <w:t>(pl. dedikált informatikai belső ellenőr vagy általános belső ellenőr végzi, vagy külső audit</w:t>
      </w:r>
      <w:r>
        <w:rPr>
          <w:rFonts w:ascii="Arial" w:eastAsia="Calibri" w:hAnsi="Arial" w:cs="Arial"/>
          <w:sz w:val="20"/>
          <w:szCs w:val="22"/>
        </w:rPr>
        <w:t xml:space="preserve">ort alkalmaz </w:t>
      </w:r>
      <w:r w:rsidR="003E2923">
        <w:rPr>
          <w:rFonts w:ascii="Arial" w:eastAsia="Calibri" w:hAnsi="Arial" w:cs="Arial"/>
          <w:sz w:val="20"/>
          <w:szCs w:val="22"/>
        </w:rPr>
        <w:t>a biztosító</w:t>
      </w:r>
      <w:r>
        <w:rPr>
          <w:rFonts w:ascii="Arial" w:eastAsia="Calibri" w:hAnsi="Arial" w:cs="Arial"/>
          <w:sz w:val="20"/>
          <w:szCs w:val="22"/>
        </w:rPr>
        <w:t xml:space="preserve">). A </w:t>
      </w:r>
      <w:r w:rsidR="00503652">
        <w:rPr>
          <w:rFonts w:ascii="Arial" w:eastAsia="Calibri" w:hAnsi="Arial" w:cs="Arial"/>
          <w:sz w:val="20"/>
          <w:szCs w:val="22"/>
        </w:rPr>
        <w:t>7.</w:t>
      </w:r>
      <w:r w:rsidRPr="00FB39BB">
        <w:rPr>
          <w:rFonts w:ascii="Arial" w:eastAsia="Calibri" w:hAnsi="Arial" w:cs="Arial"/>
          <w:sz w:val="20"/>
          <w:szCs w:val="22"/>
        </w:rPr>
        <w:t xml:space="preserve"> sorban a</w:t>
      </w:r>
      <w:r>
        <w:rPr>
          <w:rFonts w:ascii="Arial" w:eastAsia="Calibri" w:hAnsi="Arial" w:cs="Arial"/>
          <w:sz w:val="20"/>
          <w:szCs w:val="22"/>
        </w:rPr>
        <w:t xml:space="preserve">zt kell </w:t>
      </w:r>
      <w:r w:rsidRPr="00FB39BB">
        <w:rPr>
          <w:rFonts w:ascii="Arial" w:eastAsia="Calibri" w:hAnsi="Arial" w:cs="Arial"/>
          <w:sz w:val="20"/>
          <w:szCs w:val="22"/>
        </w:rPr>
        <w:t>meg</w:t>
      </w:r>
      <w:r>
        <w:rPr>
          <w:rFonts w:ascii="Arial" w:eastAsia="Calibri" w:hAnsi="Arial" w:cs="Arial"/>
          <w:sz w:val="20"/>
          <w:szCs w:val="22"/>
        </w:rPr>
        <w:t>adni</w:t>
      </w:r>
      <w:r w:rsidRPr="00FB39BB">
        <w:rPr>
          <w:rFonts w:ascii="Arial" w:eastAsia="Calibri" w:hAnsi="Arial" w:cs="Arial"/>
          <w:sz w:val="20"/>
          <w:szCs w:val="22"/>
        </w:rPr>
        <w:t>, hogy rendelkezik-e és ha igen, milyen auditori minősítéssel rendelkezik a t</w:t>
      </w:r>
      <w:r>
        <w:rPr>
          <w:rFonts w:ascii="Arial" w:eastAsia="Calibri" w:hAnsi="Arial" w:cs="Arial"/>
          <w:sz w:val="20"/>
          <w:szCs w:val="22"/>
        </w:rPr>
        <w:t xml:space="preserve">evékenységet végző személy. A </w:t>
      </w:r>
      <w:r w:rsidR="00503652">
        <w:rPr>
          <w:rFonts w:ascii="Arial" w:eastAsia="Calibri" w:hAnsi="Arial" w:cs="Arial"/>
          <w:sz w:val="20"/>
          <w:szCs w:val="22"/>
        </w:rPr>
        <w:t>8.</w:t>
      </w:r>
      <w:r w:rsidRPr="00FB39BB">
        <w:rPr>
          <w:rFonts w:ascii="Arial" w:eastAsia="Calibri" w:hAnsi="Arial" w:cs="Arial"/>
          <w:sz w:val="20"/>
          <w:szCs w:val="22"/>
        </w:rPr>
        <w:t xml:space="preserve"> sor esetében az utolsó vizsgálat dátumát </w:t>
      </w:r>
      <w:r>
        <w:rPr>
          <w:rFonts w:ascii="Arial" w:eastAsia="Calibri" w:hAnsi="Arial" w:cs="Arial"/>
          <w:sz w:val="20"/>
          <w:szCs w:val="22"/>
        </w:rPr>
        <w:t>kell</w:t>
      </w:r>
      <w:r w:rsidRPr="00FB39BB">
        <w:rPr>
          <w:rFonts w:ascii="Arial" w:eastAsia="Calibri" w:hAnsi="Arial" w:cs="Arial"/>
          <w:sz w:val="20"/>
          <w:szCs w:val="22"/>
        </w:rPr>
        <w:t xml:space="preserve"> megadni.</w:t>
      </w:r>
    </w:p>
    <w:p w14:paraId="77B198E7" w14:textId="77777777"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9</w:t>
      </w:r>
      <w:r w:rsidR="003130D8">
        <w:rPr>
          <w:rFonts w:ascii="Arial" w:eastAsia="Calibri" w:hAnsi="Arial" w:cs="Arial"/>
          <w:sz w:val="20"/>
          <w:szCs w:val="22"/>
        </w:rPr>
        <w:t xml:space="preserve">. és </w:t>
      </w:r>
      <w:r w:rsidR="00503652">
        <w:rPr>
          <w:rFonts w:ascii="Arial" w:eastAsia="Calibri" w:hAnsi="Arial" w:cs="Arial"/>
          <w:sz w:val="20"/>
          <w:szCs w:val="22"/>
        </w:rPr>
        <w:t>10.</w:t>
      </w:r>
      <w:r w:rsidRPr="00FB39BB">
        <w:rPr>
          <w:rFonts w:ascii="Arial" w:eastAsia="Calibri" w:hAnsi="Arial" w:cs="Arial"/>
          <w:sz w:val="20"/>
          <w:szCs w:val="22"/>
        </w:rPr>
        <w:t xml:space="preserve"> sorban az </w:t>
      </w:r>
      <w:r w:rsidR="00660510">
        <w:rPr>
          <w:rFonts w:ascii="Arial" w:eastAsia="Calibri" w:hAnsi="Arial" w:cs="Arial"/>
          <w:sz w:val="20"/>
          <w:szCs w:val="22"/>
        </w:rPr>
        <w:t xml:space="preserve">IT szempontból lényeges </w:t>
      </w:r>
      <w:r w:rsidRPr="00FB39BB">
        <w:rPr>
          <w:rFonts w:ascii="Arial" w:eastAsia="Calibri" w:hAnsi="Arial" w:cs="Arial"/>
          <w:sz w:val="20"/>
          <w:szCs w:val="22"/>
        </w:rPr>
        <w:t>informatikai eljárásrendek utolsó felülvizsgálatának, illetve módosításának dátumát kell megadni.</w:t>
      </w:r>
    </w:p>
    <w:p w14:paraId="7343DC90" w14:textId="61DD6D76"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11</w:t>
      </w:r>
      <w:r w:rsidR="00E835D6">
        <w:rPr>
          <w:rFonts w:ascii="Arial" w:eastAsia="Calibri" w:hAnsi="Arial" w:cs="Arial"/>
          <w:sz w:val="20"/>
          <w:szCs w:val="22"/>
        </w:rPr>
        <w:t>–</w:t>
      </w:r>
      <w:r w:rsidR="00503652">
        <w:rPr>
          <w:rFonts w:ascii="Arial" w:eastAsia="Calibri" w:hAnsi="Arial" w:cs="Arial"/>
          <w:sz w:val="20"/>
          <w:szCs w:val="22"/>
        </w:rPr>
        <w:t>14.</w:t>
      </w:r>
      <w:r w:rsidRPr="00FB39BB">
        <w:rPr>
          <w:rFonts w:ascii="Arial" w:eastAsia="Calibri" w:hAnsi="Arial" w:cs="Arial"/>
          <w:sz w:val="20"/>
          <w:szCs w:val="22"/>
        </w:rPr>
        <w:t xml:space="preserve"> sorban a kockázatkezeléssel kapcsolatos információkat kell </w:t>
      </w:r>
      <w:r>
        <w:rPr>
          <w:rFonts w:ascii="Arial" w:eastAsia="Calibri" w:hAnsi="Arial" w:cs="Arial"/>
          <w:sz w:val="20"/>
          <w:szCs w:val="22"/>
        </w:rPr>
        <w:t>jelenteni</w:t>
      </w:r>
      <w:r w:rsidR="003E2923">
        <w:rPr>
          <w:rFonts w:ascii="Arial" w:eastAsia="Calibri" w:hAnsi="Arial" w:cs="Arial"/>
          <w:sz w:val="20"/>
          <w:szCs w:val="22"/>
        </w:rPr>
        <w:t xml:space="preserve">. </w:t>
      </w:r>
    </w:p>
    <w:p w14:paraId="0D7169E4" w14:textId="3B35ABE4"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15</w:t>
      </w:r>
      <w:r w:rsidR="00E835D6">
        <w:rPr>
          <w:rFonts w:ascii="Arial" w:eastAsia="Calibri" w:hAnsi="Arial" w:cs="Arial"/>
          <w:sz w:val="20"/>
          <w:szCs w:val="22"/>
        </w:rPr>
        <w:t>–</w:t>
      </w:r>
      <w:r w:rsidR="00503652">
        <w:rPr>
          <w:rFonts w:ascii="Arial" w:eastAsia="Calibri" w:hAnsi="Arial" w:cs="Arial"/>
          <w:sz w:val="20"/>
          <w:szCs w:val="22"/>
        </w:rPr>
        <w:t>21.</w:t>
      </w:r>
      <w:r w:rsidRPr="00FB39BB">
        <w:rPr>
          <w:rFonts w:ascii="Arial" w:eastAsia="Calibri" w:hAnsi="Arial" w:cs="Arial"/>
          <w:sz w:val="20"/>
          <w:szCs w:val="22"/>
        </w:rPr>
        <w:t xml:space="preserve"> sorban az üzletmenet folytonosságára </w:t>
      </w:r>
      <w:r w:rsidR="00503652" w:rsidRPr="00382B9C">
        <w:rPr>
          <w:rFonts w:ascii="Arial" w:hAnsi="Arial" w:cs="Arial"/>
          <w:bCs/>
          <w:sz w:val="20"/>
          <w:szCs w:val="20"/>
        </w:rPr>
        <w:t xml:space="preserve">és az informatikai katasztrófa helyreállítására </w:t>
      </w:r>
      <w:r w:rsidRPr="00FB39BB">
        <w:rPr>
          <w:rFonts w:ascii="Arial" w:eastAsia="Calibri" w:hAnsi="Arial" w:cs="Arial"/>
          <w:sz w:val="20"/>
          <w:szCs w:val="22"/>
        </w:rPr>
        <w:t xml:space="preserve">vonatkozó információkat </w:t>
      </w:r>
      <w:r>
        <w:rPr>
          <w:rFonts w:ascii="Arial" w:eastAsia="Calibri" w:hAnsi="Arial" w:cs="Arial"/>
          <w:sz w:val="20"/>
          <w:szCs w:val="22"/>
        </w:rPr>
        <w:t xml:space="preserve">kell </w:t>
      </w:r>
      <w:r w:rsidRPr="00FB39BB">
        <w:rPr>
          <w:rFonts w:ascii="Arial" w:eastAsia="Calibri" w:hAnsi="Arial" w:cs="Arial"/>
          <w:sz w:val="20"/>
          <w:szCs w:val="22"/>
        </w:rPr>
        <w:t>megadni.</w:t>
      </w:r>
    </w:p>
    <w:p w14:paraId="52F800C1" w14:textId="77777777" w:rsidR="00802A3E" w:rsidRDefault="00802A3E" w:rsidP="009A0941">
      <w:pPr>
        <w:spacing w:after="150"/>
        <w:contextualSpacing/>
        <w:jc w:val="both"/>
        <w:rPr>
          <w:rFonts w:ascii="Arial" w:eastAsia="Calibri" w:hAnsi="Arial" w:cs="Arial"/>
          <w:sz w:val="20"/>
          <w:szCs w:val="22"/>
        </w:rPr>
      </w:pPr>
      <w:r w:rsidRPr="003E2923">
        <w:rPr>
          <w:rFonts w:ascii="Arial" w:eastAsia="Calibri" w:hAnsi="Arial" w:cs="Arial"/>
          <w:sz w:val="20"/>
          <w:szCs w:val="22"/>
        </w:rPr>
        <w:t xml:space="preserve">A </w:t>
      </w:r>
      <w:r w:rsidR="00503652">
        <w:rPr>
          <w:rFonts w:ascii="Arial" w:eastAsia="Calibri" w:hAnsi="Arial" w:cs="Arial"/>
          <w:sz w:val="20"/>
          <w:szCs w:val="22"/>
        </w:rPr>
        <w:t>23.</w:t>
      </w:r>
      <w:r w:rsidRPr="003E2923">
        <w:rPr>
          <w:rFonts w:ascii="Arial" w:eastAsia="Calibri" w:hAnsi="Arial" w:cs="Arial"/>
          <w:sz w:val="20"/>
          <w:szCs w:val="22"/>
        </w:rPr>
        <w:t xml:space="preserve"> sor</w:t>
      </w:r>
      <w:r w:rsidR="003E2923">
        <w:rPr>
          <w:rFonts w:ascii="Arial" w:eastAsia="Calibri" w:hAnsi="Arial" w:cs="Arial"/>
          <w:sz w:val="20"/>
          <w:szCs w:val="22"/>
        </w:rPr>
        <w:t>ban</w:t>
      </w:r>
      <w:r w:rsidR="00E836AB">
        <w:rPr>
          <w:rFonts w:ascii="Arial" w:eastAsia="Calibri" w:hAnsi="Arial" w:cs="Arial"/>
          <w:sz w:val="20"/>
          <w:szCs w:val="22"/>
        </w:rPr>
        <w:t>,</w:t>
      </w:r>
      <w:r w:rsidRPr="003E2923">
        <w:rPr>
          <w:rFonts w:ascii="Arial" w:eastAsia="Calibri" w:hAnsi="Arial" w:cs="Arial"/>
          <w:sz w:val="20"/>
          <w:szCs w:val="22"/>
        </w:rPr>
        <w:t xml:space="preserve"> ha több</w:t>
      </w:r>
      <w:r w:rsidR="003E2923">
        <w:rPr>
          <w:rFonts w:ascii="Arial" w:eastAsia="Calibri" w:hAnsi="Arial" w:cs="Arial"/>
          <w:sz w:val="20"/>
          <w:szCs w:val="22"/>
        </w:rPr>
        <w:t>, a kérdés szempontjából releváns</w:t>
      </w:r>
      <w:r w:rsidRPr="003E2923">
        <w:rPr>
          <w:rFonts w:ascii="Arial" w:eastAsia="Calibri" w:hAnsi="Arial" w:cs="Arial"/>
          <w:sz w:val="20"/>
          <w:szCs w:val="22"/>
        </w:rPr>
        <w:t xml:space="preserve"> jelentés is készült, akkor az adott negyedévben az informatikai rendszer biztonságának ellenőrzése szempontjából a legfontosabb jelentés szerzőjét és a jelentés címét kell megadni. </w:t>
      </w:r>
    </w:p>
    <w:p w14:paraId="0F41DD68" w14:textId="77777777" w:rsidR="003E2923" w:rsidRDefault="003E2923" w:rsidP="009A0941">
      <w:pPr>
        <w:spacing w:after="150"/>
        <w:contextualSpacing/>
        <w:jc w:val="both"/>
        <w:rPr>
          <w:rFonts w:ascii="Arial" w:eastAsia="Calibri" w:hAnsi="Arial" w:cs="Arial"/>
          <w:sz w:val="20"/>
          <w:szCs w:val="22"/>
        </w:rPr>
      </w:pPr>
    </w:p>
    <w:p w14:paraId="6CD7AAD5" w14:textId="033A298F" w:rsidR="003E2923" w:rsidRPr="00FB39BB" w:rsidRDefault="003E2923" w:rsidP="009A0941">
      <w:pPr>
        <w:spacing w:before="120" w:after="150"/>
        <w:contextualSpacing/>
        <w:jc w:val="both"/>
        <w:rPr>
          <w:rFonts w:ascii="Arial" w:eastAsia="Calibri" w:hAnsi="Arial" w:cs="Arial"/>
          <w:sz w:val="20"/>
          <w:szCs w:val="22"/>
        </w:rPr>
      </w:pPr>
      <w:r w:rsidRPr="00FB39BB">
        <w:rPr>
          <w:rFonts w:ascii="Arial" w:eastAsia="Calibri" w:hAnsi="Arial" w:cs="Arial"/>
          <w:sz w:val="20"/>
          <w:szCs w:val="22"/>
        </w:rPr>
        <w:t>Az elérhetőségi adatoknál (</w:t>
      </w:r>
      <w:r w:rsidR="009A0941">
        <w:rPr>
          <w:rFonts w:ascii="Arial" w:eastAsia="Calibri" w:hAnsi="Arial" w:cs="Arial"/>
          <w:sz w:val="20"/>
          <w:szCs w:val="22"/>
        </w:rPr>
        <w:t>28-34.</w:t>
      </w:r>
      <w:r w:rsidRPr="00FB39BB">
        <w:rPr>
          <w:rFonts w:ascii="Arial" w:eastAsia="Calibri" w:hAnsi="Arial" w:cs="Arial"/>
          <w:sz w:val="20"/>
          <w:szCs w:val="22"/>
        </w:rPr>
        <w:t xml:space="preserve"> sor) a </w:t>
      </w:r>
      <w:r>
        <w:rPr>
          <w:rFonts w:ascii="Arial" w:eastAsia="Calibri" w:hAnsi="Arial" w:cs="Arial"/>
          <w:sz w:val="20"/>
          <w:szCs w:val="22"/>
        </w:rPr>
        <w:t>biztosító</w:t>
      </w:r>
      <w:r w:rsidRPr="00FB39BB">
        <w:rPr>
          <w:rFonts w:ascii="Arial" w:eastAsia="Calibri" w:hAnsi="Arial" w:cs="Arial"/>
          <w:sz w:val="20"/>
          <w:szCs w:val="22"/>
        </w:rPr>
        <w:t xml:space="preserve"> informatikai vezetőjének és biztonsági felelősének </w:t>
      </w:r>
      <w:r>
        <w:rPr>
          <w:rFonts w:ascii="Arial" w:eastAsia="Calibri" w:hAnsi="Arial" w:cs="Arial"/>
          <w:sz w:val="20"/>
          <w:szCs w:val="22"/>
        </w:rPr>
        <w:t>biztosító</w:t>
      </w:r>
      <w:r w:rsidRPr="00FB39BB">
        <w:rPr>
          <w:rFonts w:ascii="Arial" w:eastAsia="Calibri" w:hAnsi="Arial" w:cs="Arial"/>
          <w:sz w:val="20"/>
          <w:szCs w:val="22"/>
        </w:rPr>
        <w:t>i e-mail címét és</w:t>
      </w:r>
      <w:r w:rsidR="00A05747">
        <w:rPr>
          <w:rFonts w:ascii="Arial" w:eastAsia="Calibri" w:hAnsi="Arial" w:cs="Arial"/>
          <w:sz w:val="20"/>
          <w:szCs w:val="22"/>
        </w:rPr>
        <w:t xml:space="preserve"> mobil</w:t>
      </w:r>
      <w:r w:rsidRPr="00FB39BB">
        <w:rPr>
          <w:rFonts w:ascii="Arial" w:eastAsia="Calibri" w:hAnsi="Arial" w:cs="Arial"/>
          <w:sz w:val="20"/>
          <w:szCs w:val="22"/>
        </w:rPr>
        <w:t>telefonszámát kell megadni.</w:t>
      </w:r>
    </w:p>
    <w:p w14:paraId="28C1953B" w14:textId="77777777" w:rsidR="003E2923" w:rsidRDefault="003E2923" w:rsidP="009A0941">
      <w:pPr>
        <w:spacing w:before="120" w:after="120"/>
        <w:ind w:firstLine="708"/>
        <w:contextualSpacing/>
        <w:jc w:val="both"/>
        <w:rPr>
          <w:rFonts w:ascii="Arial" w:eastAsia="Calibri" w:hAnsi="Arial" w:cs="Arial"/>
          <w:sz w:val="20"/>
          <w:szCs w:val="22"/>
        </w:rPr>
      </w:pPr>
    </w:p>
    <w:p w14:paraId="2586C8FC" w14:textId="447F7EA9" w:rsidR="003E2923" w:rsidRPr="00FB39BB" w:rsidRDefault="003E2923" w:rsidP="009A0941">
      <w:pPr>
        <w:spacing w:before="120" w:after="120"/>
        <w:contextualSpacing/>
        <w:jc w:val="both"/>
        <w:rPr>
          <w:rFonts w:ascii="Arial" w:eastAsia="Calibri" w:hAnsi="Arial" w:cs="Arial"/>
          <w:sz w:val="20"/>
          <w:szCs w:val="22"/>
        </w:rPr>
      </w:pPr>
      <w:r>
        <w:rPr>
          <w:rFonts w:ascii="Arial" w:eastAsia="Calibri" w:hAnsi="Arial" w:cs="Arial"/>
          <w:sz w:val="20"/>
          <w:szCs w:val="22"/>
        </w:rPr>
        <w:t>Az i</w:t>
      </w:r>
      <w:r w:rsidRPr="00FB39BB">
        <w:rPr>
          <w:rFonts w:ascii="Arial" w:eastAsia="Calibri" w:hAnsi="Arial" w:cs="Arial"/>
          <w:sz w:val="20"/>
          <w:szCs w:val="22"/>
        </w:rPr>
        <w:t>dőpontra vonatkozó kérdések</w:t>
      </w:r>
      <w:r>
        <w:rPr>
          <w:rFonts w:ascii="Arial" w:eastAsia="Calibri" w:hAnsi="Arial" w:cs="Arial"/>
          <w:sz w:val="20"/>
          <w:szCs w:val="22"/>
        </w:rPr>
        <w:t xml:space="preserve"> </w:t>
      </w:r>
      <w:r w:rsidRPr="00FB39BB">
        <w:rPr>
          <w:rFonts w:ascii="Arial" w:eastAsia="Calibri" w:hAnsi="Arial" w:cs="Arial"/>
          <w:sz w:val="20"/>
          <w:szCs w:val="22"/>
        </w:rPr>
        <w:t>esetén konkrét dátumot (pl. 20</w:t>
      </w:r>
      <w:r w:rsidR="00A05747">
        <w:rPr>
          <w:rFonts w:ascii="Arial" w:eastAsia="Calibri" w:hAnsi="Arial" w:cs="Arial"/>
          <w:sz w:val="20"/>
          <w:szCs w:val="22"/>
        </w:rPr>
        <w:t>2</w:t>
      </w:r>
      <w:r w:rsidR="00D95419">
        <w:rPr>
          <w:rFonts w:ascii="Arial" w:eastAsia="Calibri" w:hAnsi="Arial" w:cs="Arial"/>
          <w:sz w:val="20"/>
          <w:szCs w:val="22"/>
        </w:rPr>
        <w:t>5</w:t>
      </w:r>
      <w:r w:rsidRPr="00FB39BB">
        <w:rPr>
          <w:rFonts w:ascii="Arial" w:eastAsia="Calibri" w:hAnsi="Arial" w:cs="Arial"/>
          <w:sz w:val="20"/>
          <w:szCs w:val="22"/>
        </w:rPr>
        <w:t>.02.19.) kell megadni függetlenül attól, hogy a válaszként adott dátum az aktuális negyedéven kívül esik</w:t>
      </w:r>
      <w:r>
        <w:rPr>
          <w:rFonts w:ascii="Arial" w:eastAsia="Calibri" w:hAnsi="Arial" w:cs="Arial"/>
          <w:sz w:val="20"/>
          <w:szCs w:val="22"/>
        </w:rPr>
        <w:t>-e</w:t>
      </w:r>
      <w:r w:rsidRPr="00FB39BB">
        <w:rPr>
          <w:rFonts w:ascii="Arial" w:eastAsia="Calibri" w:hAnsi="Arial" w:cs="Arial"/>
          <w:sz w:val="20"/>
          <w:szCs w:val="22"/>
        </w:rPr>
        <w:t xml:space="preserve"> vagy nem.</w:t>
      </w:r>
    </w:p>
    <w:p w14:paraId="3ED92923" w14:textId="77777777" w:rsidR="009A0941" w:rsidRDefault="009A0941" w:rsidP="009A0941">
      <w:pPr>
        <w:spacing w:after="150"/>
        <w:contextualSpacing/>
        <w:jc w:val="both"/>
        <w:rPr>
          <w:rFonts w:ascii="Arial" w:hAnsi="Arial" w:cs="Arial"/>
          <w:sz w:val="20"/>
          <w:szCs w:val="20"/>
        </w:rPr>
      </w:pPr>
    </w:p>
    <w:p w14:paraId="2C0C0965" w14:textId="29EBEC42" w:rsidR="009A0941" w:rsidRDefault="009A0941" w:rsidP="009A0941">
      <w:pPr>
        <w:spacing w:after="150"/>
        <w:contextualSpacing/>
        <w:jc w:val="both"/>
        <w:rPr>
          <w:rFonts w:ascii="Arial" w:hAnsi="Arial" w:cs="Arial"/>
          <w:bCs/>
          <w:sz w:val="20"/>
          <w:szCs w:val="20"/>
        </w:rPr>
      </w:pPr>
      <w:r w:rsidRPr="00382B9C">
        <w:rPr>
          <w:rFonts w:ascii="Arial" w:hAnsi="Arial" w:cs="Arial"/>
          <w:bCs/>
          <w:sz w:val="20"/>
          <w:szCs w:val="20"/>
        </w:rPr>
        <w:t>A 35</w:t>
      </w:r>
      <w:r w:rsidR="008A57EA">
        <w:rPr>
          <w:rFonts w:ascii="Arial" w:hAnsi="Arial" w:cs="Arial"/>
          <w:bCs/>
          <w:sz w:val="20"/>
          <w:szCs w:val="20"/>
        </w:rPr>
        <w:t>–</w:t>
      </w:r>
      <w:r w:rsidR="00A05747">
        <w:rPr>
          <w:rFonts w:ascii="Arial" w:hAnsi="Arial" w:cs="Arial"/>
          <w:bCs/>
          <w:sz w:val="20"/>
          <w:szCs w:val="20"/>
        </w:rPr>
        <w:t>53</w:t>
      </w:r>
      <w:r w:rsidRPr="00382B9C">
        <w:rPr>
          <w:rFonts w:ascii="Arial" w:hAnsi="Arial" w:cs="Arial"/>
          <w:bCs/>
          <w:sz w:val="20"/>
          <w:szCs w:val="20"/>
        </w:rPr>
        <w:t>. sorban a legfontosabb informatikai nyilvántartó rendszerrel kapcsolatos információkat kell megadni.</w:t>
      </w:r>
    </w:p>
    <w:p w14:paraId="69B6DBFE" w14:textId="27229583" w:rsidR="00A05747" w:rsidRDefault="00A05747" w:rsidP="009A0941">
      <w:pPr>
        <w:spacing w:after="150"/>
        <w:contextualSpacing/>
        <w:jc w:val="both"/>
        <w:rPr>
          <w:rFonts w:ascii="Arial" w:hAnsi="Arial" w:cs="Arial"/>
          <w:bCs/>
          <w:sz w:val="20"/>
          <w:szCs w:val="20"/>
        </w:rPr>
      </w:pPr>
    </w:p>
    <w:p w14:paraId="466F28DD" w14:textId="0E4EDBA1" w:rsidR="00CE2669" w:rsidRPr="00A05747" w:rsidRDefault="00CE2669" w:rsidP="00CE2669">
      <w:pPr>
        <w:jc w:val="both"/>
        <w:rPr>
          <w:rFonts w:ascii="Arial" w:hAnsi="Arial" w:cs="Arial"/>
          <w:bCs/>
          <w:sz w:val="20"/>
          <w:szCs w:val="20"/>
        </w:rPr>
      </w:pPr>
      <w:r w:rsidRPr="00A05747">
        <w:rPr>
          <w:rFonts w:ascii="Arial" w:hAnsi="Arial" w:cs="Arial"/>
          <w:bCs/>
          <w:sz w:val="20"/>
          <w:szCs w:val="20"/>
        </w:rPr>
        <w:t xml:space="preserve">A </w:t>
      </w:r>
      <w:r>
        <w:rPr>
          <w:rFonts w:ascii="Arial" w:hAnsi="Arial" w:cs="Arial"/>
          <w:bCs/>
          <w:sz w:val="20"/>
          <w:szCs w:val="20"/>
        </w:rPr>
        <w:t>36. sor szerinti kérdésre</w:t>
      </w:r>
      <w:r w:rsidRPr="00A05747">
        <w:rPr>
          <w:rFonts w:ascii="Arial" w:hAnsi="Arial" w:cs="Arial"/>
          <w:bCs/>
          <w:sz w:val="20"/>
          <w:szCs w:val="20"/>
        </w:rPr>
        <w:t xml:space="preserve"> „Saját” választ abban az esetben kell adni, ha az elsődleges és másodlagos gépterem is a</w:t>
      </w:r>
      <w:r>
        <w:rPr>
          <w:rFonts w:ascii="Arial" w:hAnsi="Arial" w:cs="Arial"/>
          <w:bCs/>
          <w:sz w:val="20"/>
          <w:szCs w:val="20"/>
        </w:rPr>
        <w:t xml:space="preserve"> biztosító</w:t>
      </w:r>
      <w:r w:rsidRPr="00A05747">
        <w:rPr>
          <w:rFonts w:ascii="Arial" w:hAnsi="Arial" w:cs="Arial"/>
          <w:bCs/>
          <w:sz w:val="20"/>
          <w:szCs w:val="20"/>
        </w:rPr>
        <w:t xml:space="preserve"> vagy a</w:t>
      </w:r>
      <w:r>
        <w:rPr>
          <w:rFonts w:ascii="Arial" w:hAnsi="Arial" w:cs="Arial"/>
          <w:bCs/>
          <w:sz w:val="20"/>
          <w:szCs w:val="20"/>
        </w:rPr>
        <w:t xml:space="preserve"> biztosító</w:t>
      </w:r>
      <w:r w:rsidRPr="00A05747">
        <w:rPr>
          <w:rFonts w:ascii="Arial" w:hAnsi="Arial" w:cs="Arial"/>
          <w:bCs/>
          <w:sz w:val="20"/>
          <w:szCs w:val="20"/>
        </w:rPr>
        <w:t xml:space="preserve"> anyavállalata tulajdonában </w:t>
      </w:r>
      <w:r>
        <w:rPr>
          <w:rFonts w:ascii="Arial" w:hAnsi="Arial" w:cs="Arial"/>
          <w:bCs/>
          <w:sz w:val="20"/>
          <w:szCs w:val="20"/>
        </w:rPr>
        <w:t>áll</w:t>
      </w:r>
      <w:r w:rsidRPr="00A05747">
        <w:rPr>
          <w:rFonts w:ascii="Arial" w:hAnsi="Arial" w:cs="Arial"/>
          <w:bCs/>
          <w:sz w:val="20"/>
          <w:szCs w:val="20"/>
        </w:rPr>
        <w:t xml:space="preserve">, ha az elsődleges saját tulajdonú, de a másodlagos külső, akkor </w:t>
      </w:r>
      <w:r>
        <w:rPr>
          <w:rFonts w:ascii="Arial" w:hAnsi="Arial" w:cs="Arial"/>
          <w:bCs/>
          <w:sz w:val="20"/>
          <w:szCs w:val="20"/>
        </w:rPr>
        <w:t xml:space="preserve">a </w:t>
      </w:r>
      <w:r w:rsidRPr="00A05747">
        <w:rPr>
          <w:rFonts w:ascii="Arial" w:hAnsi="Arial" w:cs="Arial"/>
          <w:bCs/>
          <w:sz w:val="20"/>
          <w:szCs w:val="20"/>
        </w:rPr>
        <w:t xml:space="preserve">„Saját/Külső” választ, egyéb esetekben </w:t>
      </w:r>
      <w:r>
        <w:rPr>
          <w:rFonts w:ascii="Arial" w:hAnsi="Arial" w:cs="Arial"/>
          <w:bCs/>
          <w:sz w:val="20"/>
          <w:szCs w:val="20"/>
        </w:rPr>
        <w:t xml:space="preserve">a </w:t>
      </w:r>
      <w:r w:rsidRPr="00A05747">
        <w:rPr>
          <w:rFonts w:ascii="Arial" w:hAnsi="Arial" w:cs="Arial"/>
          <w:bCs/>
          <w:sz w:val="20"/>
          <w:szCs w:val="20"/>
        </w:rPr>
        <w:t>„Külső” választ kell megadni.</w:t>
      </w:r>
    </w:p>
    <w:p w14:paraId="1959FE05" w14:textId="77777777" w:rsidR="00A05747" w:rsidRPr="00A05747" w:rsidRDefault="00A05747" w:rsidP="00A05747">
      <w:pPr>
        <w:rPr>
          <w:rFonts w:ascii="Arial" w:hAnsi="Arial" w:cs="Arial"/>
          <w:bCs/>
          <w:sz w:val="20"/>
          <w:szCs w:val="20"/>
        </w:rPr>
      </w:pPr>
    </w:p>
    <w:p w14:paraId="3DA39F69" w14:textId="468A6883" w:rsidR="009A0941" w:rsidRDefault="009A0941" w:rsidP="00732E5F">
      <w:pPr>
        <w:pStyle w:val="Default"/>
        <w:jc w:val="both"/>
        <w:rPr>
          <w:rFonts w:ascii="Arial" w:hAnsi="Arial" w:cs="Arial"/>
          <w:sz w:val="20"/>
          <w:szCs w:val="20"/>
        </w:rPr>
      </w:pPr>
      <w:r w:rsidRPr="00382B9C">
        <w:rPr>
          <w:rFonts w:ascii="Arial" w:hAnsi="Arial" w:cs="Arial"/>
          <w:bCs/>
          <w:color w:val="auto"/>
          <w:sz w:val="20"/>
          <w:szCs w:val="20"/>
        </w:rPr>
        <w:t xml:space="preserve">A </w:t>
      </w:r>
      <w:r w:rsidR="00DB1A49">
        <w:rPr>
          <w:rFonts w:ascii="Arial" w:hAnsi="Arial" w:cs="Arial"/>
          <w:bCs/>
          <w:color w:val="auto"/>
          <w:sz w:val="20"/>
          <w:szCs w:val="20"/>
        </w:rPr>
        <w:t>54</w:t>
      </w:r>
      <w:r w:rsidR="008A57EA">
        <w:rPr>
          <w:rFonts w:ascii="Arial" w:hAnsi="Arial" w:cs="Arial"/>
          <w:bCs/>
          <w:color w:val="auto"/>
          <w:sz w:val="20"/>
          <w:szCs w:val="20"/>
        </w:rPr>
        <w:t>–</w:t>
      </w:r>
      <w:r w:rsidR="00DB1A49">
        <w:rPr>
          <w:rFonts w:ascii="Arial" w:hAnsi="Arial" w:cs="Arial"/>
          <w:bCs/>
          <w:color w:val="auto"/>
          <w:sz w:val="20"/>
          <w:szCs w:val="20"/>
        </w:rPr>
        <w:t>58</w:t>
      </w:r>
      <w:r w:rsidRPr="00382B9C">
        <w:rPr>
          <w:rFonts w:ascii="Arial" w:hAnsi="Arial" w:cs="Arial"/>
          <w:bCs/>
          <w:color w:val="auto"/>
          <w:sz w:val="20"/>
          <w:szCs w:val="20"/>
        </w:rPr>
        <w:t>. sorban az informatikai rendszer zártsági tanúsításával kapcsolatos információkat kell jelenteni.</w:t>
      </w:r>
    </w:p>
    <w:p w14:paraId="600D6706" w14:textId="75922F26" w:rsidR="00DB1A49" w:rsidRDefault="00732E5F" w:rsidP="00DB1A49">
      <w:pPr>
        <w:spacing w:before="120"/>
        <w:jc w:val="both"/>
        <w:rPr>
          <w:rFonts w:ascii="Arial" w:hAnsi="Arial" w:cs="Arial"/>
          <w:sz w:val="20"/>
          <w:szCs w:val="20"/>
        </w:rPr>
      </w:pPr>
      <w:bookmarkStart w:id="32" w:name="_Hlk10128312"/>
      <w:r w:rsidRPr="00732E5F">
        <w:rPr>
          <w:rFonts w:ascii="Arial" w:hAnsi="Arial" w:cs="Arial"/>
          <w:sz w:val="20"/>
          <w:szCs w:val="20"/>
        </w:rPr>
        <w:t xml:space="preserve">A felhőszolgáltatás fogalmát, valamint a </w:t>
      </w:r>
      <w:r w:rsidR="00DB1A49">
        <w:rPr>
          <w:rFonts w:ascii="Arial" w:hAnsi="Arial" w:cs="Arial"/>
          <w:sz w:val="20"/>
          <w:szCs w:val="20"/>
        </w:rPr>
        <w:t>59</w:t>
      </w:r>
      <w:r w:rsidRPr="00732E5F">
        <w:rPr>
          <w:rFonts w:ascii="Arial" w:hAnsi="Arial" w:cs="Arial"/>
          <w:sz w:val="20"/>
          <w:szCs w:val="20"/>
        </w:rPr>
        <w:t>-</w:t>
      </w:r>
      <w:r w:rsidR="00DB1A49">
        <w:rPr>
          <w:rFonts w:ascii="Arial" w:hAnsi="Arial" w:cs="Arial"/>
          <w:sz w:val="20"/>
          <w:szCs w:val="20"/>
        </w:rPr>
        <w:t>71</w:t>
      </w:r>
      <w:r w:rsidRPr="00732E5F">
        <w:rPr>
          <w:rFonts w:ascii="Arial" w:hAnsi="Arial" w:cs="Arial"/>
          <w:sz w:val="20"/>
          <w:szCs w:val="20"/>
        </w:rPr>
        <w:t xml:space="preserve">. sorokban kért információk magyarázatát </w:t>
      </w:r>
      <w:r w:rsidR="00D02A24" w:rsidRPr="00732E5F">
        <w:rPr>
          <w:rFonts w:ascii="Arial" w:hAnsi="Arial" w:cs="Arial"/>
          <w:sz w:val="20"/>
          <w:szCs w:val="20"/>
        </w:rPr>
        <w:t xml:space="preserve">a közösségi és publikus felhőszolgáltatások igénybevételéről szóló </w:t>
      </w:r>
      <w:r w:rsidRPr="00732E5F">
        <w:rPr>
          <w:rFonts w:ascii="Arial" w:hAnsi="Arial" w:cs="Arial"/>
          <w:sz w:val="20"/>
          <w:szCs w:val="20"/>
        </w:rPr>
        <w:t>4/2019. (IV.</w:t>
      </w:r>
      <w:r w:rsidR="00E11BD4">
        <w:rPr>
          <w:rFonts w:ascii="Arial" w:hAnsi="Arial" w:cs="Arial"/>
          <w:sz w:val="20"/>
          <w:szCs w:val="20"/>
        </w:rPr>
        <w:t xml:space="preserve"> </w:t>
      </w:r>
      <w:r w:rsidRPr="00732E5F">
        <w:rPr>
          <w:rFonts w:ascii="Arial" w:hAnsi="Arial" w:cs="Arial"/>
          <w:sz w:val="20"/>
          <w:szCs w:val="20"/>
        </w:rPr>
        <w:t xml:space="preserve">1.) </w:t>
      </w:r>
      <w:r w:rsidR="00D02A24" w:rsidRPr="00732E5F">
        <w:rPr>
          <w:rFonts w:ascii="Arial" w:hAnsi="Arial" w:cs="Arial"/>
          <w:sz w:val="20"/>
          <w:szCs w:val="20"/>
        </w:rPr>
        <w:t xml:space="preserve">MNB </w:t>
      </w:r>
      <w:r w:rsidRPr="00732E5F">
        <w:rPr>
          <w:rFonts w:ascii="Arial" w:hAnsi="Arial" w:cs="Arial"/>
          <w:sz w:val="20"/>
          <w:szCs w:val="20"/>
        </w:rPr>
        <w:t>ajánlás tartalmazz</w:t>
      </w:r>
      <w:r w:rsidR="0033523F">
        <w:rPr>
          <w:rFonts w:ascii="Arial" w:hAnsi="Arial" w:cs="Arial"/>
          <w:sz w:val="20"/>
          <w:szCs w:val="20"/>
        </w:rPr>
        <w:t>a</w:t>
      </w:r>
      <w:r w:rsidRPr="00732E5F">
        <w:rPr>
          <w:rFonts w:ascii="Arial" w:hAnsi="Arial" w:cs="Arial"/>
          <w:sz w:val="20"/>
          <w:szCs w:val="20"/>
        </w:rPr>
        <w:t>. Amennyiben a</w:t>
      </w:r>
      <w:r w:rsidR="0033523F">
        <w:rPr>
          <w:rFonts w:ascii="Arial" w:hAnsi="Arial" w:cs="Arial"/>
          <w:sz w:val="20"/>
          <w:szCs w:val="20"/>
        </w:rPr>
        <w:t xml:space="preserve"> bi</w:t>
      </w:r>
      <w:r w:rsidRPr="00732E5F">
        <w:rPr>
          <w:rFonts w:ascii="Arial" w:hAnsi="Arial" w:cs="Arial"/>
          <w:sz w:val="20"/>
          <w:szCs w:val="20"/>
        </w:rPr>
        <w:t>z</w:t>
      </w:r>
      <w:r w:rsidR="0033523F">
        <w:rPr>
          <w:rFonts w:ascii="Arial" w:hAnsi="Arial" w:cs="Arial"/>
          <w:sz w:val="20"/>
          <w:szCs w:val="20"/>
        </w:rPr>
        <w:t>tosító</w:t>
      </w:r>
      <w:r w:rsidRPr="00732E5F">
        <w:rPr>
          <w:rFonts w:ascii="Arial" w:hAnsi="Arial" w:cs="Arial"/>
          <w:sz w:val="20"/>
          <w:szCs w:val="20"/>
        </w:rPr>
        <w:t xml:space="preserve"> több felhőszolgáltatást vesz igénybe, akkor a válaszokat több blokk kitöltésével kell megadni. </w:t>
      </w:r>
      <w:r w:rsidR="0033523F">
        <w:rPr>
          <w:rFonts w:ascii="Arial" w:hAnsi="Arial" w:cs="Arial"/>
          <w:sz w:val="20"/>
          <w:szCs w:val="20"/>
        </w:rPr>
        <w:t xml:space="preserve">Egy </w:t>
      </w:r>
      <w:r w:rsidR="00E11BD4">
        <w:rPr>
          <w:rFonts w:ascii="Arial" w:hAnsi="Arial" w:cs="Arial"/>
          <w:sz w:val="20"/>
          <w:szCs w:val="20"/>
        </w:rPr>
        <w:t>mező</w:t>
      </w:r>
      <w:r w:rsidR="0033523F">
        <w:rPr>
          <w:rFonts w:ascii="Arial" w:hAnsi="Arial" w:cs="Arial"/>
          <w:sz w:val="20"/>
          <w:szCs w:val="20"/>
        </w:rPr>
        <w:t xml:space="preserve">n belüli felsorolás esetén </w:t>
      </w:r>
      <w:r w:rsidRPr="00732E5F">
        <w:rPr>
          <w:rFonts w:ascii="Arial" w:hAnsi="Arial" w:cs="Arial"/>
          <w:sz w:val="20"/>
          <w:szCs w:val="20"/>
        </w:rPr>
        <w:t>az adatokat pontosvesszővel (;) kell elválasztani.</w:t>
      </w:r>
    </w:p>
    <w:p w14:paraId="6B08F387" w14:textId="77777777" w:rsidR="00BE0F7A" w:rsidRPr="00E95F28" w:rsidRDefault="00BE0F7A" w:rsidP="00E95F28">
      <w:pPr>
        <w:jc w:val="both"/>
        <w:rPr>
          <w:rFonts w:ascii="Arial" w:hAnsi="Arial" w:cs="Arial"/>
          <w:sz w:val="20"/>
          <w:szCs w:val="20"/>
        </w:rPr>
      </w:pPr>
    </w:p>
    <w:p w14:paraId="50A939F7" w14:textId="292640BA" w:rsidR="00CE2669" w:rsidRPr="00DB1A49" w:rsidRDefault="00CE2669" w:rsidP="00CE2669">
      <w:pPr>
        <w:jc w:val="both"/>
        <w:rPr>
          <w:rFonts w:ascii="Arial" w:hAnsi="Arial" w:cs="Arial"/>
          <w:sz w:val="20"/>
          <w:szCs w:val="20"/>
        </w:rPr>
      </w:pPr>
      <w:r w:rsidRPr="00DB1A49">
        <w:rPr>
          <w:rFonts w:ascii="Arial" w:hAnsi="Arial" w:cs="Arial"/>
          <w:sz w:val="20"/>
          <w:szCs w:val="20"/>
        </w:rPr>
        <w:t>A 84</w:t>
      </w:r>
      <w:r w:rsidR="008A57EA">
        <w:rPr>
          <w:rFonts w:ascii="Arial" w:hAnsi="Arial" w:cs="Arial"/>
          <w:sz w:val="20"/>
          <w:szCs w:val="20"/>
        </w:rPr>
        <w:t>–</w:t>
      </w:r>
      <w:r w:rsidRPr="00DB1A49">
        <w:rPr>
          <w:rFonts w:ascii="Arial" w:hAnsi="Arial" w:cs="Arial"/>
          <w:sz w:val="20"/>
          <w:szCs w:val="20"/>
        </w:rPr>
        <w:t>97. sor</w:t>
      </w:r>
      <w:r>
        <w:rPr>
          <w:rFonts w:ascii="Arial" w:hAnsi="Arial" w:cs="Arial"/>
          <w:sz w:val="20"/>
          <w:szCs w:val="20"/>
        </w:rPr>
        <w:t>ban</w:t>
      </w:r>
      <w:r w:rsidRPr="00DB1A49">
        <w:rPr>
          <w:rFonts w:ascii="Arial" w:hAnsi="Arial" w:cs="Arial"/>
          <w:sz w:val="20"/>
          <w:szCs w:val="20"/>
        </w:rPr>
        <w:t xml:space="preserve"> a</w:t>
      </w:r>
      <w:r>
        <w:rPr>
          <w:rFonts w:ascii="Arial" w:hAnsi="Arial" w:cs="Arial"/>
          <w:sz w:val="20"/>
          <w:szCs w:val="20"/>
        </w:rPr>
        <w:t xml:space="preserve"> biztosítónak az</w:t>
      </w:r>
      <w:r w:rsidRPr="00DB1A49">
        <w:rPr>
          <w:rFonts w:ascii="Arial" w:hAnsi="Arial" w:cs="Arial"/>
          <w:sz w:val="20"/>
          <w:szCs w:val="20"/>
        </w:rPr>
        <w:t xml:space="preserve"> ügyf</w:t>
      </w:r>
      <w:r>
        <w:rPr>
          <w:rFonts w:ascii="Arial" w:hAnsi="Arial" w:cs="Arial"/>
          <w:sz w:val="20"/>
          <w:szCs w:val="20"/>
        </w:rPr>
        <w:t>elekkel való</w:t>
      </w:r>
      <w:r w:rsidRPr="00DB1A49">
        <w:rPr>
          <w:rFonts w:ascii="Arial" w:hAnsi="Arial" w:cs="Arial"/>
          <w:sz w:val="20"/>
          <w:szCs w:val="20"/>
        </w:rPr>
        <w:t xml:space="preserve"> elektronikus kapcsolattartására </w:t>
      </w:r>
      <w:r>
        <w:rPr>
          <w:rFonts w:ascii="Arial" w:hAnsi="Arial" w:cs="Arial"/>
          <w:sz w:val="20"/>
          <w:szCs w:val="20"/>
        </w:rPr>
        <w:t>vonatkozó</w:t>
      </w:r>
      <w:r w:rsidRPr="00DB1A49">
        <w:rPr>
          <w:rFonts w:ascii="Arial" w:hAnsi="Arial" w:cs="Arial"/>
          <w:sz w:val="20"/>
          <w:szCs w:val="20"/>
        </w:rPr>
        <w:t xml:space="preserve"> adatokat </w:t>
      </w:r>
      <w:r>
        <w:rPr>
          <w:rFonts w:ascii="Arial" w:hAnsi="Arial" w:cs="Arial"/>
          <w:sz w:val="20"/>
          <w:szCs w:val="20"/>
        </w:rPr>
        <w:t>kell megadnia</w:t>
      </w:r>
      <w:r w:rsidRPr="00DB1A49">
        <w:rPr>
          <w:rFonts w:ascii="Arial" w:hAnsi="Arial" w:cs="Arial"/>
          <w:sz w:val="20"/>
          <w:szCs w:val="20"/>
        </w:rPr>
        <w:t>. Az ügyfél általi adatmódosítás fogalmába a tranzakciós adatmódosításokat (pl. balesetbiztosítás megkötés</w:t>
      </w:r>
      <w:r>
        <w:rPr>
          <w:rFonts w:ascii="Arial" w:hAnsi="Arial" w:cs="Arial"/>
          <w:sz w:val="20"/>
          <w:szCs w:val="20"/>
        </w:rPr>
        <w:t>e</w:t>
      </w:r>
      <w:r w:rsidRPr="00DB1A49">
        <w:rPr>
          <w:rFonts w:ascii="Arial" w:hAnsi="Arial" w:cs="Arial"/>
          <w:sz w:val="20"/>
          <w:szCs w:val="20"/>
        </w:rPr>
        <w:t>) is beleérten</w:t>
      </w:r>
      <w:r>
        <w:rPr>
          <w:rFonts w:ascii="Arial" w:hAnsi="Arial" w:cs="Arial"/>
          <w:sz w:val="20"/>
          <w:szCs w:val="20"/>
        </w:rPr>
        <w:t>dő</w:t>
      </w:r>
      <w:r w:rsidRPr="00DB1A49">
        <w:rPr>
          <w:rFonts w:ascii="Arial" w:hAnsi="Arial" w:cs="Arial"/>
          <w:sz w:val="20"/>
          <w:szCs w:val="20"/>
        </w:rPr>
        <w:t>.</w:t>
      </w:r>
    </w:p>
    <w:bookmarkEnd w:id="32"/>
    <w:p w14:paraId="064B44B0" w14:textId="77777777" w:rsidR="00CC3C33" w:rsidRPr="00757C72" w:rsidRDefault="00CC3C33" w:rsidP="00757C72">
      <w:pPr>
        <w:spacing w:before="120"/>
        <w:jc w:val="both"/>
        <w:rPr>
          <w:rFonts w:ascii="Arial" w:hAnsi="Arial" w:cs="Arial"/>
          <w:b/>
          <w:sz w:val="20"/>
          <w:szCs w:val="20"/>
        </w:rPr>
      </w:pPr>
    </w:p>
    <w:p w14:paraId="1096C385" w14:textId="77777777" w:rsidR="00CC3C33" w:rsidRPr="00B251F9" w:rsidRDefault="00F13722" w:rsidP="00CC3C33">
      <w:pPr>
        <w:jc w:val="both"/>
        <w:rPr>
          <w:rFonts w:ascii="Arial" w:hAnsi="Arial" w:cs="Arial"/>
          <w:b/>
          <w:bCs/>
          <w:iCs/>
          <w:sz w:val="20"/>
          <w:szCs w:val="20"/>
        </w:rPr>
      </w:pPr>
      <w:r>
        <w:rPr>
          <w:rFonts w:ascii="Arial" w:hAnsi="Arial" w:cs="Arial"/>
          <w:b/>
          <w:sz w:val="20"/>
          <w:szCs w:val="20"/>
        </w:rPr>
        <w:t xml:space="preserve">45. </w:t>
      </w:r>
      <w:r w:rsidR="00CC3C33" w:rsidRPr="00B251F9">
        <w:rPr>
          <w:rFonts w:ascii="Arial" w:hAnsi="Arial" w:cs="Arial"/>
          <w:b/>
          <w:sz w:val="20"/>
          <w:szCs w:val="20"/>
        </w:rPr>
        <w:t xml:space="preserve">42BTR </w:t>
      </w:r>
      <w:r w:rsidR="00CC3C33" w:rsidRPr="00B251F9">
        <w:rPr>
          <w:rFonts w:ascii="Arial" w:hAnsi="Arial" w:cs="Arial"/>
          <w:b/>
          <w:bCs/>
          <w:iCs/>
          <w:sz w:val="20"/>
          <w:szCs w:val="20"/>
        </w:rPr>
        <w:t>A biztosító és a biztosító csopor</w:t>
      </w:r>
      <w:r w:rsidR="00C2001D" w:rsidRPr="00B251F9">
        <w:rPr>
          <w:rFonts w:ascii="Arial" w:hAnsi="Arial" w:cs="Arial"/>
          <w:b/>
          <w:bCs/>
          <w:iCs/>
          <w:sz w:val="20"/>
          <w:szCs w:val="20"/>
        </w:rPr>
        <w:t xml:space="preserve">tjába </w:t>
      </w:r>
      <w:r w:rsidR="00CC3C33" w:rsidRPr="00B251F9">
        <w:rPr>
          <w:rFonts w:ascii="Arial" w:hAnsi="Arial" w:cs="Arial"/>
          <w:b/>
          <w:bCs/>
          <w:iCs/>
          <w:sz w:val="20"/>
          <w:szCs w:val="20"/>
        </w:rPr>
        <w:t xml:space="preserve">tartozó </w:t>
      </w:r>
      <w:r w:rsidR="00C2001D" w:rsidRPr="00B251F9">
        <w:rPr>
          <w:rFonts w:ascii="Arial" w:hAnsi="Arial" w:cs="Arial"/>
          <w:b/>
          <w:bCs/>
          <w:iCs/>
          <w:sz w:val="20"/>
          <w:szCs w:val="20"/>
        </w:rPr>
        <w:t xml:space="preserve">külföldi </w:t>
      </w:r>
      <w:r w:rsidR="00CC3C33" w:rsidRPr="00B251F9">
        <w:rPr>
          <w:rFonts w:ascii="Arial" w:hAnsi="Arial" w:cs="Arial"/>
          <w:b/>
          <w:bCs/>
          <w:iCs/>
          <w:sz w:val="20"/>
          <w:szCs w:val="20"/>
        </w:rPr>
        <w:t>vállalkozások közötti ügyletek</w:t>
      </w:r>
    </w:p>
    <w:p w14:paraId="02D785E9" w14:textId="77777777" w:rsidR="00CC3C33" w:rsidRPr="00B251F9" w:rsidRDefault="00CC3C33" w:rsidP="00CC3C33">
      <w:pPr>
        <w:jc w:val="both"/>
        <w:rPr>
          <w:rFonts w:ascii="Arial" w:hAnsi="Arial" w:cs="Arial"/>
          <w:b/>
          <w:bCs/>
          <w:iCs/>
          <w:sz w:val="20"/>
          <w:szCs w:val="20"/>
        </w:rPr>
      </w:pPr>
    </w:p>
    <w:p w14:paraId="2138DECA" w14:textId="77777777" w:rsidR="00B6035E" w:rsidRPr="00B251F9" w:rsidRDefault="00436E28" w:rsidP="00CC3C33">
      <w:pPr>
        <w:jc w:val="both"/>
        <w:rPr>
          <w:rFonts w:ascii="Arial" w:hAnsi="Arial" w:cs="Arial"/>
          <w:b/>
          <w:bCs/>
          <w:iCs/>
          <w:sz w:val="20"/>
          <w:szCs w:val="20"/>
        </w:rPr>
      </w:pPr>
      <w:r>
        <w:rPr>
          <w:rFonts w:ascii="Arial" w:hAnsi="Arial" w:cs="Arial"/>
          <w:b/>
          <w:bCs/>
          <w:iCs/>
          <w:sz w:val="20"/>
          <w:szCs w:val="20"/>
        </w:rPr>
        <w:t>A</w:t>
      </w:r>
      <w:r w:rsidR="00B6035E" w:rsidRPr="00B251F9">
        <w:rPr>
          <w:rFonts w:ascii="Arial" w:hAnsi="Arial" w:cs="Arial"/>
          <w:b/>
          <w:bCs/>
          <w:iCs/>
          <w:sz w:val="20"/>
          <w:szCs w:val="20"/>
        </w:rPr>
        <w:t xml:space="preserve"> tábla kitöltése</w:t>
      </w:r>
    </w:p>
    <w:p w14:paraId="1DC7A622" w14:textId="77777777" w:rsidR="00B6035E" w:rsidRPr="00B251F9" w:rsidRDefault="00B6035E" w:rsidP="00CC3C33">
      <w:pPr>
        <w:jc w:val="both"/>
        <w:rPr>
          <w:rFonts w:ascii="Arial" w:hAnsi="Arial" w:cs="Arial"/>
          <w:b/>
          <w:bCs/>
          <w:iCs/>
          <w:sz w:val="20"/>
          <w:szCs w:val="20"/>
        </w:rPr>
      </w:pPr>
    </w:p>
    <w:p w14:paraId="0F3D1A0E" w14:textId="77777777" w:rsidR="00C2001D" w:rsidRPr="00B251F9" w:rsidRDefault="00960B3B" w:rsidP="00474700">
      <w:pPr>
        <w:jc w:val="both"/>
        <w:rPr>
          <w:rFonts w:ascii="Arial" w:hAnsi="Arial" w:cs="Arial"/>
          <w:color w:val="1F497D"/>
          <w:sz w:val="20"/>
          <w:szCs w:val="20"/>
        </w:rPr>
      </w:pPr>
      <w:r w:rsidRPr="00B251F9">
        <w:rPr>
          <w:rFonts w:ascii="Arial" w:hAnsi="Arial" w:cs="Arial"/>
          <w:bCs/>
          <w:iCs/>
          <w:sz w:val="20"/>
          <w:szCs w:val="20"/>
        </w:rPr>
        <w:t>A t</w:t>
      </w:r>
      <w:r w:rsidR="00C2001D" w:rsidRPr="00B251F9">
        <w:rPr>
          <w:rFonts w:ascii="Arial" w:hAnsi="Arial" w:cs="Arial"/>
          <w:bCs/>
          <w:iCs/>
          <w:sz w:val="20"/>
          <w:szCs w:val="20"/>
        </w:rPr>
        <w:t>áblában a biztosító és csoportjába ta</w:t>
      </w:r>
      <w:r w:rsidR="00897065">
        <w:rPr>
          <w:rFonts w:ascii="Arial" w:hAnsi="Arial" w:cs="Arial"/>
          <w:bCs/>
          <w:iCs/>
          <w:sz w:val="20"/>
          <w:szCs w:val="20"/>
        </w:rPr>
        <w:t>r</w:t>
      </w:r>
      <w:r w:rsidR="00C2001D" w:rsidRPr="00B251F9">
        <w:rPr>
          <w:rFonts w:ascii="Arial" w:hAnsi="Arial" w:cs="Arial"/>
          <w:bCs/>
          <w:iCs/>
          <w:sz w:val="20"/>
          <w:szCs w:val="20"/>
        </w:rPr>
        <w:t xml:space="preserve">tozó, más országban székhellyel rendelkező </w:t>
      </w:r>
      <w:r w:rsidR="0070755C" w:rsidRPr="00B251F9">
        <w:rPr>
          <w:rFonts w:ascii="Arial" w:hAnsi="Arial" w:cs="Arial"/>
          <w:bCs/>
          <w:iCs/>
          <w:sz w:val="20"/>
          <w:szCs w:val="20"/>
        </w:rPr>
        <w:t>vállalkozások közötti ügyletekrő</w:t>
      </w:r>
      <w:r w:rsidR="002F5BA7" w:rsidRPr="00B251F9">
        <w:rPr>
          <w:rFonts w:ascii="Arial" w:hAnsi="Arial" w:cs="Arial"/>
          <w:bCs/>
          <w:iCs/>
          <w:sz w:val="20"/>
          <w:szCs w:val="20"/>
        </w:rPr>
        <w:t>l kell adatokat közölni</w:t>
      </w:r>
      <w:r w:rsidR="00C2001D" w:rsidRPr="00B251F9">
        <w:rPr>
          <w:rFonts w:ascii="Arial" w:hAnsi="Arial" w:cs="Arial"/>
          <w:bCs/>
          <w:iCs/>
          <w:sz w:val="20"/>
          <w:szCs w:val="20"/>
        </w:rPr>
        <w:t>. Csoport alatt az anyavállalat (végső tulajdonos) csoportját kell érteni, melyben az adatszolgáltató maga is egy entitás.</w:t>
      </w:r>
    </w:p>
    <w:p w14:paraId="361D4B4D" w14:textId="77777777" w:rsidR="00960B3B" w:rsidRPr="00B251F9" w:rsidRDefault="00960B3B" w:rsidP="00B6035E">
      <w:pPr>
        <w:ind w:firstLine="709"/>
        <w:jc w:val="both"/>
        <w:rPr>
          <w:rFonts w:ascii="Arial" w:hAnsi="Arial" w:cs="Arial"/>
          <w:bCs/>
          <w:iCs/>
          <w:sz w:val="20"/>
          <w:szCs w:val="20"/>
        </w:rPr>
      </w:pPr>
    </w:p>
    <w:p w14:paraId="1CDE9600" w14:textId="77777777" w:rsidR="00935F64" w:rsidRDefault="00660FE3" w:rsidP="00F83B59">
      <w:pPr>
        <w:jc w:val="both"/>
        <w:rPr>
          <w:rFonts w:ascii="Arial" w:hAnsi="Arial" w:cs="Arial"/>
          <w:bCs/>
          <w:iCs/>
          <w:sz w:val="20"/>
          <w:szCs w:val="20"/>
        </w:rPr>
      </w:pPr>
      <w:r w:rsidRPr="00B251F9">
        <w:rPr>
          <w:rFonts w:ascii="Arial" w:hAnsi="Arial" w:cs="Arial"/>
          <w:bCs/>
          <w:iCs/>
          <w:sz w:val="20"/>
          <w:szCs w:val="20"/>
        </w:rPr>
        <w:t xml:space="preserve">A Bit. </w:t>
      </w:r>
      <w:r w:rsidR="00E6521C">
        <w:rPr>
          <w:rFonts w:ascii="Arial" w:hAnsi="Arial" w:cs="Arial"/>
          <w:bCs/>
          <w:iCs/>
          <w:sz w:val="20"/>
          <w:szCs w:val="20"/>
        </w:rPr>
        <w:t xml:space="preserve"> 4</w:t>
      </w:r>
      <w:r w:rsidRPr="00B251F9">
        <w:rPr>
          <w:rFonts w:ascii="Arial" w:hAnsi="Arial" w:cs="Arial"/>
          <w:bCs/>
          <w:iCs/>
          <w:sz w:val="20"/>
          <w:szCs w:val="20"/>
        </w:rPr>
        <w:t>. § (1) bekezdés</w:t>
      </w:r>
      <w:r w:rsidR="00D333FB" w:rsidRPr="00B251F9">
        <w:rPr>
          <w:rFonts w:ascii="Arial" w:hAnsi="Arial" w:cs="Arial"/>
          <w:bCs/>
          <w:iCs/>
          <w:sz w:val="20"/>
          <w:szCs w:val="20"/>
        </w:rPr>
        <w:t xml:space="preserve"> </w:t>
      </w:r>
      <w:r w:rsidR="00E6521C">
        <w:rPr>
          <w:rFonts w:ascii="Arial" w:hAnsi="Arial" w:cs="Arial"/>
          <w:bCs/>
          <w:iCs/>
          <w:sz w:val="20"/>
          <w:szCs w:val="20"/>
        </w:rPr>
        <w:t>22</w:t>
      </w:r>
      <w:r w:rsidR="00D333FB" w:rsidRPr="00B251F9">
        <w:rPr>
          <w:rFonts w:ascii="Arial" w:hAnsi="Arial" w:cs="Arial"/>
          <w:bCs/>
          <w:iCs/>
          <w:sz w:val="20"/>
          <w:szCs w:val="20"/>
        </w:rPr>
        <w:t>. pont</w:t>
      </w:r>
      <w:r w:rsidR="00ED43B3">
        <w:rPr>
          <w:rFonts w:ascii="Arial" w:hAnsi="Arial" w:cs="Arial"/>
          <w:bCs/>
          <w:iCs/>
          <w:sz w:val="20"/>
          <w:szCs w:val="20"/>
        </w:rPr>
        <w:t>ja</w:t>
      </w:r>
      <w:r w:rsidRPr="00B251F9">
        <w:rPr>
          <w:rFonts w:ascii="Arial" w:hAnsi="Arial" w:cs="Arial"/>
          <w:bCs/>
          <w:iCs/>
          <w:sz w:val="20"/>
          <w:szCs w:val="20"/>
        </w:rPr>
        <w:t xml:space="preserve"> értelmében csoportnak minősül azon vállalkozások összessége, amelyet egy anyavállalat, annak leányvállalatai és mindazon vállalkozások alkotnak, amelyekben az anyavállalat vagy leányvállalata ellenőrző befolyással vagy részesedési viszonnyal rendelkezik.</w:t>
      </w:r>
    </w:p>
    <w:p w14:paraId="222D4D5A" w14:textId="77777777" w:rsidR="00F83B59" w:rsidRPr="00B251F9" w:rsidRDefault="00F83B59" w:rsidP="00F83B59">
      <w:pPr>
        <w:jc w:val="both"/>
        <w:rPr>
          <w:rFonts w:ascii="Arial" w:hAnsi="Arial" w:cs="Arial"/>
          <w:b/>
          <w:sz w:val="20"/>
          <w:szCs w:val="20"/>
        </w:rPr>
      </w:pPr>
    </w:p>
    <w:p w14:paraId="3EFD36E2" w14:textId="77777777" w:rsidR="00F03546" w:rsidRPr="00B251F9" w:rsidRDefault="00F03546" w:rsidP="00F03546">
      <w:pPr>
        <w:spacing w:before="120"/>
        <w:jc w:val="both"/>
        <w:rPr>
          <w:rFonts w:ascii="Arial" w:hAnsi="Arial" w:cs="Arial"/>
          <w:b/>
          <w:sz w:val="20"/>
          <w:szCs w:val="20"/>
        </w:rPr>
      </w:pPr>
      <w:r w:rsidRPr="00B251F9">
        <w:rPr>
          <w:rFonts w:ascii="Arial" w:hAnsi="Arial" w:cs="Arial"/>
          <w:b/>
          <w:sz w:val="20"/>
          <w:szCs w:val="20"/>
        </w:rPr>
        <w:t>A tábla sorai</w:t>
      </w:r>
    </w:p>
    <w:p w14:paraId="132F56FE" w14:textId="77777777" w:rsidR="00F03546" w:rsidRPr="00B251F9" w:rsidRDefault="00F03546" w:rsidP="00F03546">
      <w:pPr>
        <w:ind w:firstLine="709"/>
        <w:jc w:val="both"/>
        <w:rPr>
          <w:rFonts w:ascii="Arial" w:hAnsi="Arial" w:cs="Arial"/>
          <w:bCs/>
          <w:iCs/>
          <w:sz w:val="20"/>
          <w:szCs w:val="20"/>
        </w:rPr>
      </w:pPr>
    </w:p>
    <w:p w14:paraId="1A290E6A"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42BTR01 Csoporttagtól kapott viszontbiztosítási díj</w:t>
      </w:r>
    </w:p>
    <w:p w14:paraId="341ABE9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42BTR02 A </w:t>
      </w:r>
      <w:r w:rsidR="00935F64" w:rsidRPr="00B251F9">
        <w:rPr>
          <w:rFonts w:ascii="Arial" w:hAnsi="Arial" w:cs="Arial"/>
          <w:i/>
          <w:sz w:val="20"/>
          <w:szCs w:val="20"/>
        </w:rPr>
        <w:t>b</w:t>
      </w:r>
      <w:r w:rsidRPr="00B251F9">
        <w:rPr>
          <w:rFonts w:ascii="Arial" w:hAnsi="Arial" w:cs="Arial"/>
          <w:i/>
          <w:sz w:val="20"/>
          <w:szCs w:val="20"/>
        </w:rPr>
        <w:t>iztosító által csoporttag részére adott viszontbiztosítási díj</w:t>
      </w:r>
    </w:p>
    <w:p w14:paraId="010D9426" w14:textId="77777777" w:rsidR="00F03546" w:rsidRPr="00B251F9" w:rsidRDefault="00F03546" w:rsidP="00F03546">
      <w:pPr>
        <w:ind w:firstLine="709"/>
        <w:jc w:val="both"/>
        <w:rPr>
          <w:rFonts w:ascii="Arial" w:hAnsi="Arial" w:cs="Arial"/>
          <w:sz w:val="20"/>
          <w:szCs w:val="20"/>
        </w:rPr>
      </w:pPr>
    </w:p>
    <w:p w14:paraId="00F9369F"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73B129CE" w14:textId="77777777" w:rsidR="00F03546" w:rsidRPr="00B251F9" w:rsidRDefault="00F03546" w:rsidP="00F03546">
      <w:pPr>
        <w:ind w:firstLine="709"/>
        <w:jc w:val="both"/>
        <w:rPr>
          <w:rFonts w:ascii="Arial" w:hAnsi="Arial" w:cs="Arial"/>
          <w:sz w:val="20"/>
          <w:szCs w:val="20"/>
        </w:rPr>
      </w:pPr>
    </w:p>
    <w:p w14:paraId="6E9DCA7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42BTR03 A </w:t>
      </w:r>
      <w:r w:rsidR="00935F64" w:rsidRPr="00B251F9">
        <w:rPr>
          <w:rFonts w:ascii="Arial" w:hAnsi="Arial" w:cs="Arial"/>
          <w:i/>
          <w:sz w:val="20"/>
          <w:szCs w:val="20"/>
        </w:rPr>
        <w:t>b</w:t>
      </w:r>
      <w:r w:rsidRPr="00B251F9">
        <w:rPr>
          <w:rFonts w:ascii="Arial" w:hAnsi="Arial" w:cs="Arial"/>
          <w:i/>
          <w:sz w:val="20"/>
          <w:szCs w:val="20"/>
        </w:rPr>
        <w:t>iztosító által csoporttagnak nyújtott kölcsön</w:t>
      </w:r>
    </w:p>
    <w:p w14:paraId="366C334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42BTR04 Kapott kölcsön más csoporttagtól</w:t>
      </w:r>
    </w:p>
    <w:p w14:paraId="6FF83016" w14:textId="77777777" w:rsidR="00F03546" w:rsidRPr="00B251F9" w:rsidRDefault="00F03546" w:rsidP="00F03546">
      <w:pPr>
        <w:ind w:firstLine="709"/>
        <w:jc w:val="both"/>
        <w:rPr>
          <w:rFonts w:ascii="Arial" w:hAnsi="Arial" w:cs="Arial"/>
          <w:sz w:val="20"/>
          <w:szCs w:val="20"/>
        </w:rPr>
      </w:pPr>
    </w:p>
    <w:p w14:paraId="1F59C184"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 xml:space="preserve">A tárgyidőszak végén a </w:t>
      </w:r>
      <w:r w:rsidR="00935F64" w:rsidRPr="00B251F9">
        <w:rPr>
          <w:rFonts w:ascii="Arial" w:hAnsi="Arial" w:cs="Arial"/>
          <w:sz w:val="20"/>
          <w:szCs w:val="20"/>
        </w:rPr>
        <w:t>b</w:t>
      </w:r>
      <w:r w:rsidRPr="00B251F9">
        <w:rPr>
          <w:rFonts w:ascii="Arial" w:hAnsi="Arial" w:cs="Arial"/>
          <w:sz w:val="20"/>
          <w:szCs w:val="20"/>
        </w:rPr>
        <w:t>iztosító mérlegében megjelenő megfelelő nyitott tételeket kell itt megadni.</w:t>
      </w:r>
    </w:p>
    <w:p w14:paraId="5161B2CE" w14:textId="77777777" w:rsidR="00F03546" w:rsidRPr="00B251F9" w:rsidRDefault="00F03546" w:rsidP="00F03546">
      <w:pPr>
        <w:ind w:firstLine="709"/>
        <w:jc w:val="both"/>
        <w:rPr>
          <w:rFonts w:ascii="Arial" w:hAnsi="Arial" w:cs="Arial"/>
          <w:i/>
          <w:sz w:val="20"/>
          <w:szCs w:val="20"/>
        </w:rPr>
      </w:pPr>
    </w:p>
    <w:p w14:paraId="2C15581D"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42BTR05 Informatikai szolgáltatások </w:t>
      </w:r>
      <w:r w:rsidR="00935F64" w:rsidRPr="00B251F9">
        <w:rPr>
          <w:rFonts w:ascii="Arial" w:hAnsi="Arial" w:cs="Arial"/>
          <w:i/>
          <w:sz w:val="20"/>
          <w:szCs w:val="20"/>
        </w:rPr>
        <w:t>b</w:t>
      </w:r>
      <w:r w:rsidRPr="00B251F9">
        <w:rPr>
          <w:rFonts w:ascii="Arial" w:hAnsi="Arial" w:cs="Arial"/>
          <w:i/>
          <w:sz w:val="20"/>
          <w:szCs w:val="20"/>
        </w:rPr>
        <w:t>iztosító által fizetett díja más csoporttag részére</w:t>
      </w:r>
    </w:p>
    <w:p w14:paraId="49E20AC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42BTR06 Informatikai szolgáltatások nyújtásáért más csoporttagtól kapott díj</w:t>
      </w:r>
    </w:p>
    <w:p w14:paraId="7FC36D1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42BTR07 A </w:t>
      </w:r>
      <w:r w:rsidR="00935F64" w:rsidRPr="00B251F9">
        <w:rPr>
          <w:rFonts w:ascii="Arial" w:hAnsi="Arial" w:cs="Arial"/>
          <w:i/>
          <w:sz w:val="20"/>
          <w:szCs w:val="20"/>
        </w:rPr>
        <w:t>b</w:t>
      </w:r>
      <w:r w:rsidRPr="00B251F9">
        <w:rPr>
          <w:rFonts w:ascii="Arial" w:hAnsi="Arial" w:cs="Arial"/>
          <w:i/>
          <w:sz w:val="20"/>
          <w:szCs w:val="20"/>
        </w:rPr>
        <w:t>iztosító által fizetett vagyonkezelési díj csoporttag részére</w:t>
      </w:r>
    </w:p>
    <w:p w14:paraId="073E246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42BTR08 A </w:t>
      </w:r>
      <w:r w:rsidR="00935F64" w:rsidRPr="00B251F9">
        <w:rPr>
          <w:rFonts w:ascii="Arial" w:hAnsi="Arial" w:cs="Arial"/>
          <w:i/>
          <w:sz w:val="20"/>
          <w:szCs w:val="20"/>
        </w:rPr>
        <w:t>b</w:t>
      </w:r>
      <w:r w:rsidRPr="00B251F9">
        <w:rPr>
          <w:rFonts w:ascii="Arial" w:hAnsi="Arial" w:cs="Arial"/>
          <w:i/>
          <w:sz w:val="20"/>
          <w:szCs w:val="20"/>
        </w:rPr>
        <w:t>iztosító által kapott vagyonkezelési díj csoporttagtól</w:t>
      </w:r>
    </w:p>
    <w:p w14:paraId="7606D9FB" w14:textId="77777777" w:rsidR="00F03546" w:rsidRPr="00B251F9" w:rsidRDefault="00F03546" w:rsidP="00F03546">
      <w:pPr>
        <w:ind w:firstLine="709"/>
        <w:jc w:val="both"/>
        <w:rPr>
          <w:rFonts w:ascii="Arial" w:hAnsi="Arial" w:cs="Arial"/>
          <w:sz w:val="20"/>
          <w:szCs w:val="20"/>
        </w:rPr>
      </w:pPr>
    </w:p>
    <w:p w14:paraId="7FE56139"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1DCFCF68" w14:textId="77777777" w:rsidR="00F03546" w:rsidRPr="00B251F9" w:rsidRDefault="00F03546" w:rsidP="00F03546">
      <w:pPr>
        <w:ind w:firstLine="709"/>
        <w:jc w:val="both"/>
        <w:rPr>
          <w:rFonts w:ascii="Arial" w:hAnsi="Arial" w:cs="Arial"/>
          <w:i/>
          <w:sz w:val="20"/>
          <w:szCs w:val="20"/>
        </w:rPr>
      </w:pPr>
    </w:p>
    <w:p w14:paraId="48547A7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42BTR09 Függő kötelezettség a csoport tagjai felé</w:t>
      </w:r>
    </w:p>
    <w:p w14:paraId="6BEAC4C0" w14:textId="77777777" w:rsidR="00F03546" w:rsidRPr="00B251F9" w:rsidRDefault="00F03546" w:rsidP="00F03546">
      <w:pPr>
        <w:ind w:firstLine="709"/>
        <w:jc w:val="both"/>
        <w:rPr>
          <w:rFonts w:ascii="Arial" w:hAnsi="Arial" w:cs="Arial"/>
          <w:sz w:val="20"/>
          <w:szCs w:val="20"/>
        </w:rPr>
      </w:pPr>
    </w:p>
    <w:p w14:paraId="288AE952"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 Sz</w:t>
      </w:r>
      <w:r w:rsidR="00FC413D" w:rsidRPr="00B251F9">
        <w:rPr>
          <w:rFonts w:ascii="Arial" w:hAnsi="Arial" w:cs="Arial"/>
          <w:sz w:val="20"/>
          <w:szCs w:val="20"/>
        </w:rPr>
        <w:t>á</w:t>
      </w:r>
      <w:r w:rsidRPr="00B251F9">
        <w:rPr>
          <w:rFonts w:ascii="Arial" w:hAnsi="Arial" w:cs="Arial"/>
          <w:sz w:val="20"/>
          <w:szCs w:val="20"/>
        </w:rPr>
        <w:t>m</w:t>
      </w:r>
      <w:r w:rsidR="00FC413D" w:rsidRPr="00B251F9">
        <w:rPr>
          <w:rFonts w:ascii="Arial" w:hAnsi="Arial" w:cs="Arial"/>
          <w:sz w:val="20"/>
          <w:szCs w:val="20"/>
        </w:rPr>
        <w:t xml:space="preserve">v. </w:t>
      </w:r>
      <w:r w:rsidRPr="00B251F9">
        <w:rPr>
          <w:rFonts w:ascii="Arial" w:hAnsi="Arial" w:cs="Arial"/>
          <w:sz w:val="20"/>
          <w:szCs w:val="20"/>
        </w:rPr>
        <w:t>t</w:t>
      </w:r>
      <w:r w:rsidR="00FC413D" w:rsidRPr="00B251F9">
        <w:rPr>
          <w:rFonts w:ascii="Arial" w:hAnsi="Arial" w:cs="Arial"/>
          <w:sz w:val="20"/>
          <w:szCs w:val="20"/>
        </w:rPr>
        <w:t>v</w:t>
      </w:r>
      <w:r w:rsidRPr="00B251F9">
        <w:rPr>
          <w:rFonts w:ascii="Arial" w:hAnsi="Arial" w:cs="Arial"/>
          <w:sz w:val="20"/>
          <w:szCs w:val="20"/>
        </w:rPr>
        <w:t>. 3.</w:t>
      </w:r>
      <w:r w:rsidR="00935F64" w:rsidRPr="00B251F9">
        <w:rPr>
          <w:rFonts w:ascii="Arial" w:hAnsi="Arial" w:cs="Arial"/>
          <w:sz w:val="20"/>
          <w:szCs w:val="20"/>
        </w:rPr>
        <w:t xml:space="preserve"> </w:t>
      </w:r>
      <w:r w:rsidRPr="00B251F9">
        <w:rPr>
          <w:rFonts w:ascii="Arial" w:hAnsi="Arial" w:cs="Arial"/>
          <w:sz w:val="20"/>
          <w:szCs w:val="20"/>
        </w:rPr>
        <w:t>§</w:t>
      </w:r>
      <w:r w:rsidR="00935F64" w:rsidRPr="00B251F9">
        <w:rPr>
          <w:rFonts w:ascii="Arial" w:hAnsi="Arial" w:cs="Arial"/>
          <w:sz w:val="20"/>
          <w:szCs w:val="20"/>
        </w:rPr>
        <w:t xml:space="preserve"> </w:t>
      </w:r>
      <w:r w:rsidRPr="00B251F9">
        <w:rPr>
          <w:rFonts w:ascii="Arial" w:hAnsi="Arial" w:cs="Arial"/>
          <w:sz w:val="20"/>
          <w:szCs w:val="20"/>
        </w:rPr>
        <w:t xml:space="preserve">(8) </w:t>
      </w:r>
      <w:r w:rsidR="00935F64" w:rsidRPr="00B251F9">
        <w:rPr>
          <w:rFonts w:ascii="Arial" w:hAnsi="Arial" w:cs="Arial"/>
          <w:sz w:val="20"/>
          <w:szCs w:val="20"/>
        </w:rPr>
        <w:t>bekezdés 14. pont</w:t>
      </w:r>
      <w:r w:rsidR="00ED43B3">
        <w:rPr>
          <w:rFonts w:ascii="Arial" w:hAnsi="Arial" w:cs="Arial"/>
          <w:sz w:val="20"/>
          <w:szCs w:val="20"/>
        </w:rPr>
        <w:t>ja</w:t>
      </w:r>
      <w:r w:rsidR="00935F64" w:rsidRPr="00B251F9">
        <w:rPr>
          <w:rFonts w:ascii="Arial" w:hAnsi="Arial" w:cs="Arial"/>
          <w:sz w:val="20"/>
          <w:szCs w:val="20"/>
        </w:rPr>
        <w:t xml:space="preserve"> </w:t>
      </w:r>
      <w:r w:rsidRPr="00B251F9">
        <w:rPr>
          <w:rFonts w:ascii="Arial" w:hAnsi="Arial" w:cs="Arial"/>
          <w:sz w:val="20"/>
          <w:szCs w:val="20"/>
        </w:rPr>
        <w:t>szerinti függő kötelezettségek tárgyidőszak végi megfelelő nyitott állományát kell bemutatni.</w:t>
      </w:r>
    </w:p>
    <w:p w14:paraId="7425B418" w14:textId="77777777" w:rsidR="00F03546" w:rsidRPr="00B251F9" w:rsidRDefault="00F03546" w:rsidP="00F03546">
      <w:pPr>
        <w:ind w:firstLine="709"/>
        <w:jc w:val="both"/>
        <w:rPr>
          <w:rFonts w:ascii="Arial" w:hAnsi="Arial" w:cs="Arial"/>
          <w:i/>
          <w:sz w:val="20"/>
          <w:szCs w:val="20"/>
        </w:rPr>
      </w:pPr>
    </w:p>
    <w:p w14:paraId="657AFD9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42BTR10 A </w:t>
      </w:r>
      <w:r w:rsidR="00935F64" w:rsidRPr="00B251F9">
        <w:rPr>
          <w:rFonts w:ascii="Arial" w:hAnsi="Arial" w:cs="Arial"/>
          <w:i/>
          <w:sz w:val="20"/>
          <w:szCs w:val="20"/>
        </w:rPr>
        <w:t>b</w:t>
      </w:r>
      <w:r w:rsidRPr="00B251F9">
        <w:rPr>
          <w:rFonts w:ascii="Arial" w:hAnsi="Arial" w:cs="Arial"/>
          <w:i/>
          <w:sz w:val="20"/>
          <w:szCs w:val="20"/>
        </w:rPr>
        <w:t>iztosító által csoporttag részére fizetett tanácsadói díj</w:t>
      </w:r>
    </w:p>
    <w:p w14:paraId="3A5F9A3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42BTR11 A </w:t>
      </w:r>
      <w:r w:rsidR="00935F64" w:rsidRPr="00B251F9">
        <w:rPr>
          <w:rFonts w:ascii="Arial" w:hAnsi="Arial" w:cs="Arial"/>
          <w:i/>
          <w:sz w:val="20"/>
          <w:szCs w:val="20"/>
        </w:rPr>
        <w:t>b</w:t>
      </w:r>
      <w:r w:rsidRPr="00B251F9">
        <w:rPr>
          <w:rFonts w:ascii="Arial" w:hAnsi="Arial" w:cs="Arial"/>
          <w:i/>
          <w:sz w:val="20"/>
          <w:szCs w:val="20"/>
        </w:rPr>
        <w:t>iztosító által csoporttag részére fizetett bérleti díj</w:t>
      </w:r>
    </w:p>
    <w:p w14:paraId="00AD173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42BTR12 Csoporttagnak adott osztalék</w:t>
      </w:r>
    </w:p>
    <w:p w14:paraId="0B5F5E0A" w14:textId="77777777" w:rsidR="00F03546" w:rsidRPr="00B251F9" w:rsidRDefault="00F03546" w:rsidP="00F03546">
      <w:pPr>
        <w:ind w:firstLine="709"/>
        <w:jc w:val="both"/>
        <w:rPr>
          <w:rFonts w:ascii="Arial" w:hAnsi="Arial" w:cs="Arial"/>
          <w:sz w:val="20"/>
          <w:szCs w:val="20"/>
        </w:rPr>
      </w:pPr>
    </w:p>
    <w:p w14:paraId="64A751B1"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4E6578DE" w14:textId="77777777" w:rsidR="00CC3C33" w:rsidRPr="00B251F9" w:rsidRDefault="00CC3C33" w:rsidP="00CC3C33">
      <w:pPr>
        <w:jc w:val="both"/>
        <w:rPr>
          <w:rFonts w:ascii="Arial" w:hAnsi="Arial" w:cs="Arial"/>
          <w:bCs/>
          <w:iCs/>
          <w:sz w:val="20"/>
          <w:szCs w:val="20"/>
        </w:rPr>
      </w:pPr>
    </w:p>
    <w:p w14:paraId="25DAC33B" w14:textId="77777777" w:rsidR="00CC3C33" w:rsidRPr="00B251F9" w:rsidRDefault="00F13722" w:rsidP="00CC3C33">
      <w:pPr>
        <w:pStyle w:val="Cmsor7"/>
        <w:spacing w:before="120"/>
        <w:rPr>
          <w:rFonts w:ascii="Arial" w:hAnsi="Arial" w:cs="Arial"/>
          <w:sz w:val="20"/>
          <w:szCs w:val="20"/>
        </w:rPr>
      </w:pPr>
      <w:r>
        <w:rPr>
          <w:rFonts w:ascii="Arial" w:hAnsi="Arial" w:cs="Arial"/>
          <w:sz w:val="20"/>
          <w:szCs w:val="20"/>
        </w:rPr>
        <w:t xml:space="preserve">46. </w:t>
      </w:r>
      <w:r w:rsidR="00CC3C33" w:rsidRPr="00B251F9">
        <w:rPr>
          <w:rFonts w:ascii="Arial" w:hAnsi="Arial" w:cs="Arial"/>
          <w:sz w:val="20"/>
          <w:szCs w:val="20"/>
        </w:rPr>
        <w:t>42BM Mérleg</w:t>
      </w:r>
    </w:p>
    <w:p w14:paraId="54806C19"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5DBFE7BA" w14:textId="77777777" w:rsidR="00CC3C33" w:rsidRPr="00B251F9" w:rsidRDefault="00ED43B3" w:rsidP="00757F0E">
      <w:pPr>
        <w:spacing w:before="120"/>
        <w:jc w:val="both"/>
        <w:rPr>
          <w:rFonts w:ascii="Arial" w:hAnsi="Arial" w:cs="Arial"/>
          <w:sz w:val="20"/>
          <w:szCs w:val="20"/>
        </w:rPr>
      </w:pPr>
      <w:r>
        <w:rPr>
          <w:rFonts w:ascii="Arial" w:hAnsi="Arial" w:cs="Arial"/>
          <w:bCs/>
          <w:sz w:val="20"/>
          <w:szCs w:val="20"/>
        </w:rPr>
        <w:t>A tábla kitö</w:t>
      </w:r>
      <w:r w:rsidR="006C2BAD">
        <w:rPr>
          <w:rFonts w:ascii="Arial" w:hAnsi="Arial" w:cs="Arial"/>
          <w:bCs/>
          <w:sz w:val="20"/>
          <w:szCs w:val="20"/>
        </w:rPr>
        <w:t>l</w:t>
      </w:r>
      <w:r>
        <w:rPr>
          <w:rFonts w:ascii="Arial" w:hAnsi="Arial" w:cs="Arial"/>
          <w:bCs/>
          <w:sz w:val="20"/>
          <w:szCs w:val="20"/>
        </w:rPr>
        <w:t xml:space="preserve">tése során </w:t>
      </w:r>
      <w:r w:rsidR="00CC3C33" w:rsidRPr="00B251F9">
        <w:rPr>
          <w:rFonts w:ascii="Arial" w:hAnsi="Arial" w:cs="Arial"/>
          <w:bCs/>
          <w:sz w:val="20"/>
          <w:szCs w:val="20"/>
        </w:rPr>
        <w:t xml:space="preserve">a </w:t>
      </w:r>
      <w:r w:rsidR="00CC3C33" w:rsidRPr="00B251F9">
        <w:rPr>
          <w:rFonts w:ascii="Arial" w:hAnsi="Arial" w:cs="Arial"/>
          <w:sz w:val="20"/>
          <w:szCs w:val="20"/>
        </w:rPr>
        <w:t xml:space="preserve">Bszkr. 1.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629B2F3" w14:textId="77777777" w:rsidR="00CC3C33" w:rsidRPr="00B251F9" w:rsidRDefault="00CC3C33" w:rsidP="00CC3C33">
      <w:pPr>
        <w:spacing w:before="120"/>
        <w:jc w:val="both"/>
        <w:rPr>
          <w:rFonts w:ascii="Arial" w:hAnsi="Arial" w:cs="Arial"/>
          <w:sz w:val="20"/>
          <w:szCs w:val="20"/>
        </w:rPr>
      </w:pPr>
    </w:p>
    <w:p w14:paraId="28C2C8BB" w14:textId="77777777" w:rsidR="00CC3C33" w:rsidRPr="00B251F9" w:rsidRDefault="00F13722" w:rsidP="00CC3C33">
      <w:pPr>
        <w:spacing w:before="120"/>
        <w:jc w:val="both"/>
        <w:rPr>
          <w:rFonts w:ascii="Arial" w:hAnsi="Arial" w:cs="Arial"/>
          <w:b/>
          <w:sz w:val="20"/>
          <w:szCs w:val="20"/>
        </w:rPr>
      </w:pPr>
      <w:r>
        <w:rPr>
          <w:rFonts w:ascii="Arial" w:hAnsi="Arial" w:cs="Arial"/>
          <w:b/>
          <w:sz w:val="20"/>
          <w:szCs w:val="20"/>
        </w:rPr>
        <w:t xml:space="preserve">47. </w:t>
      </w:r>
      <w:r w:rsidR="00CC3C33" w:rsidRPr="00B251F9">
        <w:rPr>
          <w:rFonts w:ascii="Arial" w:hAnsi="Arial" w:cs="Arial"/>
          <w:b/>
          <w:sz w:val="20"/>
          <w:szCs w:val="20"/>
        </w:rPr>
        <w:t>42BE Eredménykimutatás</w:t>
      </w:r>
    </w:p>
    <w:p w14:paraId="539B671A"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0BCF40FE" w14:textId="77777777" w:rsidR="00BE23DE" w:rsidRDefault="00ED43B3" w:rsidP="00757F0E">
      <w:pPr>
        <w:spacing w:before="120"/>
        <w:jc w:val="both"/>
        <w:rPr>
          <w:rFonts w:ascii="Arial" w:hAnsi="Arial" w:cs="Arial"/>
          <w:sz w:val="20"/>
          <w:szCs w:val="20"/>
        </w:rPr>
      </w:pPr>
      <w:r>
        <w:rPr>
          <w:rFonts w:ascii="Arial" w:hAnsi="Arial" w:cs="Arial"/>
          <w:bCs/>
          <w:sz w:val="20"/>
          <w:szCs w:val="20"/>
        </w:rPr>
        <w:t xml:space="preserve">A tábla kitöltése során </w:t>
      </w:r>
      <w:r w:rsidR="00CC3C33" w:rsidRPr="00B251F9">
        <w:rPr>
          <w:rFonts w:ascii="Arial" w:hAnsi="Arial" w:cs="Arial"/>
          <w:bCs/>
          <w:sz w:val="20"/>
          <w:szCs w:val="20"/>
        </w:rPr>
        <w:t xml:space="preserve">a </w:t>
      </w:r>
      <w:r w:rsidR="00CC3C33" w:rsidRPr="00B251F9">
        <w:rPr>
          <w:rFonts w:ascii="Arial" w:hAnsi="Arial" w:cs="Arial"/>
          <w:sz w:val="20"/>
          <w:szCs w:val="20"/>
        </w:rPr>
        <w:t xml:space="preserve">Bszkr. 2.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8FCFD02" w14:textId="77777777" w:rsidR="006876BF" w:rsidRPr="006876BF" w:rsidRDefault="006876BF" w:rsidP="006876BF">
      <w:pPr>
        <w:spacing w:before="120"/>
        <w:jc w:val="both"/>
        <w:rPr>
          <w:rFonts w:ascii="Arial" w:hAnsi="Arial" w:cs="Arial"/>
          <w:b/>
          <w:sz w:val="20"/>
          <w:szCs w:val="20"/>
        </w:rPr>
      </w:pPr>
      <w:r w:rsidRPr="006876BF">
        <w:rPr>
          <w:rFonts w:ascii="Arial" w:hAnsi="Arial" w:cs="Arial"/>
          <w:b/>
          <w:sz w:val="20"/>
          <w:szCs w:val="20"/>
        </w:rPr>
        <w:t>A tábla sorai</w:t>
      </w:r>
    </w:p>
    <w:p w14:paraId="0C82FA11" w14:textId="77777777" w:rsidR="006876BF" w:rsidRPr="006876BF" w:rsidRDefault="006876BF" w:rsidP="006876BF">
      <w:pPr>
        <w:spacing w:before="120"/>
        <w:jc w:val="both"/>
        <w:rPr>
          <w:rFonts w:ascii="Arial" w:hAnsi="Arial" w:cs="Arial"/>
          <w:i/>
          <w:sz w:val="20"/>
          <w:szCs w:val="20"/>
        </w:rPr>
      </w:pPr>
      <w:r w:rsidRPr="006876BF">
        <w:rPr>
          <w:rFonts w:ascii="Arial" w:hAnsi="Arial" w:cs="Arial"/>
          <w:i/>
          <w:sz w:val="20"/>
          <w:szCs w:val="20"/>
        </w:rPr>
        <w:t>42</w:t>
      </w:r>
      <w:r>
        <w:rPr>
          <w:rFonts w:ascii="Arial" w:hAnsi="Arial" w:cs="Arial"/>
          <w:i/>
          <w:sz w:val="20"/>
          <w:szCs w:val="20"/>
        </w:rPr>
        <w:t>B</w:t>
      </w:r>
      <w:r w:rsidRPr="006876BF">
        <w:rPr>
          <w:rFonts w:ascii="Arial" w:hAnsi="Arial" w:cs="Arial"/>
          <w:i/>
          <w:sz w:val="20"/>
          <w:szCs w:val="20"/>
        </w:rPr>
        <w:t>E</w:t>
      </w:r>
      <w:r w:rsidR="00757E31">
        <w:rPr>
          <w:rFonts w:ascii="Arial" w:hAnsi="Arial" w:cs="Arial"/>
          <w:i/>
          <w:sz w:val="20"/>
          <w:szCs w:val="20"/>
        </w:rPr>
        <w:t>32</w:t>
      </w:r>
      <w:r w:rsidRPr="006876BF">
        <w:rPr>
          <w:rFonts w:ascii="Arial" w:hAnsi="Arial" w:cs="Arial"/>
          <w:i/>
          <w:sz w:val="20"/>
          <w:szCs w:val="20"/>
        </w:rPr>
        <w:t xml:space="preserve"> Eredménytartalék igénybevétele osztalékra, részesedésre</w:t>
      </w:r>
    </w:p>
    <w:p w14:paraId="17C00478" w14:textId="77777777" w:rsidR="006876BF" w:rsidRPr="00B251F9" w:rsidRDefault="006876BF" w:rsidP="00757F0E">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3C781C1A" w14:textId="77777777" w:rsidR="00BE23DE" w:rsidRPr="00B251F9" w:rsidRDefault="00BE23DE" w:rsidP="00BE23DE">
      <w:pPr>
        <w:spacing w:before="120"/>
        <w:jc w:val="both"/>
        <w:rPr>
          <w:rFonts w:ascii="Arial" w:hAnsi="Arial" w:cs="Arial"/>
          <w:sz w:val="20"/>
          <w:szCs w:val="20"/>
        </w:rPr>
      </w:pPr>
    </w:p>
    <w:p w14:paraId="66DAE73C" w14:textId="77777777" w:rsidR="00444DC9" w:rsidRPr="00B251F9" w:rsidRDefault="00F13722" w:rsidP="00935F64">
      <w:pPr>
        <w:spacing w:before="120"/>
        <w:jc w:val="both"/>
        <w:rPr>
          <w:rFonts w:ascii="Arial" w:hAnsi="Arial" w:cs="Arial"/>
          <w:b/>
          <w:sz w:val="20"/>
          <w:szCs w:val="20"/>
        </w:rPr>
      </w:pPr>
      <w:r>
        <w:rPr>
          <w:rFonts w:ascii="Arial" w:hAnsi="Arial" w:cs="Arial"/>
          <w:b/>
          <w:sz w:val="20"/>
          <w:szCs w:val="20"/>
        </w:rPr>
        <w:t xml:space="preserve">48. </w:t>
      </w:r>
      <w:r w:rsidR="00444DC9" w:rsidRPr="00B251F9">
        <w:rPr>
          <w:rFonts w:ascii="Arial" w:hAnsi="Arial" w:cs="Arial"/>
          <w:b/>
          <w:sz w:val="20"/>
          <w:szCs w:val="20"/>
        </w:rPr>
        <w:t>41VE Vezető életbiztosítási ágazatok eredménykimutatásai</w:t>
      </w:r>
    </w:p>
    <w:p w14:paraId="76E5E82C" w14:textId="77777777" w:rsidR="008A08D2" w:rsidRPr="00B251F9" w:rsidRDefault="00567973" w:rsidP="009C4900">
      <w:pPr>
        <w:spacing w:before="120"/>
        <w:jc w:val="both"/>
        <w:rPr>
          <w:rFonts w:ascii="Arial" w:hAnsi="Arial" w:cs="Arial"/>
          <w:sz w:val="20"/>
          <w:szCs w:val="20"/>
        </w:rPr>
      </w:pPr>
      <w:r>
        <w:rPr>
          <w:rFonts w:ascii="Arial" w:hAnsi="Arial" w:cs="Arial"/>
          <w:b/>
          <w:sz w:val="20"/>
          <w:szCs w:val="20"/>
        </w:rPr>
        <w:t>A</w:t>
      </w:r>
      <w:r w:rsidR="00B8735F" w:rsidRPr="00B251F9">
        <w:rPr>
          <w:rFonts w:ascii="Arial" w:hAnsi="Arial" w:cs="Arial"/>
          <w:b/>
          <w:sz w:val="20"/>
          <w:szCs w:val="20"/>
        </w:rPr>
        <w:t xml:space="preserve"> tábla kitöltése</w:t>
      </w:r>
      <w:r w:rsidR="00754D11" w:rsidRPr="00B251F9">
        <w:rPr>
          <w:rFonts w:ascii="Arial" w:hAnsi="Arial" w:cs="Arial"/>
          <w:sz w:val="20"/>
          <w:szCs w:val="20"/>
        </w:rPr>
        <w:t xml:space="preserve"> </w:t>
      </w:r>
    </w:p>
    <w:p w14:paraId="6D08D818"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w:t>
      </w:r>
    </w:p>
    <w:p w14:paraId="0756F128"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w:t>
      </w:r>
      <w:r w:rsidR="00B8735F" w:rsidRPr="00B251F9">
        <w:rPr>
          <w:rFonts w:ascii="Arial" w:hAnsi="Arial" w:cs="Arial"/>
          <w:bCs/>
          <w:sz w:val="20"/>
          <w:szCs w:val="20"/>
        </w:rPr>
        <w:t>s ágazatok adatait ismétlő blokk</w:t>
      </w:r>
      <w:r w:rsidR="00525F5F">
        <w:rPr>
          <w:rFonts w:ascii="Arial" w:hAnsi="Arial" w:cs="Arial"/>
          <w:bCs/>
          <w:sz w:val="20"/>
          <w:szCs w:val="20"/>
        </w:rPr>
        <w:t xml:space="preserve"> </w:t>
      </w:r>
      <w:r w:rsidRPr="00B251F9">
        <w:rPr>
          <w:rFonts w:ascii="Arial" w:hAnsi="Arial" w:cs="Arial"/>
          <w:bCs/>
          <w:sz w:val="20"/>
          <w:szCs w:val="20"/>
        </w:rPr>
        <w:t>rendszerben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D6E3651" w14:textId="77777777" w:rsidR="000D1511" w:rsidRPr="00B251F9" w:rsidRDefault="000D1511">
      <w:pPr>
        <w:spacing w:before="12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7"/>
        <w:gridCol w:w="2194"/>
      </w:tblGrid>
      <w:tr w:rsidR="000D1511" w:rsidRPr="00B251F9" w14:paraId="629FAF31" w14:textId="77777777" w:rsidTr="0065032F">
        <w:tc>
          <w:tcPr>
            <w:tcW w:w="7009" w:type="dxa"/>
          </w:tcPr>
          <w:p w14:paraId="78269066" w14:textId="77777777" w:rsidR="000D1511" w:rsidRPr="00B251F9" w:rsidRDefault="000C4B30" w:rsidP="002C76E9">
            <w:pPr>
              <w:spacing w:before="120"/>
              <w:jc w:val="both"/>
              <w:rPr>
                <w:rFonts w:ascii="Arial" w:hAnsi="Arial" w:cs="Arial"/>
                <w:b/>
                <w:sz w:val="20"/>
                <w:szCs w:val="20"/>
              </w:rPr>
            </w:pPr>
            <w:r>
              <w:rPr>
                <w:rFonts w:ascii="Arial" w:hAnsi="Arial" w:cs="Arial"/>
                <w:bCs/>
                <w:sz w:val="20"/>
                <w:szCs w:val="20"/>
              </w:rPr>
              <w:t xml:space="preserve">      </w:t>
            </w:r>
            <w:r w:rsidR="002C76E9">
              <w:rPr>
                <w:rFonts w:ascii="Arial" w:hAnsi="Arial" w:cs="Arial"/>
                <w:bCs/>
                <w:sz w:val="20"/>
                <w:szCs w:val="20"/>
              </w:rPr>
              <w:t>I.</w:t>
            </w:r>
            <w:r w:rsidR="00F13722">
              <w:rPr>
                <w:rFonts w:ascii="Arial" w:hAnsi="Arial" w:cs="Arial"/>
                <w:bCs/>
                <w:sz w:val="20"/>
                <w:szCs w:val="20"/>
              </w:rPr>
              <w:t xml:space="preserve"> </w:t>
            </w:r>
            <w:r w:rsidR="000D1511" w:rsidRPr="00B251F9">
              <w:rPr>
                <w:rFonts w:ascii="Arial" w:hAnsi="Arial" w:cs="Arial"/>
                <w:bCs/>
                <w:sz w:val="20"/>
                <w:szCs w:val="20"/>
              </w:rPr>
              <w:t>Hagyományos életbiztosítások</w:t>
            </w:r>
          </w:p>
        </w:tc>
        <w:tc>
          <w:tcPr>
            <w:tcW w:w="2203" w:type="dxa"/>
          </w:tcPr>
          <w:p w14:paraId="7A7E8420" w14:textId="77777777" w:rsidR="00F03546" w:rsidRPr="00B251F9" w:rsidRDefault="00F03546" w:rsidP="0065032F">
            <w:pPr>
              <w:spacing w:before="120"/>
              <w:jc w:val="both"/>
              <w:rPr>
                <w:rFonts w:ascii="Arial" w:hAnsi="Arial" w:cs="Arial"/>
                <w:sz w:val="20"/>
                <w:szCs w:val="20"/>
              </w:rPr>
            </w:pPr>
            <w:r w:rsidRPr="00B251F9">
              <w:rPr>
                <w:rFonts w:ascii="Arial" w:hAnsi="Arial" w:cs="Arial"/>
                <w:sz w:val="20"/>
                <w:szCs w:val="20"/>
              </w:rPr>
              <w:t>HAGYOMANYOS</w:t>
            </w:r>
          </w:p>
        </w:tc>
      </w:tr>
      <w:tr w:rsidR="000D1511" w:rsidRPr="00B251F9" w14:paraId="2EFE779E" w14:textId="77777777" w:rsidTr="0065032F">
        <w:tc>
          <w:tcPr>
            <w:tcW w:w="7009" w:type="dxa"/>
          </w:tcPr>
          <w:p w14:paraId="2310D67A"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5800BA7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HALA</w:t>
            </w:r>
            <w:r w:rsidR="00195953" w:rsidRPr="00B251F9">
              <w:rPr>
                <w:rFonts w:ascii="Arial" w:hAnsi="Arial" w:cs="Arial"/>
                <w:bCs/>
                <w:sz w:val="20"/>
                <w:szCs w:val="20"/>
              </w:rPr>
              <w:t>LESETI</w:t>
            </w:r>
          </w:p>
        </w:tc>
      </w:tr>
      <w:tr w:rsidR="000D1511" w:rsidRPr="00B251F9" w14:paraId="3ED4A4A4" w14:textId="77777777" w:rsidTr="0065032F">
        <w:tc>
          <w:tcPr>
            <w:tcW w:w="7009" w:type="dxa"/>
          </w:tcPr>
          <w:p w14:paraId="733FC30F"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702B0E6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ELERE</w:t>
            </w:r>
            <w:r w:rsidR="00195953" w:rsidRPr="00B251F9">
              <w:rPr>
                <w:rFonts w:ascii="Arial" w:hAnsi="Arial" w:cs="Arial"/>
                <w:bCs/>
                <w:sz w:val="20"/>
                <w:szCs w:val="20"/>
              </w:rPr>
              <w:t>SI</w:t>
            </w:r>
          </w:p>
        </w:tc>
      </w:tr>
      <w:tr w:rsidR="000D1511" w:rsidRPr="00B251F9" w14:paraId="72752D8A" w14:textId="77777777" w:rsidTr="0065032F">
        <w:tc>
          <w:tcPr>
            <w:tcW w:w="7009" w:type="dxa"/>
          </w:tcPr>
          <w:p w14:paraId="7EBD00F7"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33DAF852" w14:textId="77777777" w:rsidR="000D1511" w:rsidRPr="00B251F9" w:rsidRDefault="00195953" w:rsidP="0065032F">
            <w:pPr>
              <w:spacing w:before="120"/>
              <w:jc w:val="both"/>
              <w:rPr>
                <w:rFonts w:ascii="Arial" w:hAnsi="Arial" w:cs="Arial"/>
                <w:b/>
                <w:sz w:val="20"/>
                <w:szCs w:val="20"/>
              </w:rPr>
            </w:pPr>
            <w:r w:rsidRPr="00B251F9">
              <w:rPr>
                <w:rFonts w:ascii="Arial" w:hAnsi="Arial" w:cs="Arial"/>
                <w:bCs/>
                <w:sz w:val="20"/>
                <w:szCs w:val="20"/>
              </w:rPr>
              <w:t>VEGYES</w:t>
            </w:r>
            <w:r w:rsidR="00E50AEC" w:rsidRPr="00B251F9">
              <w:rPr>
                <w:rFonts w:ascii="Arial" w:hAnsi="Arial" w:cs="Arial"/>
                <w:bCs/>
                <w:sz w:val="20"/>
                <w:szCs w:val="20"/>
              </w:rPr>
              <w:t>E</w:t>
            </w:r>
            <w:r w:rsidRPr="00B251F9">
              <w:rPr>
                <w:rFonts w:ascii="Arial" w:hAnsi="Arial" w:cs="Arial"/>
                <w:bCs/>
                <w:sz w:val="20"/>
                <w:szCs w:val="20"/>
              </w:rPr>
              <w:t>LET</w:t>
            </w:r>
          </w:p>
        </w:tc>
      </w:tr>
      <w:tr w:rsidR="000D1511" w:rsidRPr="00B251F9" w14:paraId="6EBB075D" w14:textId="77777777" w:rsidTr="0065032F">
        <w:tc>
          <w:tcPr>
            <w:tcW w:w="7009" w:type="dxa"/>
          </w:tcPr>
          <w:p w14:paraId="1460F97A"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674F77FD" w14:textId="77777777" w:rsidR="000D1511" w:rsidRPr="00B251F9" w:rsidRDefault="00195953"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0D1511" w:rsidRPr="00B251F9" w14:paraId="0A651C8B" w14:textId="77777777" w:rsidTr="0065032F">
        <w:tc>
          <w:tcPr>
            <w:tcW w:w="7009" w:type="dxa"/>
          </w:tcPr>
          <w:p w14:paraId="18166E8D"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2F9BE320" w14:textId="77777777" w:rsidR="000D1511" w:rsidRPr="00B251F9" w:rsidRDefault="00E50AEC" w:rsidP="0065032F">
            <w:pPr>
              <w:spacing w:before="120"/>
              <w:jc w:val="both"/>
              <w:rPr>
                <w:rFonts w:ascii="Arial" w:hAnsi="Arial" w:cs="Arial"/>
                <w:b/>
                <w:sz w:val="20"/>
                <w:szCs w:val="20"/>
              </w:rPr>
            </w:pPr>
            <w:r w:rsidRPr="00B251F9">
              <w:rPr>
                <w:rFonts w:ascii="Arial" w:hAnsi="Arial" w:cs="Arial"/>
                <w:color w:val="000000"/>
                <w:sz w:val="20"/>
                <w:szCs w:val="20"/>
              </w:rPr>
              <w:t>HALASZTOTTJA</w:t>
            </w:r>
            <w:r w:rsidR="00195953" w:rsidRPr="00B251F9">
              <w:rPr>
                <w:rFonts w:ascii="Arial" w:hAnsi="Arial" w:cs="Arial"/>
                <w:color w:val="000000"/>
                <w:sz w:val="20"/>
                <w:szCs w:val="20"/>
              </w:rPr>
              <w:t>R</w:t>
            </w:r>
          </w:p>
        </w:tc>
      </w:tr>
      <w:tr w:rsidR="000D1511" w:rsidRPr="00B251F9" w14:paraId="15C51221" w14:textId="77777777" w:rsidTr="0065032F">
        <w:tc>
          <w:tcPr>
            <w:tcW w:w="7009" w:type="dxa"/>
          </w:tcPr>
          <w:p w14:paraId="6404B2C5"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234B2B33"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AZONNALJA</w:t>
            </w:r>
            <w:r w:rsidR="00195953" w:rsidRPr="00B251F9">
              <w:rPr>
                <w:rFonts w:ascii="Arial" w:hAnsi="Arial" w:cs="Arial"/>
                <w:bCs/>
                <w:sz w:val="20"/>
                <w:szCs w:val="20"/>
              </w:rPr>
              <w:t>R</w:t>
            </w:r>
          </w:p>
        </w:tc>
      </w:tr>
      <w:tr w:rsidR="000D1511" w:rsidRPr="00B251F9" w14:paraId="6FBB4005" w14:textId="77777777" w:rsidTr="0065032F">
        <w:tc>
          <w:tcPr>
            <w:tcW w:w="7009" w:type="dxa"/>
          </w:tcPr>
          <w:p w14:paraId="44554438" w14:textId="040E5771"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1626F615"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BALBET</w:t>
            </w:r>
          </w:p>
        </w:tc>
      </w:tr>
      <w:tr w:rsidR="000D1511" w:rsidRPr="00B251F9" w14:paraId="7F9F8F33" w14:textId="77777777" w:rsidTr="0065032F">
        <w:tc>
          <w:tcPr>
            <w:tcW w:w="7009" w:type="dxa"/>
          </w:tcPr>
          <w:p w14:paraId="7D93E916" w14:textId="77777777" w:rsidR="000D1511" w:rsidRPr="00B251F9" w:rsidRDefault="000D1511"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2E61F923"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EGYEBE</w:t>
            </w:r>
            <w:r w:rsidR="00195953" w:rsidRPr="00B251F9">
              <w:rPr>
                <w:rFonts w:ascii="Arial" w:hAnsi="Arial" w:cs="Arial"/>
                <w:bCs/>
                <w:sz w:val="20"/>
                <w:szCs w:val="20"/>
              </w:rPr>
              <w:t>LET</w:t>
            </w:r>
          </w:p>
        </w:tc>
      </w:tr>
      <w:tr w:rsidR="000D1511" w:rsidRPr="00B251F9" w14:paraId="177AD3D6" w14:textId="77777777" w:rsidTr="0065032F">
        <w:tc>
          <w:tcPr>
            <w:tcW w:w="7009" w:type="dxa"/>
          </w:tcPr>
          <w:p w14:paraId="27458F6A"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 </w:t>
            </w:r>
            <w:r w:rsidR="000D1511" w:rsidRPr="00B251F9">
              <w:rPr>
                <w:rFonts w:ascii="Arial" w:hAnsi="Arial" w:cs="Arial"/>
                <w:color w:val="000000"/>
                <w:sz w:val="20"/>
                <w:szCs w:val="20"/>
              </w:rPr>
              <w:t>Házassági biztosítás, születési biztosítás</w:t>
            </w:r>
          </w:p>
        </w:tc>
        <w:tc>
          <w:tcPr>
            <w:tcW w:w="2203" w:type="dxa"/>
          </w:tcPr>
          <w:p w14:paraId="329BA0F6"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H</w:t>
            </w:r>
            <w:r w:rsidR="008144DF" w:rsidRPr="00B251F9">
              <w:rPr>
                <w:rFonts w:ascii="Arial" w:hAnsi="Arial" w:cs="Arial"/>
                <w:bCs/>
                <w:sz w:val="20"/>
                <w:szCs w:val="20"/>
              </w:rPr>
              <w:t>AZASSAGSZU</w:t>
            </w:r>
            <w:r w:rsidRPr="00B251F9">
              <w:rPr>
                <w:rFonts w:ascii="Arial" w:hAnsi="Arial" w:cs="Arial"/>
                <w:bCs/>
                <w:sz w:val="20"/>
                <w:szCs w:val="20"/>
              </w:rPr>
              <w:t>L</w:t>
            </w:r>
          </w:p>
        </w:tc>
      </w:tr>
      <w:tr w:rsidR="000D1511" w:rsidRPr="00B251F9" w14:paraId="0BF9BE84" w14:textId="77777777" w:rsidTr="0065032F">
        <w:tc>
          <w:tcPr>
            <w:tcW w:w="7009" w:type="dxa"/>
          </w:tcPr>
          <w:p w14:paraId="5E1D83B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III. </w:t>
            </w:r>
            <w:r w:rsidR="000D1511" w:rsidRPr="00B251F9">
              <w:rPr>
                <w:rFonts w:ascii="Arial" w:hAnsi="Arial" w:cs="Arial"/>
                <w:color w:val="000000"/>
                <w:sz w:val="20"/>
                <w:szCs w:val="20"/>
              </w:rPr>
              <w:t>Befektetési egységekhez kötött életbiztosítás</w:t>
            </w:r>
          </w:p>
        </w:tc>
        <w:tc>
          <w:tcPr>
            <w:tcW w:w="2203" w:type="dxa"/>
          </w:tcPr>
          <w:p w14:paraId="2D540969"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UL</w:t>
            </w:r>
          </w:p>
        </w:tc>
      </w:tr>
      <w:tr w:rsidR="000D1511" w:rsidRPr="00B251F9" w14:paraId="2D905579" w14:textId="77777777" w:rsidTr="0065032F">
        <w:tc>
          <w:tcPr>
            <w:tcW w:w="7009" w:type="dxa"/>
          </w:tcPr>
          <w:p w14:paraId="070E785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IV. </w:t>
            </w:r>
            <w:r w:rsidR="000D1511" w:rsidRPr="00B251F9">
              <w:rPr>
                <w:rFonts w:ascii="Arial" w:hAnsi="Arial" w:cs="Arial"/>
                <w:color w:val="000000"/>
                <w:sz w:val="20"/>
                <w:szCs w:val="20"/>
              </w:rPr>
              <w:t>Egyéni és csoportos nyugdíjbiztosítás</w:t>
            </w:r>
          </w:p>
        </w:tc>
        <w:tc>
          <w:tcPr>
            <w:tcW w:w="2203" w:type="dxa"/>
          </w:tcPr>
          <w:p w14:paraId="512C5A48"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NYB</w:t>
            </w:r>
          </w:p>
        </w:tc>
      </w:tr>
      <w:tr w:rsidR="000D1511" w:rsidRPr="00B251F9" w14:paraId="3B44F029" w14:textId="77777777" w:rsidTr="0065032F">
        <w:tc>
          <w:tcPr>
            <w:tcW w:w="7009" w:type="dxa"/>
          </w:tcPr>
          <w:p w14:paraId="152BCA37"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V. </w:t>
            </w:r>
            <w:r w:rsidR="000D1511" w:rsidRPr="00B251F9">
              <w:rPr>
                <w:rFonts w:ascii="Arial" w:hAnsi="Arial" w:cs="Arial"/>
                <w:color w:val="000000"/>
                <w:sz w:val="20"/>
                <w:szCs w:val="20"/>
              </w:rPr>
              <w:t>Társadalombiztosítási nyugdíjat kiegészítő járadékbiztosítás</w:t>
            </w:r>
          </w:p>
        </w:tc>
        <w:tc>
          <w:tcPr>
            <w:tcW w:w="2203" w:type="dxa"/>
          </w:tcPr>
          <w:p w14:paraId="4BF96FDB"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TBNYJA</w:t>
            </w:r>
            <w:r w:rsidR="00195953" w:rsidRPr="00B251F9">
              <w:rPr>
                <w:rFonts w:ascii="Arial" w:hAnsi="Arial" w:cs="Arial"/>
                <w:bCs/>
                <w:sz w:val="20"/>
                <w:szCs w:val="20"/>
              </w:rPr>
              <w:t>R</w:t>
            </w:r>
          </w:p>
        </w:tc>
      </w:tr>
    </w:tbl>
    <w:p w14:paraId="5EBE394C" w14:textId="77777777" w:rsidR="000D1511" w:rsidRPr="00B251F9" w:rsidRDefault="000D1511">
      <w:pPr>
        <w:spacing w:before="120"/>
        <w:jc w:val="both"/>
        <w:rPr>
          <w:rFonts w:ascii="Arial" w:hAnsi="Arial" w:cs="Arial"/>
          <w:b/>
          <w:sz w:val="20"/>
          <w:szCs w:val="20"/>
        </w:rPr>
      </w:pPr>
    </w:p>
    <w:p w14:paraId="42A901BC" w14:textId="77777777" w:rsidR="008A08D2" w:rsidRPr="00B251F9" w:rsidRDefault="008A08D2" w:rsidP="00757F0E">
      <w:pPr>
        <w:spacing w:before="120"/>
        <w:jc w:val="both"/>
        <w:rPr>
          <w:rFonts w:ascii="Arial" w:hAnsi="Arial" w:cs="Arial"/>
          <w:b/>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CD0501">
        <w:rPr>
          <w:rFonts w:ascii="Arial" w:hAnsi="Arial" w:cs="Arial"/>
          <w:sz w:val="20"/>
          <w:szCs w:val="20"/>
        </w:rPr>
        <w:t>kell</w:t>
      </w:r>
      <w:r w:rsidRPr="00B251F9">
        <w:rPr>
          <w:rFonts w:ascii="Arial" w:hAnsi="Arial" w:cs="Arial"/>
          <w:sz w:val="20"/>
          <w:szCs w:val="20"/>
        </w:rPr>
        <w:t xml:space="preserve"> jelenteni.</w:t>
      </w:r>
    </w:p>
    <w:p w14:paraId="68B45D11" w14:textId="77777777" w:rsidR="00195953" w:rsidRPr="00B251F9" w:rsidRDefault="00195953">
      <w:pPr>
        <w:spacing w:before="120"/>
        <w:jc w:val="both"/>
        <w:rPr>
          <w:rFonts w:ascii="Arial" w:hAnsi="Arial" w:cs="Arial"/>
          <w:b/>
          <w:sz w:val="20"/>
          <w:szCs w:val="20"/>
        </w:rPr>
      </w:pPr>
    </w:p>
    <w:p w14:paraId="6A6331DC" w14:textId="77777777" w:rsidR="00444DC9" w:rsidRPr="00B251F9" w:rsidRDefault="004B4AF3">
      <w:pPr>
        <w:spacing w:before="120"/>
        <w:jc w:val="both"/>
        <w:rPr>
          <w:rFonts w:ascii="Arial" w:hAnsi="Arial" w:cs="Arial"/>
          <w:b/>
          <w:sz w:val="20"/>
          <w:szCs w:val="20"/>
        </w:rPr>
      </w:pPr>
      <w:r>
        <w:rPr>
          <w:rFonts w:ascii="Arial" w:hAnsi="Arial" w:cs="Arial"/>
          <w:b/>
          <w:sz w:val="20"/>
          <w:szCs w:val="20"/>
        </w:rPr>
        <w:t xml:space="preserve">49.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A0771C">
        <w:rPr>
          <w:rFonts w:ascii="Arial" w:hAnsi="Arial" w:cs="Arial"/>
          <w:b/>
          <w:sz w:val="20"/>
          <w:szCs w:val="20"/>
        </w:rPr>
        <w:t>nem-</w:t>
      </w:r>
      <w:r w:rsidR="00444DC9" w:rsidRPr="00B251F9">
        <w:rPr>
          <w:rFonts w:ascii="Arial" w:hAnsi="Arial" w:cs="Arial"/>
          <w:b/>
          <w:sz w:val="20"/>
          <w:szCs w:val="20"/>
        </w:rPr>
        <w:t>életbiztosítási ágazatok eredménykimutatásai</w:t>
      </w:r>
    </w:p>
    <w:p w14:paraId="7A7CB935" w14:textId="77777777" w:rsidR="00444DC9" w:rsidRPr="00B251F9" w:rsidRDefault="0026347F">
      <w:pPr>
        <w:spacing w:before="120"/>
        <w:jc w:val="both"/>
        <w:rPr>
          <w:rFonts w:ascii="Arial" w:hAnsi="Arial" w:cs="Arial"/>
          <w:b/>
          <w:sz w:val="20"/>
          <w:szCs w:val="20"/>
        </w:rPr>
      </w:pPr>
      <w:r>
        <w:rPr>
          <w:rFonts w:ascii="Arial" w:hAnsi="Arial" w:cs="Arial"/>
          <w:b/>
          <w:sz w:val="20"/>
          <w:szCs w:val="20"/>
        </w:rPr>
        <w:t>A</w:t>
      </w:r>
      <w:r w:rsidR="008A08D2" w:rsidRPr="00B251F9">
        <w:rPr>
          <w:rFonts w:ascii="Arial" w:hAnsi="Arial" w:cs="Arial"/>
          <w:b/>
          <w:sz w:val="20"/>
          <w:szCs w:val="20"/>
        </w:rPr>
        <w:t xml:space="preserve"> tábla kitöltése</w:t>
      </w:r>
    </w:p>
    <w:p w14:paraId="1DDA22DD"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w:t>
      </w:r>
    </w:p>
    <w:p w14:paraId="54782E75"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egyes</w:t>
      </w:r>
      <w:r w:rsidR="00B8735F" w:rsidRPr="00B251F9">
        <w:rPr>
          <w:rFonts w:ascii="Arial" w:hAnsi="Arial" w:cs="Arial"/>
          <w:bCs/>
          <w:sz w:val="20"/>
          <w:szCs w:val="20"/>
        </w:rPr>
        <w:t xml:space="preserve"> ágazatok adatait ismétlő blokk </w:t>
      </w:r>
      <w:r w:rsidRPr="00B251F9">
        <w:rPr>
          <w:rFonts w:ascii="Arial" w:hAnsi="Arial" w:cs="Arial"/>
          <w:bCs/>
          <w:sz w:val="20"/>
          <w:szCs w:val="20"/>
        </w:rPr>
        <w:t>rendszerben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19B24DC" w14:textId="77777777" w:rsidR="00EA103A" w:rsidRPr="00B251F9" w:rsidRDefault="00EA103A" w:rsidP="000D1511">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4"/>
        <w:gridCol w:w="2137"/>
      </w:tblGrid>
      <w:tr w:rsidR="00195953" w:rsidRPr="00B251F9" w14:paraId="0089C72F" w14:textId="77777777" w:rsidTr="0065032F">
        <w:tc>
          <w:tcPr>
            <w:tcW w:w="7054" w:type="dxa"/>
          </w:tcPr>
          <w:p w14:paraId="57E1C40B" w14:textId="77777777" w:rsidR="00195953" w:rsidRPr="00B251F9" w:rsidRDefault="000C4B30" w:rsidP="000C4B30">
            <w:pPr>
              <w:spacing w:before="120"/>
              <w:rPr>
                <w:rFonts w:ascii="Arial" w:hAnsi="Arial" w:cs="Arial"/>
                <w:bCs/>
                <w:sz w:val="20"/>
                <w:szCs w:val="20"/>
              </w:rPr>
            </w:pPr>
            <w:r>
              <w:rPr>
                <w:rFonts w:ascii="Arial" w:hAnsi="Arial" w:cs="Arial"/>
                <w:bCs/>
                <w:sz w:val="20"/>
                <w:szCs w:val="20"/>
              </w:rPr>
              <w:t xml:space="preserve">1. </w:t>
            </w:r>
            <w:r w:rsidR="00195953" w:rsidRPr="00B251F9">
              <w:rPr>
                <w:rFonts w:ascii="Arial" w:hAnsi="Arial" w:cs="Arial"/>
                <w:bCs/>
                <w:sz w:val="20"/>
                <w:szCs w:val="20"/>
              </w:rPr>
              <w:t>Baleset</w:t>
            </w:r>
          </w:p>
        </w:tc>
        <w:tc>
          <w:tcPr>
            <w:tcW w:w="2158" w:type="dxa"/>
          </w:tcPr>
          <w:p w14:paraId="0B2AB5B6"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BAL</w:t>
            </w:r>
          </w:p>
        </w:tc>
      </w:tr>
      <w:tr w:rsidR="00195953" w:rsidRPr="00B251F9" w14:paraId="08014E1A" w14:textId="77777777" w:rsidTr="0065032F">
        <w:tc>
          <w:tcPr>
            <w:tcW w:w="7054" w:type="dxa"/>
          </w:tcPr>
          <w:p w14:paraId="40AB152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2. </w:t>
            </w:r>
            <w:r w:rsidR="00195953" w:rsidRPr="00B251F9">
              <w:rPr>
                <w:rFonts w:ascii="Arial" w:hAnsi="Arial" w:cs="Arial"/>
                <w:bCs/>
                <w:sz w:val="20"/>
                <w:szCs w:val="20"/>
              </w:rPr>
              <w:t>Betegség</w:t>
            </w:r>
          </w:p>
        </w:tc>
        <w:tc>
          <w:tcPr>
            <w:tcW w:w="2158" w:type="dxa"/>
          </w:tcPr>
          <w:p w14:paraId="7E57C3D9"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BET</w:t>
            </w:r>
          </w:p>
        </w:tc>
      </w:tr>
      <w:tr w:rsidR="00195953" w:rsidRPr="00B251F9" w14:paraId="5E5A33F3" w14:textId="77777777" w:rsidTr="0065032F">
        <w:tc>
          <w:tcPr>
            <w:tcW w:w="7054" w:type="dxa"/>
          </w:tcPr>
          <w:p w14:paraId="351DEF12" w14:textId="5D6C409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3. </w:t>
            </w:r>
            <w:r w:rsidR="00195953" w:rsidRPr="00B251F9">
              <w:rPr>
                <w:rFonts w:ascii="Arial" w:hAnsi="Arial" w:cs="Arial"/>
                <w:bCs/>
                <w:sz w:val="20"/>
                <w:szCs w:val="20"/>
              </w:rPr>
              <w:t>Szárazföldijármű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58696525"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SZCASCO</w:t>
            </w:r>
          </w:p>
        </w:tc>
      </w:tr>
      <w:tr w:rsidR="00195953" w:rsidRPr="00B251F9" w14:paraId="66BBFB4D" w14:textId="77777777" w:rsidTr="0065032F">
        <w:tc>
          <w:tcPr>
            <w:tcW w:w="7054" w:type="dxa"/>
          </w:tcPr>
          <w:p w14:paraId="4587E69D" w14:textId="1CF5F2D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4. </w:t>
            </w:r>
            <w:r w:rsidR="00195953" w:rsidRPr="00B251F9">
              <w:rPr>
                <w:rFonts w:ascii="Arial" w:hAnsi="Arial" w:cs="Arial"/>
                <w:bCs/>
                <w:sz w:val="20"/>
                <w:szCs w:val="20"/>
              </w:rPr>
              <w:t>Sínpályához kötött járművek casc</w:t>
            </w:r>
            <w:r w:rsidR="00384984">
              <w:rPr>
                <w:rFonts w:ascii="Arial" w:hAnsi="Arial" w:cs="Arial"/>
                <w:bCs/>
                <w:sz w:val="20"/>
                <w:szCs w:val="20"/>
              </w:rPr>
              <w:t>ó</w:t>
            </w:r>
            <w:r w:rsidR="00195953" w:rsidRPr="00B251F9">
              <w:rPr>
                <w:rFonts w:ascii="Arial" w:hAnsi="Arial" w:cs="Arial"/>
                <w:bCs/>
                <w:sz w:val="20"/>
                <w:szCs w:val="20"/>
              </w:rPr>
              <w:t>ja</w:t>
            </w:r>
          </w:p>
        </w:tc>
        <w:tc>
          <w:tcPr>
            <w:tcW w:w="2158" w:type="dxa"/>
          </w:tcPr>
          <w:p w14:paraId="09A7001C"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SINCAS</w:t>
            </w:r>
          </w:p>
        </w:tc>
      </w:tr>
      <w:tr w:rsidR="00195953" w:rsidRPr="00B251F9" w14:paraId="6C3AF270" w14:textId="77777777" w:rsidTr="0065032F">
        <w:tc>
          <w:tcPr>
            <w:tcW w:w="7054" w:type="dxa"/>
          </w:tcPr>
          <w:p w14:paraId="54A49D9A" w14:textId="2272C940"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5. </w:t>
            </w:r>
            <w:r w:rsidR="00195953" w:rsidRPr="00B251F9">
              <w:rPr>
                <w:rFonts w:ascii="Arial" w:hAnsi="Arial" w:cs="Arial"/>
                <w:bCs/>
                <w:sz w:val="20"/>
                <w:szCs w:val="20"/>
              </w:rPr>
              <w:t>Légijármű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4A3EF49C"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LCASCO</w:t>
            </w:r>
          </w:p>
        </w:tc>
      </w:tr>
      <w:tr w:rsidR="00195953" w:rsidRPr="00B251F9" w14:paraId="686E4218" w14:textId="77777777" w:rsidTr="0065032F">
        <w:tc>
          <w:tcPr>
            <w:tcW w:w="7054" w:type="dxa"/>
          </w:tcPr>
          <w:p w14:paraId="2C73B6DD" w14:textId="0588644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6. </w:t>
            </w:r>
            <w:r w:rsidR="00195953" w:rsidRPr="00B251F9">
              <w:rPr>
                <w:rFonts w:ascii="Arial" w:hAnsi="Arial" w:cs="Arial"/>
                <w:bCs/>
                <w:sz w:val="20"/>
                <w:szCs w:val="20"/>
              </w:rPr>
              <w:t>Tengeri-, tavi- és folyamijármű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6E3AFFA5"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VCASCO</w:t>
            </w:r>
          </w:p>
        </w:tc>
      </w:tr>
      <w:tr w:rsidR="00195953" w:rsidRPr="00B251F9" w14:paraId="5088AFE8" w14:textId="77777777" w:rsidTr="0065032F">
        <w:tc>
          <w:tcPr>
            <w:tcW w:w="7054" w:type="dxa"/>
          </w:tcPr>
          <w:p w14:paraId="68EA74F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7. </w:t>
            </w:r>
            <w:r w:rsidR="00195953" w:rsidRPr="00B251F9">
              <w:rPr>
                <w:rFonts w:ascii="Arial" w:hAnsi="Arial" w:cs="Arial"/>
                <w:bCs/>
                <w:sz w:val="20"/>
                <w:szCs w:val="20"/>
              </w:rPr>
              <w:t>Szállítmány</w:t>
            </w:r>
          </w:p>
        </w:tc>
        <w:tc>
          <w:tcPr>
            <w:tcW w:w="2158" w:type="dxa"/>
          </w:tcPr>
          <w:p w14:paraId="05956D24"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SZA</w:t>
            </w:r>
            <w:r w:rsidR="008A0B13" w:rsidRPr="00B251F9">
              <w:rPr>
                <w:rFonts w:ascii="Arial" w:hAnsi="Arial" w:cs="Arial"/>
                <w:bCs/>
                <w:sz w:val="20"/>
                <w:szCs w:val="20"/>
              </w:rPr>
              <w:t>LL</w:t>
            </w:r>
          </w:p>
        </w:tc>
      </w:tr>
      <w:tr w:rsidR="00195953" w:rsidRPr="00B251F9" w14:paraId="6B0ABEE9" w14:textId="77777777" w:rsidTr="0065032F">
        <w:tc>
          <w:tcPr>
            <w:tcW w:w="7054" w:type="dxa"/>
          </w:tcPr>
          <w:p w14:paraId="26D1291B"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8. </w:t>
            </w:r>
            <w:r w:rsidR="00195953" w:rsidRPr="00B251F9">
              <w:rPr>
                <w:rFonts w:ascii="Arial" w:hAnsi="Arial" w:cs="Arial"/>
                <w:bCs/>
                <w:sz w:val="20"/>
                <w:szCs w:val="20"/>
              </w:rPr>
              <w:t>Tűz- és elemi károk</w:t>
            </w:r>
          </w:p>
        </w:tc>
        <w:tc>
          <w:tcPr>
            <w:tcW w:w="2158" w:type="dxa"/>
          </w:tcPr>
          <w:p w14:paraId="4122B1C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TU</w:t>
            </w:r>
            <w:r w:rsidR="008A0B13" w:rsidRPr="00B251F9">
              <w:rPr>
                <w:rFonts w:ascii="Arial" w:hAnsi="Arial" w:cs="Arial"/>
                <w:bCs/>
                <w:sz w:val="20"/>
                <w:szCs w:val="20"/>
              </w:rPr>
              <w:t>ZELEMI</w:t>
            </w:r>
          </w:p>
        </w:tc>
      </w:tr>
      <w:tr w:rsidR="00195953" w:rsidRPr="00B251F9" w14:paraId="6C701B95" w14:textId="77777777" w:rsidTr="0065032F">
        <w:tc>
          <w:tcPr>
            <w:tcW w:w="7054" w:type="dxa"/>
          </w:tcPr>
          <w:p w14:paraId="164AE38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9. </w:t>
            </w:r>
            <w:r w:rsidR="00195953" w:rsidRPr="00B251F9">
              <w:rPr>
                <w:rFonts w:ascii="Arial" w:hAnsi="Arial" w:cs="Arial"/>
                <w:bCs/>
                <w:sz w:val="20"/>
                <w:szCs w:val="20"/>
              </w:rPr>
              <w:t>Egyéb vagyoni károk</w:t>
            </w:r>
          </w:p>
        </w:tc>
        <w:tc>
          <w:tcPr>
            <w:tcW w:w="2158" w:type="dxa"/>
          </w:tcPr>
          <w:p w14:paraId="5206DD99"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8A0B13" w:rsidRPr="00B251F9">
              <w:rPr>
                <w:rFonts w:ascii="Arial" w:hAnsi="Arial" w:cs="Arial"/>
                <w:bCs/>
                <w:sz w:val="20"/>
                <w:szCs w:val="20"/>
              </w:rPr>
              <w:t>R</w:t>
            </w:r>
          </w:p>
        </w:tc>
      </w:tr>
      <w:tr w:rsidR="00195953" w:rsidRPr="00B251F9" w14:paraId="05A37BCC" w14:textId="77777777" w:rsidTr="0065032F">
        <w:tc>
          <w:tcPr>
            <w:tcW w:w="7054" w:type="dxa"/>
          </w:tcPr>
          <w:p w14:paraId="23DF1DA4"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10. </w:t>
            </w:r>
            <w:r w:rsidR="00195953" w:rsidRPr="00B251F9">
              <w:rPr>
                <w:rFonts w:ascii="Arial" w:hAnsi="Arial" w:cs="Arial"/>
                <w:bCs/>
                <w:sz w:val="20"/>
                <w:szCs w:val="20"/>
              </w:rPr>
              <w:t>Önjáró szárazföldi járművekkel összefüggő felelősség</w:t>
            </w:r>
          </w:p>
        </w:tc>
        <w:tc>
          <w:tcPr>
            <w:tcW w:w="2158" w:type="dxa"/>
          </w:tcPr>
          <w:p w14:paraId="4180CF74"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SZFEL</w:t>
            </w:r>
          </w:p>
        </w:tc>
      </w:tr>
      <w:tr w:rsidR="00195953" w:rsidRPr="00B251F9" w14:paraId="11ED112E" w14:textId="77777777" w:rsidTr="0065032F">
        <w:tc>
          <w:tcPr>
            <w:tcW w:w="7054" w:type="dxa"/>
          </w:tcPr>
          <w:p w14:paraId="6BD0EEBD"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11. </w:t>
            </w:r>
            <w:r w:rsidR="00AD33A0" w:rsidRPr="00B251F9">
              <w:rPr>
                <w:rFonts w:ascii="Arial" w:hAnsi="Arial" w:cs="Arial"/>
                <w:bCs/>
                <w:sz w:val="20"/>
                <w:szCs w:val="20"/>
              </w:rPr>
              <w:t>Légi járművekkel összefüggő felelősség</w:t>
            </w:r>
          </w:p>
        </w:tc>
        <w:tc>
          <w:tcPr>
            <w:tcW w:w="2158" w:type="dxa"/>
          </w:tcPr>
          <w:p w14:paraId="4963BA4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LFEL</w:t>
            </w:r>
          </w:p>
        </w:tc>
      </w:tr>
      <w:tr w:rsidR="00195953" w:rsidRPr="00B251F9" w14:paraId="6638292B" w14:textId="77777777" w:rsidTr="0065032F">
        <w:tc>
          <w:tcPr>
            <w:tcW w:w="7054" w:type="dxa"/>
          </w:tcPr>
          <w:p w14:paraId="4EB8C2B7" w14:textId="34827C5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12. </w:t>
            </w:r>
            <w:r w:rsidR="00AD33A0" w:rsidRPr="00B251F9">
              <w:rPr>
                <w:rFonts w:ascii="Arial" w:hAnsi="Arial" w:cs="Arial"/>
                <w:bCs/>
                <w:sz w:val="20"/>
                <w:szCs w:val="20"/>
              </w:rPr>
              <w:t>Tengeri, tavi és folyami járművekkel összefüggő felelősség</w:t>
            </w:r>
          </w:p>
        </w:tc>
        <w:tc>
          <w:tcPr>
            <w:tcW w:w="2158" w:type="dxa"/>
          </w:tcPr>
          <w:p w14:paraId="2112B86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VFEL</w:t>
            </w:r>
          </w:p>
        </w:tc>
      </w:tr>
      <w:tr w:rsidR="00195953" w:rsidRPr="00B251F9" w14:paraId="50AB2287" w14:textId="77777777" w:rsidTr="0065032F">
        <w:tc>
          <w:tcPr>
            <w:tcW w:w="7054" w:type="dxa"/>
          </w:tcPr>
          <w:p w14:paraId="13903ED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13. </w:t>
            </w:r>
            <w:r w:rsidR="00AD33A0" w:rsidRPr="00B251F9">
              <w:rPr>
                <w:rFonts w:ascii="Arial" w:hAnsi="Arial" w:cs="Arial"/>
                <w:bCs/>
                <w:sz w:val="20"/>
                <w:szCs w:val="20"/>
              </w:rPr>
              <w:t>Általános felelősség</w:t>
            </w:r>
          </w:p>
        </w:tc>
        <w:tc>
          <w:tcPr>
            <w:tcW w:w="2158" w:type="dxa"/>
          </w:tcPr>
          <w:p w14:paraId="1FC7D7B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195953" w:rsidRPr="00B251F9" w14:paraId="1055A849" w14:textId="77777777" w:rsidTr="0065032F">
        <w:tc>
          <w:tcPr>
            <w:tcW w:w="7054" w:type="dxa"/>
          </w:tcPr>
          <w:p w14:paraId="505884D6"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14. </w:t>
            </w:r>
            <w:r w:rsidR="00AD33A0" w:rsidRPr="00B251F9">
              <w:rPr>
                <w:rFonts w:ascii="Arial" w:hAnsi="Arial" w:cs="Arial"/>
                <w:bCs/>
                <w:sz w:val="20"/>
                <w:szCs w:val="20"/>
              </w:rPr>
              <w:t>Hitel</w:t>
            </w:r>
          </w:p>
        </w:tc>
        <w:tc>
          <w:tcPr>
            <w:tcW w:w="2158" w:type="dxa"/>
          </w:tcPr>
          <w:p w14:paraId="6EECDFE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195953" w:rsidRPr="00B251F9" w14:paraId="29DBFB9A" w14:textId="77777777" w:rsidTr="0065032F">
        <w:tc>
          <w:tcPr>
            <w:tcW w:w="7054" w:type="dxa"/>
          </w:tcPr>
          <w:p w14:paraId="4125C19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15. </w:t>
            </w:r>
            <w:r w:rsidR="00AD33A0" w:rsidRPr="00B251F9">
              <w:rPr>
                <w:rFonts w:ascii="Arial" w:hAnsi="Arial" w:cs="Arial"/>
                <w:bCs/>
                <w:sz w:val="20"/>
                <w:szCs w:val="20"/>
              </w:rPr>
              <w:t>Kezesség, garancia</w:t>
            </w:r>
          </w:p>
        </w:tc>
        <w:tc>
          <w:tcPr>
            <w:tcW w:w="2158" w:type="dxa"/>
          </w:tcPr>
          <w:p w14:paraId="6080021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195953" w:rsidRPr="00B251F9" w14:paraId="70E8B935" w14:textId="77777777" w:rsidTr="0065032F">
        <w:tc>
          <w:tcPr>
            <w:tcW w:w="7054" w:type="dxa"/>
          </w:tcPr>
          <w:p w14:paraId="775009F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16. </w:t>
            </w:r>
            <w:r w:rsidR="00AD33A0" w:rsidRPr="00B251F9">
              <w:rPr>
                <w:rFonts w:ascii="Arial" w:hAnsi="Arial" w:cs="Arial"/>
                <w:bCs/>
                <w:sz w:val="20"/>
                <w:szCs w:val="20"/>
              </w:rPr>
              <w:t>Különböző pénzügyi veszteségek</w:t>
            </w:r>
          </w:p>
        </w:tc>
        <w:tc>
          <w:tcPr>
            <w:tcW w:w="2158" w:type="dxa"/>
          </w:tcPr>
          <w:p w14:paraId="549B9D27"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PU</w:t>
            </w:r>
            <w:r w:rsidR="00EA103A" w:rsidRPr="00B251F9">
              <w:rPr>
                <w:rFonts w:ascii="Arial" w:hAnsi="Arial" w:cs="Arial"/>
                <w:bCs/>
                <w:sz w:val="20"/>
                <w:szCs w:val="20"/>
              </w:rPr>
              <w:t>VESZT</w:t>
            </w:r>
          </w:p>
        </w:tc>
      </w:tr>
      <w:tr w:rsidR="00195953" w:rsidRPr="00B251F9" w14:paraId="4856AD84" w14:textId="77777777" w:rsidTr="0065032F">
        <w:tc>
          <w:tcPr>
            <w:tcW w:w="7054" w:type="dxa"/>
          </w:tcPr>
          <w:p w14:paraId="2B161081"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17. </w:t>
            </w:r>
            <w:r w:rsidR="00AD33A0" w:rsidRPr="00B251F9">
              <w:rPr>
                <w:rFonts w:ascii="Arial" w:hAnsi="Arial" w:cs="Arial"/>
                <w:bCs/>
                <w:sz w:val="20"/>
                <w:szCs w:val="20"/>
              </w:rPr>
              <w:t>Jogvédelem</w:t>
            </w:r>
          </w:p>
        </w:tc>
        <w:tc>
          <w:tcPr>
            <w:tcW w:w="2158" w:type="dxa"/>
          </w:tcPr>
          <w:p w14:paraId="0883EE39"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JOGV</w:t>
            </w:r>
          </w:p>
        </w:tc>
      </w:tr>
      <w:tr w:rsidR="00195953" w:rsidRPr="00B251F9" w14:paraId="0DD8967A" w14:textId="77777777" w:rsidTr="0065032F">
        <w:tc>
          <w:tcPr>
            <w:tcW w:w="7054" w:type="dxa"/>
          </w:tcPr>
          <w:p w14:paraId="404B6C42"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18. </w:t>
            </w:r>
            <w:r w:rsidR="00AD33A0" w:rsidRPr="00B251F9">
              <w:rPr>
                <w:rFonts w:ascii="Arial" w:hAnsi="Arial" w:cs="Arial"/>
                <w:bCs/>
                <w:sz w:val="20"/>
                <w:szCs w:val="20"/>
              </w:rPr>
              <w:t>Segítségnyújtás</w:t>
            </w:r>
          </w:p>
        </w:tc>
        <w:tc>
          <w:tcPr>
            <w:tcW w:w="2158" w:type="dxa"/>
          </w:tcPr>
          <w:p w14:paraId="2884E882"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SEGI</w:t>
            </w:r>
            <w:r w:rsidR="00EA103A" w:rsidRPr="00B251F9">
              <w:rPr>
                <w:rFonts w:ascii="Arial" w:hAnsi="Arial" w:cs="Arial"/>
                <w:bCs/>
                <w:sz w:val="20"/>
                <w:szCs w:val="20"/>
              </w:rPr>
              <w:t>TS</w:t>
            </w:r>
          </w:p>
        </w:tc>
      </w:tr>
      <w:tr w:rsidR="00195953" w:rsidRPr="00B251F9" w14:paraId="74E50316" w14:textId="77777777" w:rsidTr="0065032F">
        <w:tc>
          <w:tcPr>
            <w:tcW w:w="7054" w:type="dxa"/>
          </w:tcPr>
          <w:p w14:paraId="4911723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19. </w:t>
            </w:r>
            <w:r w:rsidR="00AD33A0" w:rsidRPr="00B251F9">
              <w:rPr>
                <w:rFonts w:ascii="Arial" w:hAnsi="Arial" w:cs="Arial"/>
                <w:bCs/>
                <w:sz w:val="20"/>
                <w:szCs w:val="20"/>
              </w:rPr>
              <w:t>Temetési biztosítás</w:t>
            </w:r>
          </w:p>
        </w:tc>
        <w:tc>
          <w:tcPr>
            <w:tcW w:w="2158" w:type="dxa"/>
          </w:tcPr>
          <w:p w14:paraId="3D5805D8"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10B4581C" w14:textId="77777777" w:rsidR="00CE76B6" w:rsidRPr="00B251F9" w:rsidRDefault="00CE76B6">
      <w:pPr>
        <w:spacing w:before="120"/>
        <w:ind w:firstLine="708"/>
        <w:jc w:val="both"/>
        <w:rPr>
          <w:rFonts w:ascii="Arial" w:hAnsi="Arial" w:cs="Arial"/>
          <w:bCs/>
          <w:sz w:val="20"/>
          <w:szCs w:val="20"/>
        </w:rPr>
      </w:pPr>
    </w:p>
    <w:p w14:paraId="3517F5DA" w14:textId="63389D45" w:rsidR="00E25F8C" w:rsidRPr="00B251F9" w:rsidRDefault="008A08D2" w:rsidP="00E95F28">
      <w:pPr>
        <w:spacing w:before="120"/>
        <w:jc w:val="both"/>
        <w:rPr>
          <w:rFonts w:ascii="Arial" w:hAnsi="Arial" w:cs="Arial"/>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935F64" w:rsidRPr="00B251F9">
        <w:rPr>
          <w:rFonts w:ascii="Arial" w:hAnsi="Arial" w:cs="Arial"/>
          <w:sz w:val="20"/>
          <w:szCs w:val="20"/>
        </w:rPr>
        <w:t>kell</w:t>
      </w:r>
      <w:r w:rsidRPr="00B251F9">
        <w:rPr>
          <w:rFonts w:ascii="Arial" w:hAnsi="Arial" w:cs="Arial"/>
          <w:sz w:val="20"/>
          <w:szCs w:val="20"/>
        </w:rPr>
        <w:t xml:space="preserve"> jelenteni.</w:t>
      </w:r>
    </w:p>
    <w:sectPr w:rsidR="00E25F8C" w:rsidRPr="00B251F9" w:rsidSect="007C5222">
      <w:footerReference w:type="even" r:id="rId9"/>
      <w:footerReference w:type="default" r:id="rId10"/>
      <w:footerReference w:type="first" r:id="rId1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49640" w14:textId="77777777" w:rsidR="00073D46" w:rsidRDefault="00073D46">
      <w:r>
        <w:separator/>
      </w:r>
    </w:p>
  </w:endnote>
  <w:endnote w:type="continuationSeparator" w:id="0">
    <w:p w14:paraId="648FF906" w14:textId="77777777" w:rsidR="00073D46" w:rsidRDefault="00073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Times New Roman"/>
    <w:charset w:val="00"/>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D914" w14:textId="77777777" w:rsidR="00073D46" w:rsidRDefault="00073D4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0BCB718" w14:textId="77777777" w:rsidR="00073D46" w:rsidRDefault="00073D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D1F4" w14:textId="77777777" w:rsidR="00073D46" w:rsidRDefault="00073D46">
    <w:pPr>
      <w:pStyle w:val="llb"/>
      <w:tabs>
        <w:tab w:val="right" w:pos="9639"/>
      </w:tabs>
      <w:ind w:right="-81"/>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5BA0" w14:textId="77777777" w:rsidR="00073D46" w:rsidRDefault="00073D46">
    <w:pPr>
      <w:pStyle w:val="llb"/>
      <w:jc w:val="right"/>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E04DA" w14:textId="77777777" w:rsidR="00073D46" w:rsidRDefault="00073D46">
      <w:r>
        <w:separator/>
      </w:r>
    </w:p>
  </w:footnote>
  <w:footnote w:type="continuationSeparator" w:id="0">
    <w:p w14:paraId="00B83C74" w14:textId="77777777" w:rsidR="00073D46" w:rsidRDefault="00073D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8"/>
  </w:num>
  <w:num w:numId="2" w16cid:durableId="1945989491">
    <w:abstractNumId w:val="4"/>
  </w:num>
  <w:num w:numId="3" w16cid:durableId="310060783">
    <w:abstractNumId w:val="14"/>
  </w:num>
  <w:num w:numId="4" w16cid:durableId="915747527">
    <w:abstractNumId w:val="0"/>
  </w:num>
  <w:num w:numId="5" w16cid:durableId="478352497">
    <w:abstractNumId w:val="9"/>
  </w:num>
  <w:num w:numId="6" w16cid:durableId="292256732">
    <w:abstractNumId w:val="13"/>
  </w:num>
  <w:num w:numId="7" w16cid:durableId="1963876904">
    <w:abstractNumId w:val="2"/>
  </w:num>
  <w:num w:numId="8" w16cid:durableId="807745644">
    <w:abstractNumId w:val="12"/>
  </w:num>
  <w:num w:numId="9" w16cid:durableId="913391978">
    <w:abstractNumId w:val="6"/>
  </w:num>
  <w:num w:numId="10" w16cid:durableId="431246434">
    <w:abstractNumId w:val="5"/>
  </w:num>
  <w:num w:numId="11" w16cid:durableId="622156811">
    <w:abstractNumId w:val="7"/>
  </w:num>
  <w:num w:numId="12" w16cid:durableId="1229877674">
    <w:abstractNumId w:val="1"/>
  </w:num>
  <w:num w:numId="13" w16cid:durableId="231500798">
    <w:abstractNumId w:val="3"/>
  </w:num>
  <w:num w:numId="14" w16cid:durableId="984965475">
    <w:abstractNumId w:val="11"/>
    <w:lvlOverride w:ilvl="0">
      <w:startOverride w:val="1"/>
    </w:lvlOverride>
  </w:num>
  <w:num w:numId="15" w16cid:durableId="65021431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928"/>
    <w:rsid w:val="00002110"/>
    <w:rsid w:val="0000362E"/>
    <w:rsid w:val="0000367C"/>
    <w:rsid w:val="000046B9"/>
    <w:rsid w:val="0000478C"/>
    <w:rsid w:val="00010165"/>
    <w:rsid w:val="00010D03"/>
    <w:rsid w:val="000113DF"/>
    <w:rsid w:val="00014F03"/>
    <w:rsid w:val="00015412"/>
    <w:rsid w:val="0001580D"/>
    <w:rsid w:val="0001596F"/>
    <w:rsid w:val="00015D79"/>
    <w:rsid w:val="00016408"/>
    <w:rsid w:val="0001649F"/>
    <w:rsid w:val="00020F4E"/>
    <w:rsid w:val="0002274E"/>
    <w:rsid w:val="0002342F"/>
    <w:rsid w:val="00023AFF"/>
    <w:rsid w:val="00024C9E"/>
    <w:rsid w:val="00026D5A"/>
    <w:rsid w:val="00026EAD"/>
    <w:rsid w:val="00027657"/>
    <w:rsid w:val="00030415"/>
    <w:rsid w:val="00030628"/>
    <w:rsid w:val="00031F26"/>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B84"/>
    <w:rsid w:val="00056584"/>
    <w:rsid w:val="00056F78"/>
    <w:rsid w:val="00056FA5"/>
    <w:rsid w:val="00057066"/>
    <w:rsid w:val="00057E4A"/>
    <w:rsid w:val="000604EC"/>
    <w:rsid w:val="000612CD"/>
    <w:rsid w:val="000613A9"/>
    <w:rsid w:val="000614EA"/>
    <w:rsid w:val="000619DF"/>
    <w:rsid w:val="00061EF9"/>
    <w:rsid w:val="00061F13"/>
    <w:rsid w:val="0006219C"/>
    <w:rsid w:val="00062711"/>
    <w:rsid w:val="000635E3"/>
    <w:rsid w:val="00063736"/>
    <w:rsid w:val="0006471A"/>
    <w:rsid w:val="00064A16"/>
    <w:rsid w:val="00064FAF"/>
    <w:rsid w:val="00065BE9"/>
    <w:rsid w:val="00066994"/>
    <w:rsid w:val="000670C1"/>
    <w:rsid w:val="00067D56"/>
    <w:rsid w:val="00070BFE"/>
    <w:rsid w:val="00072A07"/>
    <w:rsid w:val="00073D46"/>
    <w:rsid w:val="000744B2"/>
    <w:rsid w:val="00074936"/>
    <w:rsid w:val="000806BA"/>
    <w:rsid w:val="00080BB6"/>
    <w:rsid w:val="00080FFB"/>
    <w:rsid w:val="00082397"/>
    <w:rsid w:val="0008271D"/>
    <w:rsid w:val="0008342D"/>
    <w:rsid w:val="000838B9"/>
    <w:rsid w:val="00083AB3"/>
    <w:rsid w:val="00083D4C"/>
    <w:rsid w:val="0008470A"/>
    <w:rsid w:val="00086B62"/>
    <w:rsid w:val="00086F86"/>
    <w:rsid w:val="0009029B"/>
    <w:rsid w:val="00090CD9"/>
    <w:rsid w:val="00090D3E"/>
    <w:rsid w:val="00091FFB"/>
    <w:rsid w:val="0009212F"/>
    <w:rsid w:val="000958DD"/>
    <w:rsid w:val="00096933"/>
    <w:rsid w:val="000A1CB2"/>
    <w:rsid w:val="000A2E8B"/>
    <w:rsid w:val="000A2F97"/>
    <w:rsid w:val="000A3E8E"/>
    <w:rsid w:val="000A4EBE"/>
    <w:rsid w:val="000B03BD"/>
    <w:rsid w:val="000B26FB"/>
    <w:rsid w:val="000B2DEC"/>
    <w:rsid w:val="000B349F"/>
    <w:rsid w:val="000B34D9"/>
    <w:rsid w:val="000B3868"/>
    <w:rsid w:val="000B38E7"/>
    <w:rsid w:val="000B560B"/>
    <w:rsid w:val="000B695A"/>
    <w:rsid w:val="000B6B7C"/>
    <w:rsid w:val="000B6C21"/>
    <w:rsid w:val="000B71CD"/>
    <w:rsid w:val="000C2F8E"/>
    <w:rsid w:val="000C34AE"/>
    <w:rsid w:val="000C3775"/>
    <w:rsid w:val="000C378B"/>
    <w:rsid w:val="000C4143"/>
    <w:rsid w:val="000C4B30"/>
    <w:rsid w:val="000C4D31"/>
    <w:rsid w:val="000C4D3A"/>
    <w:rsid w:val="000C4E0D"/>
    <w:rsid w:val="000C6B56"/>
    <w:rsid w:val="000C71D2"/>
    <w:rsid w:val="000C784B"/>
    <w:rsid w:val="000D1511"/>
    <w:rsid w:val="000D1BA4"/>
    <w:rsid w:val="000D3B08"/>
    <w:rsid w:val="000D5AD7"/>
    <w:rsid w:val="000D7287"/>
    <w:rsid w:val="000E04D9"/>
    <w:rsid w:val="000E0D20"/>
    <w:rsid w:val="000E137E"/>
    <w:rsid w:val="000E17ED"/>
    <w:rsid w:val="000E1A26"/>
    <w:rsid w:val="000E1CFB"/>
    <w:rsid w:val="000E2FC0"/>
    <w:rsid w:val="000E486E"/>
    <w:rsid w:val="000E4C1F"/>
    <w:rsid w:val="000E5B7F"/>
    <w:rsid w:val="000F02D3"/>
    <w:rsid w:val="000F499D"/>
    <w:rsid w:val="000F55D9"/>
    <w:rsid w:val="000F6EDC"/>
    <w:rsid w:val="000F7B2F"/>
    <w:rsid w:val="00100504"/>
    <w:rsid w:val="001006A0"/>
    <w:rsid w:val="00101242"/>
    <w:rsid w:val="00102862"/>
    <w:rsid w:val="00104C87"/>
    <w:rsid w:val="00110465"/>
    <w:rsid w:val="001116A8"/>
    <w:rsid w:val="0011484B"/>
    <w:rsid w:val="00116622"/>
    <w:rsid w:val="0011733B"/>
    <w:rsid w:val="00120146"/>
    <w:rsid w:val="00121907"/>
    <w:rsid w:val="00121D3C"/>
    <w:rsid w:val="001232D2"/>
    <w:rsid w:val="0012356B"/>
    <w:rsid w:val="0012495C"/>
    <w:rsid w:val="00124FDD"/>
    <w:rsid w:val="00126104"/>
    <w:rsid w:val="001262DB"/>
    <w:rsid w:val="001268D8"/>
    <w:rsid w:val="0012799F"/>
    <w:rsid w:val="00127C8E"/>
    <w:rsid w:val="00132DB0"/>
    <w:rsid w:val="00134808"/>
    <w:rsid w:val="0013489E"/>
    <w:rsid w:val="00136C2C"/>
    <w:rsid w:val="00136E20"/>
    <w:rsid w:val="00140A84"/>
    <w:rsid w:val="0014156D"/>
    <w:rsid w:val="00143039"/>
    <w:rsid w:val="001437A2"/>
    <w:rsid w:val="00143E2E"/>
    <w:rsid w:val="00144CAE"/>
    <w:rsid w:val="00146F8F"/>
    <w:rsid w:val="0014798F"/>
    <w:rsid w:val="001502DF"/>
    <w:rsid w:val="00152526"/>
    <w:rsid w:val="00154F51"/>
    <w:rsid w:val="00156632"/>
    <w:rsid w:val="00157F01"/>
    <w:rsid w:val="00157F2C"/>
    <w:rsid w:val="0016023B"/>
    <w:rsid w:val="0016026D"/>
    <w:rsid w:val="00160AA9"/>
    <w:rsid w:val="00160B0A"/>
    <w:rsid w:val="0016106E"/>
    <w:rsid w:val="001613D9"/>
    <w:rsid w:val="001629E4"/>
    <w:rsid w:val="00163656"/>
    <w:rsid w:val="00165366"/>
    <w:rsid w:val="0016661E"/>
    <w:rsid w:val="00167AC7"/>
    <w:rsid w:val="00167EFC"/>
    <w:rsid w:val="0017072E"/>
    <w:rsid w:val="00170B20"/>
    <w:rsid w:val="00171BC5"/>
    <w:rsid w:val="00171FFA"/>
    <w:rsid w:val="00173059"/>
    <w:rsid w:val="0017534A"/>
    <w:rsid w:val="00176BD3"/>
    <w:rsid w:val="001775E3"/>
    <w:rsid w:val="00177BCB"/>
    <w:rsid w:val="00177E4D"/>
    <w:rsid w:val="001820DB"/>
    <w:rsid w:val="00183118"/>
    <w:rsid w:val="0018410D"/>
    <w:rsid w:val="001842B7"/>
    <w:rsid w:val="001867BD"/>
    <w:rsid w:val="00186885"/>
    <w:rsid w:val="001927AD"/>
    <w:rsid w:val="00192E54"/>
    <w:rsid w:val="00193BE5"/>
    <w:rsid w:val="001947FE"/>
    <w:rsid w:val="00194977"/>
    <w:rsid w:val="00195953"/>
    <w:rsid w:val="00197DCB"/>
    <w:rsid w:val="001A1061"/>
    <w:rsid w:val="001A12AB"/>
    <w:rsid w:val="001A2314"/>
    <w:rsid w:val="001A2718"/>
    <w:rsid w:val="001A283E"/>
    <w:rsid w:val="001A2915"/>
    <w:rsid w:val="001A361C"/>
    <w:rsid w:val="001A5372"/>
    <w:rsid w:val="001A5C13"/>
    <w:rsid w:val="001A6964"/>
    <w:rsid w:val="001A6BB8"/>
    <w:rsid w:val="001A735D"/>
    <w:rsid w:val="001B0246"/>
    <w:rsid w:val="001B029C"/>
    <w:rsid w:val="001B10E3"/>
    <w:rsid w:val="001B148E"/>
    <w:rsid w:val="001B1645"/>
    <w:rsid w:val="001B2236"/>
    <w:rsid w:val="001B2544"/>
    <w:rsid w:val="001B4F95"/>
    <w:rsid w:val="001B57FC"/>
    <w:rsid w:val="001B61D7"/>
    <w:rsid w:val="001B7437"/>
    <w:rsid w:val="001C05F7"/>
    <w:rsid w:val="001C2FEA"/>
    <w:rsid w:val="001C394E"/>
    <w:rsid w:val="001C3B8C"/>
    <w:rsid w:val="001C4088"/>
    <w:rsid w:val="001C4294"/>
    <w:rsid w:val="001C61D3"/>
    <w:rsid w:val="001C61EC"/>
    <w:rsid w:val="001C6713"/>
    <w:rsid w:val="001C6FC2"/>
    <w:rsid w:val="001C70A3"/>
    <w:rsid w:val="001D17C5"/>
    <w:rsid w:val="001D1BD7"/>
    <w:rsid w:val="001D3EA6"/>
    <w:rsid w:val="001D454C"/>
    <w:rsid w:val="001D4CB9"/>
    <w:rsid w:val="001D70CD"/>
    <w:rsid w:val="001D724A"/>
    <w:rsid w:val="001E0D2F"/>
    <w:rsid w:val="001E1B7C"/>
    <w:rsid w:val="001E2D61"/>
    <w:rsid w:val="001E6112"/>
    <w:rsid w:val="001E6288"/>
    <w:rsid w:val="001E6367"/>
    <w:rsid w:val="001E70C6"/>
    <w:rsid w:val="001E72FF"/>
    <w:rsid w:val="001E73AF"/>
    <w:rsid w:val="001F01A3"/>
    <w:rsid w:val="001F1E7A"/>
    <w:rsid w:val="001F336F"/>
    <w:rsid w:val="001F34EB"/>
    <w:rsid w:val="00200024"/>
    <w:rsid w:val="002012C1"/>
    <w:rsid w:val="002048A2"/>
    <w:rsid w:val="00204A28"/>
    <w:rsid w:val="0020552E"/>
    <w:rsid w:val="00206767"/>
    <w:rsid w:val="0020782B"/>
    <w:rsid w:val="002103A9"/>
    <w:rsid w:val="00210457"/>
    <w:rsid w:val="00210886"/>
    <w:rsid w:val="0021132A"/>
    <w:rsid w:val="002131C7"/>
    <w:rsid w:val="00213407"/>
    <w:rsid w:val="002137D6"/>
    <w:rsid w:val="00213999"/>
    <w:rsid w:val="0021435D"/>
    <w:rsid w:val="002152D4"/>
    <w:rsid w:val="002159DD"/>
    <w:rsid w:val="00216008"/>
    <w:rsid w:val="00216522"/>
    <w:rsid w:val="00217164"/>
    <w:rsid w:val="00222CD5"/>
    <w:rsid w:val="0022367E"/>
    <w:rsid w:val="00223CFD"/>
    <w:rsid w:val="0022418F"/>
    <w:rsid w:val="002246BC"/>
    <w:rsid w:val="002250D7"/>
    <w:rsid w:val="00226077"/>
    <w:rsid w:val="0022686D"/>
    <w:rsid w:val="00230C4C"/>
    <w:rsid w:val="00232C4B"/>
    <w:rsid w:val="002338F8"/>
    <w:rsid w:val="00234C33"/>
    <w:rsid w:val="00235926"/>
    <w:rsid w:val="00236ABA"/>
    <w:rsid w:val="00237765"/>
    <w:rsid w:val="00237F49"/>
    <w:rsid w:val="002417CD"/>
    <w:rsid w:val="002417D9"/>
    <w:rsid w:val="00243DC4"/>
    <w:rsid w:val="00244BEC"/>
    <w:rsid w:val="00245461"/>
    <w:rsid w:val="00245EE3"/>
    <w:rsid w:val="00246A98"/>
    <w:rsid w:val="00247433"/>
    <w:rsid w:val="0024798A"/>
    <w:rsid w:val="00250ABA"/>
    <w:rsid w:val="00251CB6"/>
    <w:rsid w:val="00251F54"/>
    <w:rsid w:val="0025211A"/>
    <w:rsid w:val="00252D74"/>
    <w:rsid w:val="00254597"/>
    <w:rsid w:val="00256BE6"/>
    <w:rsid w:val="0025702C"/>
    <w:rsid w:val="00257600"/>
    <w:rsid w:val="0026304B"/>
    <w:rsid w:val="0026347F"/>
    <w:rsid w:val="0026371D"/>
    <w:rsid w:val="0026512A"/>
    <w:rsid w:val="00266DF1"/>
    <w:rsid w:val="00267364"/>
    <w:rsid w:val="00271279"/>
    <w:rsid w:val="00271C15"/>
    <w:rsid w:val="00272B04"/>
    <w:rsid w:val="002732C1"/>
    <w:rsid w:val="002739D5"/>
    <w:rsid w:val="00273AB3"/>
    <w:rsid w:val="00273F22"/>
    <w:rsid w:val="00274884"/>
    <w:rsid w:val="00276B6F"/>
    <w:rsid w:val="00276DD3"/>
    <w:rsid w:val="0028033B"/>
    <w:rsid w:val="00281B81"/>
    <w:rsid w:val="00282B86"/>
    <w:rsid w:val="002833FA"/>
    <w:rsid w:val="002848E1"/>
    <w:rsid w:val="00285F17"/>
    <w:rsid w:val="00286E6B"/>
    <w:rsid w:val="002910ED"/>
    <w:rsid w:val="0029274D"/>
    <w:rsid w:val="00295384"/>
    <w:rsid w:val="002959AE"/>
    <w:rsid w:val="00295D5F"/>
    <w:rsid w:val="0029747E"/>
    <w:rsid w:val="002A0777"/>
    <w:rsid w:val="002A0BC7"/>
    <w:rsid w:val="002A0E19"/>
    <w:rsid w:val="002A10AC"/>
    <w:rsid w:val="002A21CC"/>
    <w:rsid w:val="002A5FBE"/>
    <w:rsid w:val="002A651F"/>
    <w:rsid w:val="002A735E"/>
    <w:rsid w:val="002B12F5"/>
    <w:rsid w:val="002B2076"/>
    <w:rsid w:val="002B3260"/>
    <w:rsid w:val="002B3696"/>
    <w:rsid w:val="002B439B"/>
    <w:rsid w:val="002B503A"/>
    <w:rsid w:val="002B678B"/>
    <w:rsid w:val="002B6A63"/>
    <w:rsid w:val="002B7451"/>
    <w:rsid w:val="002B788C"/>
    <w:rsid w:val="002C07F2"/>
    <w:rsid w:val="002C09A8"/>
    <w:rsid w:val="002C1912"/>
    <w:rsid w:val="002C3201"/>
    <w:rsid w:val="002C34AF"/>
    <w:rsid w:val="002C421C"/>
    <w:rsid w:val="002C530E"/>
    <w:rsid w:val="002C6E46"/>
    <w:rsid w:val="002C76DA"/>
    <w:rsid w:val="002C76E9"/>
    <w:rsid w:val="002D18A2"/>
    <w:rsid w:val="002D2CDC"/>
    <w:rsid w:val="002D5004"/>
    <w:rsid w:val="002D5E39"/>
    <w:rsid w:val="002D632A"/>
    <w:rsid w:val="002D6772"/>
    <w:rsid w:val="002D6F30"/>
    <w:rsid w:val="002D722D"/>
    <w:rsid w:val="002E19B4"/>
    <w:rsid w:val="002E1DE5"/>
    <w:rsid w:val="002E2053"/>
    <w:rsid w:val="002E344F"/>
    <w:rsid w:val="002E404D"/>
    <w:rsid w:val="002E4701"/>
    <w:rsid w:val="002E50CF"/>
    <w:rsid w:val="002E6728"/>
    <w:rsid w:val="002E70AD"/>
    <w:rsid w:val="002E7451"/>
    <w:rsid w:val="002E7A08"/>
    <w:rsid w:val="002F077A"/>
    <w:rsid w:val="002F1723"/>
    <w:rsid w:val="002F238D"/>
    <w:rsid w:val="002F33D9"/>
    <w:rsid w:val="002F4042"/>
    <w:rsid w:val="002F5BA7"/>
    <w:rsid w:val="002F66B0"/>
    <w:rsid w:val="002F68D8"/>
    <w:rsid w:val="003049A0"/>
    <w:rsid w:val="00304F18"/>
    <w:rsid w:val="003053C6"/>
    <w:rsid w:val="00305A93"/>
    <w:rsid w:val="00306942"/>
    <w:rsid w:val="003073A4"/>
    <w:rsid w:val="003078C8"/>
    <w:rsid w:val="0031122E"/>
    <w:rsid w:val="003130D8"/>
    <w:rsid w:val="003132AE"/>
    <w:rsid w:val="003136FB"/>
    <w:rsid w:val="00315054"/>
    <w:rsid w:val="0031569C"/>
    <w:rsid w:val="003157FF"/>
    <w:rsid w:val="00315AD0"/>
    <w:rsid w:val="003161FC"/>
    <w:rsid w:val="003162E9"/>
    <w:rsid w:val="0031674E"/>
    <w:rsid w:val="00320288"/>
    <w:rsid w:val="00320A72"/>
    <w:rsid w:val="00320E9B"/>
    <w:rsid w:val="00321849"/>
    <w:rsid w:val="003218E3"/>
    <w:rsid w:val="0032240D"/>
    <w:rsid w:val="00322A68"/>
    <w:rsid w:val="00322CD9"/>
    <w:rsid w:val="00323FC4"/>
    <w:rsid w:val="00325623"/>
    <w:rsid w:val="0032584B"/>
    <w:rsid w:val="003267FA"/>
    <w:rsid w:val="00327173"/>
    <w:rsid w:val="00330964"/>
    <w:rsid w:val="003315DE"/>
    <w:rsid w:val="00331E45"/>
    <w:rsid w:val="00333AAB"/>
    <w:rsid w:val="00333FE8"/>
    <w:rsid w:val="0033523F"/>
    <w:rsid w:val="003370EC"/>
    <w:rsid w:val="00337E48"/>
    <w:rsid w:val="00340089"/>
    <w:rsid w:val="003402C6"/>
    <w:rsid w:val="00340851"/>
    <w:rsid w:val="00340B0E"/>
    <w:rsid w:val="0034247B"/>
    <w:rsid w:val="0034378F"/>
    <w:rsid w:val="0034400F"/>
    <w:rsid w:val="00345E17"/>
    <w:rsid w:val="00351991"/>
    <w:rsid w:val="00353CCE"/>
    <w:rsid w:val="00360990"/>
    <w:rsid w:val="003648A4"/>
    <w:rsid w:val="00364ED4"/>
    <w:rsid w:val="00366745"/>
    <w:rsid w:val="00367A43"/>
    <w:rsid w:val="003704D7"/>
    <w:rsid w:val="003723C8"/>
    <w:rsid w:val="00373FDD"/>
    <w:rsid w:val="00376AC6"/>
    <w:rsid w:val="00377EB7"/>
    <w:rsid w:val="003809E0"/>
    <w:rsid w:val="00380B64"/>
    <w:rsid w:val="00380E35"/>
    <w:rsid w:val="00381B04"/>
    <w:rsid w:val="00381D74"/>
    <w:rsid w:val="00383CC0"/>
    <w:rsid w:val="00384984"/>
    <w:rsid w:val="00385696"/>
    <w:rsid w:val="003860F1"/>
    <w:rsid w:val="003862E2"/>
    <w:rsid w:val="003867B5"/>
    <w:rsid w:val="003904C9"/>
    <w:rsid w:val="0039192F"/>
    <w:rsid w:val="00392DD2"/>
    <w:rsid w:val="00393344"/>
    <w:rsid w:val="003934F9"/>
    <w:rsid w:val="0039518A"/>
    <w:rsid w:val="003A1D43"/>
    <w:rsid w:val="003A25F6"/>
    <w:rsid w:val="003A3BFB"/>
    <w:rsid w:val="003A5277"/>
    <w:rsid w:val="003A6891"/>
    <w:rsid w:val="003B3731"/>
    <w:rsid w:val="003B3EDF"/>
    <w:rsid w:val="003B49DC"/>
    <w:rsid w:val="003B6769"/>
    <w:rsid w:val="003B6E0F"/>
    <w:rsid w:val="003B6E58"/>
    <w:rsid w:val="003B7B46"/>
    <w:rsid w:val="003B7C41"/>
    <w:rsid w:val="003C0573"/>
    <w:rsid w:val="003C06C1"/>
    <w:rsid w:val="003C276A"/>
    <w:rsid w:val="003C27E3"/>
    <w:rsid w:val="003C35E7"/>
    <w:rsid w:val="003C4B1F"/>
    <w:rsid w:val="003C5E01"/>
    <w:rsid w:val="003C663A"/>
    <w:rsid w:val="003C7068"/>
    <w:rsid w:val="003C7921"/>
    <w:rsid w:val="003D0AD9"/>
    <w:rsid w:val="003D1234"/>
    <w:rsid w:val="003D149B"/>
    <w:rsid w:val="003D3DB5"/>
    <w:rsid w:val="003D575A"/>
    <w:rsid w:val="003D5E0D"/>
    <w:rsid w:val="003D721C"/>
    <w:rsid w:val="003E1064"/>
    <w:rsid w:val="003E1CC2"/>
    <w:rsid w:val="003E1FA4"/>
    <w:rsid w:val="003E2923"/>
    <w:rsid w:val="003E32CE"/>
    <w:rsid w:val="003E4365"/>
    <w:rsid w:val="003E7021"/>
    <w:rsid w:val="003E7599"/>
    <w:rsid w:val="003F0757"/>
    <w:rsid w:val="003F103A"/>
    <w:rsid w:val="003F3181"/>
    <w:rsid w:val="003F3890"/>
    <w:rsid w:val="003F4861"/>
    <w:rsid w:val="003F4E1A"/>
    <w:rsid w:val="003F6D79"/>
    <w:rsid w:val="003F7F8F"/>
    <w:rsid w:val="003F7FD2"/>
    <w:rsid w:val="004005F6"/>
    <w:rsid w:val="00400B93"/>
    <w:rsid w:val="0040143F"/>
    <w:rsid w:val="004022BC"/>
    <w:rsid w:val="0040427F"/>
    <w:rsid w:val="00405076"/>
    <w:rsid w:val="00406047"/>
    <w:rsid w:val="0040679A"/>
    <w:rsid w:val="00406816"/>
    <w:rsid w:val="00407191"/>
    <w:rsid w:val="0041029D"/>
    <w:rsid w:val="004103AA"/>
    <w:rsid w:val="00411FD0"/>
    <w:rsid w:val="00413E47"/>
    <w:rsid w:val="00415353"/>
    <w:rsid w:val="00417463"/>
    <w:rsid w:val="0042199A"/>
    <w:rsid w:val="00422E0F"/>
    <w:rsid w:val="00422FCE"/>
    <w:rsid w:val="00423B31"/>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8B7"/>
    <w:rsid w:val="0043325C"/>
    <w:rsid w:val="00433926"/>
    <w:rsid w:val="004353AE"/>
    <w:rsid w:val="00435793"/>
    <w:rsid w:val="00435EEF"/>
    <w:rsid w:val="00436468"/>
    <w:rsid w:val="004367D1"/>
    <w:rsid w:val="00436E28"/>
    <w:rsid w:val="00437421"/>
    <w:rsid w:val="00440D41"/>
    <w:rsid w:val="004416E4"/>
    <w:rsid w:val="00442320"/>
    <w:rsid w:val="004426E9"/>
    <w:rsid w:val="004440F2"/>
    <w:rsid w:val="0044411A"/>
    <w:rsid w:val="00444236"/>
    <w:rsid w:val="00444DC9"/>
    <w:rsid w:val="00444EA5"/>
    <w:rsid w:val="00445096"/>
    <w:rsid w:val="004450FA"/>
    <w:rsid w:val="0044743B"/>
    <w:rsid w:val="0044747D"/>
    <w:rsid w:val="004478F7"/>
    <w:rsid w:val="00451068"/>
    <w:rsid w:val="004518AE"/>
    <w:rsid w:val="004539DE"/>
    <w:rsid w:val="00454612"/>
    <w:rsid w:val="00454FE4"/>
    <w:rsid w:val="00455661"/>
    <w:rsid w:val="00455DF1"/>
    <w:rsid w:val="004561EA"/>
    <w:rsid w:val="00456B48"/>
    <w:rsid w:val="00457304"/>
    <w:rsid w:val="00457C87"/>
    <w:rsid w:val="00457D63"/>
    <w:rsid w:val="00460B63"/>
    <w:rsid w:val="00461B1B"/>
    <w:rsid w:val="00465255"/>
    <w:rsid w:val="00465301"/>
    <w:rsid w:val="004653E4"/>
    <w:rsid w:val="00465511"/>
    <w:rsid w:val="00466946"/>
    <w:rsid w:val="00466FE1"/>
    <w:rsid w:val="00467165"/>
    <w:rsid w:val="004705B5"/>
    <w:rsid w:val="00473344"/>
    <w:rsid w:val="004743AD"/>
    <w:rsid w:val="00474700"/>
    <w:rsid w:val="004749CA"/>
    <w:rsid w:val="0047566B"/>
    <w:rsid w:val="004774DD"/>
    <w:rsid w:val="00477B74"/>
    <w:rsid w:val="00480090"/>
    <w:rsid w:val="0048164A"/>
    <w:rsid w:val="00481DB1"/>
    <w:rsid w:val="00482AC7"/>
    <w:rsid w:val="00483CC4"/>
    <w:rsid w:val="0048516D"/>
    <w:rsid w:val="00485344"/>
    <w:rsid w:val="0048621F"/>
    <w:rsid w:val="00486449"/>
    <w:rsid w:val="0048698A"/>
    <w:rsid w:val="00490863"/>
    <w:rsid w:val="00490BD1"/>
    <w:rsid w:val="0049135B"/>
    <w:rsid w:val="00491D02"/>
    <w:rsid w:val="0049242E"/>
    <w:rsid w:val="00493760"/>
    <w:rsid w:val="00494466"/>
    <w:rsid w:val="00496695"/>
    <w:rsid w:val="004969E2"/>
    <w:rsid w:val="00497798"/>
    <w:rsid w:val="004A0772"/>
    <w:rsid w:val="004A10A6"/>
    <w:rsid w:val="004A1BA4"/>
    <w:rsid w:val="004A24E5"/>
    <w:rsid w:val="004A2B70"/>
    <w:rsid w:val="004A351F"/>
    <w:rsid w:val="004A3FE8"/>
    <w:rsid w:val="004A6167"/>
    <w:rsid w:val="004A6AC7"/>
    <w:rsid w:val="004A6B86"/>
    <w:rsid w:val="004A77B0"/>
    <w:rsid w:val="004A7DC3"/>
    <w:rsid w:val="004B2841"/>
    <w:rsid w:val="004B2C46"/>
    <w:rsid w:val="004B457F"/>
    <w:rsid w:val="004B4AF3"/>
    <w:rsid w:val="004B600D"/>
    <w:rsid w:val="004B633F"/>
    <w:rsid w:val="004B644A"/>
    <w:rsid w:val="004B6A46"/>
    <w:rsid w:val="004C0EF7"/>
    <w:rsid w:val="004C1357"/>
    <w:rsid w:val="004C16F0"/>
    <w:rsid w:val="004C1BB4"/>
    <w:rsid w:val="004C2BFE"/>
    <w:rsid w:val="004C4064"/>
    <w:rsid w:val="004C4720"/>
    <w:rsid w:val="004C588C"/>
    <w:rsid w:val="004C77E2"/>
    <w:rsid w:val="004C7BAC"/>
    <w:rsid w:val="004C7DB8"/>
    <w:rsid w:val="004D3F33"/>
    <w:rsid w:val="004D5938"/>
    <w:rsid w:val="004D6FA8"/>
    <w:rsid w:val="004E2DAD"/>
    <w:rsid w:val="004E3AFA"/>
    <w:rsid w:val="004E486B"/>
    <w:rsid w:val="004E49AA"/>
    <w:rsid w:val="004E58C8"/>
    <w:rsid w:val="004E5AA3"/>
    <w:rsid w:val="004E6573"/>
    <w:rsid w:val="004E7673"/>
    <w:rsid w:val="004F0543"/>
    <w:rsid w:val="004F115B"/>
    <w:rsid w:val="004F22F9"/>
    <w:rsid w:val="004F2DBA"/>
    <w:rsid w:val="004F2DD7"/>
    <w:rsid w:val="004F40D9"/>
    <w:rsid w:val="004F51EA"/>
    <w:rsid w:val="004F7EC3"/>
    <w:rsid w:val="0050134E"/>
    <w:rsid w:val="005014E4"/>
    <w:rsid w:val="0050194D"/>
    <w:rsid w:val="00502181"/>
    <w:rsid w:val="00503652"/>
    <w:rsid w:val="00503F00"/>
    <w:rsid w:val="00504389"/>
    <w:rsid w:val="0050443E"/>
    <w:rsid w:val="00504FD7"/>
    <w:rsid w:val="00507A35"/>
    <w:rsid w:val="00507AB1"/>
    <w:rsid w:val="00510D83"/>
    <w:rsid w:val="00511A6C"/>
    <w:rsid w:val="00512AD3"/>
    <w:rsid w:val="00513491"/>
    <w:rsid w:val="00513AD1"/>
    <w:rsid w:val="00514014"/>
    <w:rsid w:val="0051457E"/>
    <w:rsid w:val="0051586E"/>
    <w:rsid w:val="00515D84"/>
    <w:rsid w:val="0051649A"/>
    <w:rsid w:val="00516776"/>
    <w:rsid w:val="00517D91"/>
    <w:rsid w:val="00524AA7"/>
    <w:rsid w:val="00524C0A"/>
    <w:rsid w:val="00525F5F"/>
    <w:rsid w:val="005275F5"/>
    <w:rsid w:val="0052785A"/>
    <w:rsid w:val="00531BBB"/>
    <w:rsid w:val="00534AB7"/>
    <w:rsid w:val="005350EF"/>
    <w:rsid w:val="005352CF"/>
    <w:rsid w:val="005367D1"/>
    <w:rsid w:val="00537495"/>
    <w:rsid w:val="005402C8"/>
    <w:rsid w:val="005405DB"/>
    <w:rsid w:val="005410AA"/>
    <w:rsid w:val="0054116B"/>
    <w:rsid w:val="00542753"/>
    <w:rsid w:val="00542BA0"/>
    <w:rsid w:val="00542E87"/>
    <w:rsid w:val="00542EA8"/>
    <w:rsid w:val="0054312B"/>
    <w:rsid w:val="00546B00"/>
    <w:rsid w:val="00550011"/>
    <w:rsid w:val="00551271"/>
    <w:rsid w:val="00552E1C"/>
    <w:rsid w:val="00552E4B"/>
    <w:rsid w:val="00554663"/>
    <w:rsid w:val="00555AE9"/>
    <w:rsid w:val="00557F87"/>
    <w:rsid w:val="005600DE"/>
    <w:rsid w:val="005601C7"/>
    <w:rsid w:val="00560451"/>
    <w:rsid w:val="00561A1F"/>
    <w:rsid w:val="00561CF8"/>
    <w:rsid w:val="00562FCE"/>
    <w:rsid w:val="0056607B"/>
    <w:rsid w:val="00567973"/>
    <w:rsid w:val="00570168"/>
    <w:rsid w:val="00572F67"/>
    <w:rsid w:val="005732D5"/>
    <w:rsid w:val="0057573D"/>
    <w:rsid w:val="00577647"/>
    <w:rsid w:val="005804AE"/>
    <w:rsid w:val="0058061C"/>
    <w:rsid w:val="005815C0"/>
    <w:rsid w:val="00581CC4"/>
    <w:rsid w:val="00582BC2"/>
    <w:rsid w:val="00582C59"/>
    <w:rsid w:val="005834A5"/>
    <w:rsid w:val="005842A3"/>
    <w:rsid w:val="0058488A"/>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78E"/>
    <w:rsid w:val="005A0AE5"/>
    <w:rsid w:val="005A1448"/>
    <w:rsid w:val="005A1C66"/>
    <w:rsid w:val="005A20A5"/>
    <w:rsid w:val="005A38F3"/>
    <w:rsid w:val="005A3916"/>
    <w:rsid w:val="005A3EB3"/>
    <w:rsid w:val="005A439E"/>
    <w:rsid w:val="005A476B"/>
    <w:rsid w:val="005A479E"/>
    <w:rsid w:val="005A5C99"/>
    <w:rsid w:val="005A6D9A"/>
    <w:rsid w:val="005B0385"/>
    <w:rsid w:val="005B12DE"/>
    <w:rsid w:val="005B18B2"/>
    <w:rsid w:val="005B1C27"/>
    <w:rsid w:val="005B277E"/>
    <w:rsid w:val="005B2AB1"/>
    <w:rsid w:val="005B33F8"/>
    <w:rsid w:val="005B4016"/>
    <w:rsid w:val="005B4242"/>
    <w:rsid w:val="005B4CB4"/>
    <w:rsid w:val="005B5D66"/>
    <w:rsid w:val="005B7F37"/>
    <w:rsid w:val="005C05AB"/>
    <w:rsid w:val="005C1BCB"/>
    <w:rsid w:val="005C2062"/>
    <w:rsid w:val="005C2867"/>
    <w:rsid w:val="005C3165"/>
    <w:rsid w:val="005C5869"/>
    <w:rsid w:val="005D05D7"/>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4085"/>
    <w:rsid w:val="005F575F"/>
    <w:rsid w:val="005F6700"/>
    <w:rsid w:val="005F6A39"/>
    <w:rsid w:val="005F6D22"/>
    <w:rsid w:val="005F76F3"/>
    <w:rsid w:val="00600EED"/>
    <w:rsid w:val="00603DFF"/>
    <w:rsid w:val="00604B97"/>
    <w:rsid w:val="0060505D"/>
    <w:rsid w:val="00606524"/>
    <w:rsid w:val="006068C0"/>
    <w:rsid w:val="00610856"/>
    <w:rsid w:val="00611538"/>
    <w:rsid w:val="006118D8"/>
    <w:rsid w:val="0061190F"/>
    <w:rsid w:val="00611A86"/>
    <w:rsid w:val="006123D8"/>
    <w:rsid w:val="006137A5"/>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F5E"/>
    <w:rsid w:val="006306E7"/>
    <w:rsid w:val="0063182A"/>
    <w:rsid w:val="0063220B"/>
    <w:rsid w:val="00633E7C"/>
    <w:rsid w:val="00634BC3"/>
    <w:rsid w:val="006370D4"/>
    <w:rsid w:val="00637413"/>
    <w:rsid w:val="0064004D"/>
    <w:rsid w:val="0064087F"/>
    <w:rsid w:val="006409CA"/>
    <w:rsid w:val="00644059"/>
    <w:rsid w:val="00644255"/>
    <w:rsid w:val="006454F2"/>
    <w:rsid w:val="00645568"/>
    <w:rsid w:val="0064667F"/>
    <w:rsid w:val="00646F2A"/>
    <w:rsid w:val="006475BA"/>
    <w:rsid w:val="0065032F"/>
    <w:rsid w:val="00650677"/>
    <w:rsid w:val="00650D8A"/>
    <w:rsid w:val="00653EF1"/>
    <w:rsid w:val="00655188"/>
    <w:rsid w:val="00655677"/>
    <w:rsid w:val="006556B1"/>
    <w:rsid w:val="0065644E"/>
    <w:rsid w:val="006568B6"/>
    <w:rsid w:val="00660510"/>
    <w:rsid w:val="00660FE3"/>
    <w:rsid w:val="00661080"/>
    <w:rsid w:val="006614CD"/>
    <w:rsid w:val="0066178E"/>
    <w:rsid w:val="006643B5"/>
    <w:rsid w:val="00664D91"/>
    <w:rsid w:val="00664FB2"/>
    <w:rsid w:val="00666AE2"/>
    <w:rsid w:val="00666D30"/>
    <w:rsid w:val="00667BC1"/>
    <w:rsid w:val="006711F9"/>
    <w:rsid w:val="006716B9"/>
    <w:rsid w:val="00672ECA"/>
    <w:rsid w:val="006733FB"/>
    <w:rsid w:val="006736E8"/>
    <w:rsid w:val="006761F6"/>
    <w:rsid w:val="00677345"/>
    <w:rsid w:val="00680165"/>
    <w:rsid w:val="00680385"/>
    <w:rsid w:val="00680618"/>
    <w:rsid w:val="00680C72"/>
    <w:rsid w:val="00683C60"/>
    <w:rsid w:val="00684B96"/>
    <w:rsid w:val="00685631"/>
    <w:rsid w:val="00685C71"/>
    <w:rsid w:val="00687608"/>
    <w:rsid w:val="006876BF"/>
    <w:rsid w:val="006908D0"/>
    <w:rsid w:val="00690E16"/>
    <w:rsid w:val="00693744"/>
    <w:rsid w:val="00693BF5"/>
    <w:rsid w:val="006949CF"/>
    <w:rsid w:val="00695D19"/>
    <w:rsid w:val="006A196F"/>
    <w:rsid w:val="006A2179"/>
    <w:rsid w:val="006A514E"/>
    <w:rsid w:val="006A531F"/>
    <w:rsid w:val="006A5519"/>
    <w:rsid w:val="006A6D74"/>
    <w:rsid w:val="006A6E1C"/>
    <w:rsid w:val="006A6F9B"/>
    <w:rsid w:val="006A7640"/>
    <w:rsid w:val="006B1332"/>
    <w:rsid w:val="006B36C1"/>
    <w:rsid w:val="006B779A"/>
    <w:rsid w:val="006B7FC8"/>
    <w:rsid w:val="006C0838"/>
    <w:rsid w:val="006C2BAD"/>
    <w:rsid w:val="006C2D2F"/>
    <w:rsid w:val="006C36FD"/>
    <w:rsid w:val="006C65F0"/>
    <w:rsid w:val="006D04D9"/>
    <w:rsid w:val="006D0E6F"/>
    <w:rsid w:val="006D10AC"/>
    <w:rsid w:val="006D2565"/>
    <w:rsid w:val="006D36B6"/>
    <w:rsid w:val="006D444D"/>
    <w:rsid w:val="006D468D"/>
    <w:rsid w:val="006D4999"/>
    <w:rsid w:val="006D51A1"/>
    <w:rsid w:val="006D58F5"/>
    <w:rsid w:val="006E0C21"/>
    <w:rsid w:val="006E0D94"/>
    <w:rsid w:val="006E112E"/>
    <w:rsid w:val="006E1890"/>
    <w:rsid w:val="006E221A"/>
    <w:rsid w:val="006E2FF4"/>
    <w:rsid w:val="006E4E9E"/>
    <w:rsid w:val="006E67BF"/>
    <w:rsid w:val="006E72EC"/>
    <w:rsid w:val="006F0418"/>
    <w:rsid w:val="006F05D2"/>
    <w:rsid w:val="006F1C4A"/>
    <w:rsid w:val="006F418B"/>
    <w:rsid w:val="006F728F"/>
    <w:rsid w:val="006F791B"/>
    <w:rsid w:val="00702ED2"/>
    <w:rsid w:val="00703CFC"/>
    <w:rsid w:val="00704125"/>
    <w:rsid w:val="007052E3"/>
    <w:rsid w:val="00705442"/>
    <w:rsid w:val="007058FF"/>
    <w:rsid w:val="00705920"/>
    <w:rsid w:val="00707224"/>
    <w:rsid w:val="00707478"/>
    <w:rsid w:val="0070755C"/>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9F3"/>
    <w:rsid w:val="0072481E"/>
    <w:rsid w:val="00726D18"/>
    <w:rsid w:val="00730662"/>
    <w:rsid w:val="00730A81"/>
    <w:rsid w:val="00731598"/>
    <w:rsid w:val="0073284B"/>
    <w:rsid w:val="00732E5F"/>
    <w:rsid w:val="007332EE"/>
    <w:rsid w:val="007338BA"/>
    <w:rsid w:val="00734E88"/>
    <w:rsid w:val="00737ABB"/>
    <w:rsid w:val="00740437"/>
    <w:rsid w:val="007405D7"/>
    <w:rsid w:val="00741F77"/>
    <w:rsid w:val="00742331"/>
    <w:rsid w:val="00750064"/>
    <w:rsid w:val="00750D4E"/>
    <w:rsid w:val="0075249D"/>
    <w:rsid w:val="007540F6"/>
    <w:rsid w:val="00754273"/>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47A5"/>
    <w:rsid w:val="007657C7"/>
    <w:rsid w:val="007669FD"/>
    <w:rsid w:val="00767A1E"/>
    <w:rsid w:val="00767C61"/>
    <w:rsid w:val="007700F3"/>
    <w:rsid w:val="00770D2E"/>
    <w:rsid w:val="00774E0E"/>
    <w:rsid w:val="00775C0F"/>
    <w:rsid w:val="007805CD"/>
    <w:rsid w:val="00780B1C"/>
    <w:rsid w:val="0078134F"/>
    <w:rsid w:val="007815B9"/>
    <w:rsid w:val="007828FE"/>
    <w:rsid w:val="00783E2B"/>
    <w:rsid w:val="00786850"/>
    <w:rsid w:val="0078747F"/>
    <w:rsid w:val="007874F2"/>
    <w:rsid w:val="0079074C"/>
    <w:rsid w:val="00791593"/>
    <w:rsid w:val="00793A9E"/>
    <w:rsid w:val="007945B1"/>
    <w:rsid w:val="00794B45"/>
    <w:rsid w:val="00795982"/>
    <w:rsid w:val="00797166"/>
    <w:rsid w:val="00797CC8"/>
    <w:rsid w:val="00797E6C"/>
    <w:rsid w:val="007A148B"/>
    <w:rsid w:val="007A1EB5"/>
    <w:rsid w:val="007A3381"/>
    <w:rsid w:val="007A4E59"/>
    <w:rsid w:val="007A501F"/>
    <w:rsid w:val="007A617C"/>
    <w:rsid w:val="007A6D0C"/>
    <w:rsid w:val="007A7DEE"/>
    <w:rsid w:val="007B06F8"/>
    <w:rsid w:val="007B09FA"/>
    <w:rsid w:val="007B0F6B"/>
    <w:rsid w:val="007B1673"/>
    <w:rsid w:val="007B2EDA"/>
    <w:rsid w:val="007B3139"/>
    <w:rsid w:val="007B3866"/>
    <w:rsid w:val="007B410F"/>
    <w:rsid w:val="007B42E2"/>
    <w:rsid w:val="007B446E"/>
    <w:rsid w:val="007B6B08"/>
    <w:rsid w:val="007B6C33"/>
    <w:rsid w:val="007B7582"/>
    <w:rsid w:val="007C059A"/>
    <w:rsid w:val="007C2683"/>
    <w:rsid w:val="007C2869"/>
    <w:rsid w:val="007C2CE8"/>
    <w:rsid w:val="007C4378"/>
    <w:rsid w:val="007C4B2D"/>
    <w:rsid w:val="007C4FCB"/>
    <w:rsid w:val="007C515E"/>
    <w:rsid w:val="007C5222"/>
    <w:rsid w:val="007C6D4B"/>
    <w:rsid w:val="007C7D2A"/>
    <w:rsid w:val="007C7EFB"/>
    <w:rsid w:val="007D1F78"/>
    <w:rsid w:val="007D3312"/>
    <w:rsid w:val="007D3445"/>
    <w:rsid w:val="007D3A1E"/>
    <w:rsid w:val="007D7DE5"/>
    <w:rsid w:val="007E10FE"/>
    <w:rsid w:val="007E3862"/>
    <w:rsid w:val="007E4296"/>
    <w:rsid w:val="007E58A9"/>
    <w:rsid w:val="007E73EF"/>
    <w:rsid w:val="007E7857"/>
    <w:rsid w:val="007E7F5D"/>
    <w:rsid w:val="007F1BF4"/>
    <w:rsid w:val="007F26F0"/>
    <w:rsid w:val="007F37B0"/>
    <w:rsid w:val="007F5AF9"/>
    <w:rsid w:val="007F678B"/>
    <w:rsid w:val="007F6C95"/>
    <w:rsid w:val="007F784A"/>
    <w:rsid w:val="007F7B83"/>
    <w:rsid w:val="00800036"/>
    <w:rsid w:val="00800841"/>
    <w:rsid w:val="00800EAF"/>
    <w:rsid w:val="00801EDF"/>
    <w:rsid w:val="008023EC"/>
    <w:rsid w:val="00802A3E"/>
    <w:rsid w:val="00802BE0"/>
    <w:rsid w:val="00803582"/>
    <w:rsid w:val="00805BFC"/>
    <w:rsid w:val="00806B42"/>
    <w:rsid w:val="00807C23"/>
    <w:rsid w:val="00811D0B"/>
    <w:rsid w:val="008144DF"/>
    <w:rsid w:val="00815743"/>
    <w:rsid w:val="00815844"/>
    <w:rsid w:val="00815B75"/>
    <w:rsid w:val="00816142"/>
    <w:rsid w:val="008167A0"/>
    <w:rsid w:val="008169FA"/>
    <w:rsid w:val="008178AE"/>
    <w:rsid w:val="00817952"/>
    <w:rsid w:val="00817EFE"/>
    <w:rsid w:val="0082013B"/>
    <w:rsid w:val="0082181F"/>
    <w:rsid w:val="0082212E"/>
    <w:rsid w:val="00822573"/>
    <w:rsid w:val="0082260E"/>
    <w:rsid w:val="00823C54"/>
    <w:rsid w:val="008250A1"/>
    <w:rsid w:val="00826C7E"/>
    <w:rsid w:val="008275CB"/>
    <w:rsid w:val="00830BBD"/>
    <w:rsid w:val="00830DCB"/>
    <w:rsid w:val="008329C4"/>
    <w:rsid w:val="00832EA6"/>
    <w:rsid w:val="00835362"/>
    <w:rsid w:val="008354D5"/>
    <w:rsid w:val="0084011B"/>
    <w:rsid w:val="00841501"/>
    <w:rsid w:val="00841C04"/>
    <w:rsid w:val="00842ECD"/>
    <w:rsid w:val="00843E86"/>
    <w:rsid w:val="00843F5C"/>
    <w:rsid w:val="00845440"/>
    <w:rsid w:val="00854960"/>
    <w:rsid w:val="008549BB"/>
    <w:rsid w:val="008553E3"/>
    <w:rsid w:val="00856B59"/>
    <w:rsid w:val="00857B31"/>
    <w:rsid w:val="00860091"/>
    <w:rsid w:val="00860E15"/>
    <w:rsid w:val="00861358"/>
    <w:rsid w:val="00861369"/>
    <w:rsid w:val="00862F05"/>
    <w:rsid w:val="00864F2F"/>
    <w:rsid w:val="00865235"/>
    <w:rsid w:val="00865C13"/>
    <w:rsid w:val="008668C9"/>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47D1"/>
    <w:rsid w:val="00885EF8"/>
    <w:rsid w:val="0088619D"/>
    <w:rsid w:val="00886C5C"/>
    <w:rsid w:val="00887120"/>
    <w:rsid w:val="00887DFB"/>
    <w:rsid w:val="008901B1"/>
    <w:rsid w:val="008911F4"/>
    <w:rsid w:val="00892197"/>
    <w:rsid w:val="008948E5"/>
    <w:rsid w:val="00894CBD"/>
    <w:rsid w:val="00894E67"/>
    <w:rsid w:val="008958B6"/>
    <w:rsid w:val="00896704"/>
    <w:rsid w:val="00896B57"/>
    <w:rsid w:val="00897065"/>
    <w:rsid w:val="00897AF5"/>
    <w:rsid w:val="008A0330"/>
    <w:rsid w:val="008A08D2"/>
    <w:rsid w:val="008A0B13"/>
    <w:rsid w:val="008A249A"/>
    <w:rsid w:val="008A4686"/>
    <w:rsid w:val="008A53B4"/>
    <w:rsid w:val="008A57EA"/>
    <w:rsid w:val="008A5BBC"/>
    <w:rsid w:val="008A737F"/>
    <w:rsid w:val="008A7562"/>
    <w:rsid w:val="008A759C"/>
    <w:rsid w:val="008A7F55"/>
    <w:rsid w:val="008B1857"/>
    <w:rsid w:val="008B41D7"/>
    <w:rsid w:val="008B4281"/>
    <w:rsid w:val="008B54E7"/>
    <w:rsid w:val="008B60D2"/>
    <w:rsid w:val="008B7106"/>
    <w:rsid w:val="008B7528"/>
    <w:rsid w:val="008B75B0"/>
    <w:rsid w:val="008B76E4"/>
    <w:rsid w:val="008B78AD"/>
    <w:rsid w:val="008C012A"/>
    <w:rsid w:val="008C0541"/>
    <w:rsid w:val="008C16BB"/>
    <w:rsid w:val="008C1A55"/>
    <w:rsid w:val="008C263E"/>
    <w:rsid w:val="008C2D93"/>
    <w:rsid w:val="008C3055"/>
    <w:rsid w:val="008C48EC"/>
    <w:rsid w:val="008C7640"/>
    <w:rsid w:val="008D71C8"/>
    <w:rsid w:val="008E07E3"/>
    <w:rsid w:val="008E2355"/>
    <w:rsid w:val="008E2E1F"/>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9A3"/>
    <w:rsid w:val="0092303B"/>
    <w:rsid w:val="0092367A"/>
    <w:rsid w:val="00923FAD"/>
    <w:rsid w:val="00924240"/>
    <w:rsid w:val="00925B7E"/>
    <w:rsid w:val="00925F97"/>
    <w:rsid w:val="00926E75"/>
    <w:rsid w:val="009304AC"/>
    <w:rsid w:val="0093227A"/>
    <w:rsid w:val="00933CCB"/>
    <w:rsid w:val="00935B4C"/>
    <w:rsid w:val="00935C0F"/>
    <w:rsid w:val="00935F64"/>
    <w:rsid w:val="0093671B"/>
    <w:rsid w:val="009370F8"/>
    <w:rsid w:val="00942BE3"/>
    <w:rsid w:val="00942BF2"/>
    <w:rsid w:val="009433A9"/>
    <w:rsid w:val="00943522"/>
    <w:rsid w:val="00944F0F"/>
    <w:rsid w:val="00945012"/>
    <w:rsid w:val="0094515A"/>
    <w:rsid w:val="0094577C"/>
    <w:rsid w:val="009477C1"/>
    <w:rsid w:val="00950505"/>
    <w:rsid w:val="009505F7"/>
    <w:rsid w:val="00950D22"/>
    <w:rsid w:val="00951976"/>
    <w:rsid w:val="0095215F"/>
    <w:rsid w:val="009530EB"/>
    <w:rsid w:val="009533BD"/>
    <w:rsid w:val="00953BB3"/>
    <w:rsid w:val="00953C6B"/>
    <w:rsid w:val="009564A0"/>
    <w:rsid w:val="00957491"/>
    <w:rsid w:val="00957F13"/>
    <w:rsid w:val="00960B3B"/>
    <w:rsid w:val="0096291A"/>
    <w:rsid w:val="009630BA"/>
    <w:rsid w:val="00964886"/>
    <w:rsid w:val="00964A37"/>
    <w:rsid w:val="00965849"/>
    <w:rsid w:val="00965ACC"/>
    <w:rsid w:val="00965E4F"/>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1F47"/>
    <w:rsid w:val="00992413"/>
    <w:rsid w:val="0099306F"/>
    <w:rsid w:val="00993688"/>
    <w:rsid w:val="00994720"/>
    <w:rsid w:val="00997289"/>
    <w:rsid w:val="009973FA"/>
    <w:rsid w:val="00997614"/>
    <w:rsid w:val="00997794"/>
    <w:rsid w:val="00997912"/>
    <w:rsid w:val="00997A17"/>
    <w:rsid w:val="009A0941"/>
    <w:rsid w:val="009A1C07"/>
    <w:rsid w:val="009A7422"/>
    <w:rsid w:val="009B00CB"/>
    <w:rsid w:val="009B159E"/>
    <w:rsid w:val="009B1616"/>
    <w:rsid w:val="009B1692"/>
    <w:rsid w:val="009B1E6A"/>
    <w:rsid w:val="009B2955"/>
    <w:rsid w:val="009B3B13"/>
    <w:rsid w:val="009B3C9C"/>
    <w:rsid w:val="009B6247"/>
    <w:rsid w:val="009B6681"/>
    <w:rsid w:val="009B73FE"/>
    <w:rsid w:val="009B7BA7"/>
    <w:rsid w:val="009C1477"/>
    <w:rsid w:val="009C28F6"/>
    <w:rsid w:val="009C312F"/>
    <w:rsid w:val="009C3571"/>
    <w:rsid w:val="009C4900"/>
    <w:rsid w:val="009C4EA4"/>
    <w:rsid w:val="009C745A"/>
    <w:rsid w:val="009C7EAB"/>
    <w:rsid w:val="009D0BB9"/>
    <w:rsid w:val="009D0F37"/>
    <w:rsid w:val="009D298A"/>
    <w:rsid w:val="009D2AD6"/>
    <w:rsid w:val="009D51AB"/>
    <w:rsid w:val="009D669D"/>
    <w:rsid w:val="009D70DA"/>
    <w:rsid w:val="009E1D19"/>
    <w:rsid w:val="009E4650"/>
    <w:rsid w:val="009E4AFB"/>
    <w:rsid w:val="009E58BF"/>
    <w:rsid w:val="009E75CA"/>
    <w:rsid w:val="009F0213"/>
    <w:rsid w:val="009F0673"/>
    <w:rsid w:val="009F0CB6"/>
    <w:rsid w:val="009F181E"/>
    <w:rsid w:val="009F18F9"/>
    <w:rsid w:val="009F1E61"/>
    <w:rsid w:val="009F2054"/>
    <w:rsid w:val="009F35C0"/>
    <w:rsid w:val="00A015BB"/>
    <w:rsid w:val="00A019A6"/>
    <w:rsid w:val="00A0276D"/>
    <w:rsid w:val="00A02EEC"/>
    <w:rsid w:val="00A0309E"/>
    <w:rsid w:val="00A04305"/>
    <w:rsid w:val="00A05747"/>
    <w:rsid w:val="00A05E4B"/>
    <w:rsid w:val="00A07078"/>
    <w:rsid w:val="00A071AB"/>
    <w:rsid w:val="00A0771C"/>
    <w:rsid w:val="00A10CD4"/>
    <w:rsid w:val="00A1510F"/>
    <w:rsid w:val="00A16525"/>
    <w:rsid w:val="00A16BF6"/>
    <w:rsid w:val="00A21439"/>
    <w:rsid w:val="00A217D0"/>
    <w:rsid w:val="00A225CD"/>
    <w:rsid w:val="00A22905"/>
    <w:rsid w:val="00A2321A"/>
    <w:rsid w:val="00A24D85"/>
    <w:rsid w:val="00A25FC1"/>
    <w:rsid w:val="00A30286"/>
    <w:rsid w:val="00A30C14"/>
    <w:rsid w:val="00A31CF4"/>
    <w:rsid w:val="00A3231E"/>
    <w:rsid w:val="00A33725"/>
    <w:rsid w:val="00A33D8B"/>
    <w:rsid w:val="00A341B8"/>
    <w:rsid w:val="00A34B36"/>
    <w:rsid w:val="00A35938"/>
    <w:rsid w:val="00A35BCD"/>
    <w:rsid w:val="00A3724A"/>
    <w:rsid w:val="00A40286"/>
    <w:rsid w:val="00A417C1"/>
    <w:rsid w:val="00A43C75"/>
    <w:rsid w:val="00A456B1"/>
    <w:rsid w:val="00A4613B"/>
    <w:rsid w:val="00A4707F"/>
    <w:rsid w:val="00A47B53"/>
    <w:rsid w:val="00A47CBF"/>
    <w:rsid w:val="00A501B4"/>
    <w:rsid w:val="00A54334"/>
    <w:rsid w:val="00A55D65"/>
    <w:rsid w:val="00A572DF"/>
    <w:rsid w:val="00A57816"/>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80258"/>
    <w:rsid w:val="00A8042E"/>
    <w:rsid w:val="00A805C8"/>
    <w:rsid w:val="00A8088A"/>
    <w:rsid w:val="00A81B86"/>
    <w:rsid w:val="00A81C4E"/>
    <w:rsid w:val="00A832BC"/>
    <w:rsid w:val="00A83797"/>
    <w:rsid w:val="00A871BC"/>
    <w:rsid w:val="00A90739"/>
    <w:rsid w:val="00A90819"/>
    <w:rsid w:val="00A90ACE"/>
    <w:rsid w:val="00A90F2C"/>
    <w:rsid w:val="00A910D4"/>
    <w:rsid w:val="00A92C83"/>
    <w:rsid w:val="00A930B3"/>
    <w:rsid w:val="00A9468A"/>
    <w:rsid w:val="00A94ACE"/>
    <w:rsid w:val="00A95B46"/>
    <w:rsid w:val="00A96F43"/>
    <w:rsid w:val="00AA3EFD"/>
    <w:rsid w:val="00AA462A"/>
    <w:rsid w:val="00AA5111"/>
    <w:rsid w:val="00AA5174"/>
    <w:rsid w:val="00AA6589"/>
    <w:rsid w:val="00AA74C2"/>
    <w:rsid w:val="00AB00F6"/>
    <w:rsid w:val="00AB07A4"/>
    <w:rsid w:val="00AB0D8A"/>
    <w:rsid w:val="00AB1022"/>
    <w:rsid w:val="00AB171F"/>
    <w:rsid w:val="00AB1D83"/>
    <w:rsid w:val="00AB1FB1"/>
    <w:rsid w:val="00AB6401"/>
    <w:rsid w:val="00AB7586"/>
    <w:rsid w:val="00AB75CF"/>
    <w:rsid w:val="00AB774D"/>
    <w:rsid w:val="00AB79FB"/>
    <w:rsid w:val="00AC05DC"/>
    <w:rsid w:val="00AC2161"/>
    <w:rsid w:val="00AC2BD1"/>
    <w:rsid w:val="00AC3288"/>
    <w:rsid w:val="00AC667D"/>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D64"/>
    <w:rsid w:val="00AE44B2"/>
    <w:rsid w:val="00AE4C5B"/>
    <w:rsid w:val="00AE6CCD"/>
    <w:rsid w:val="00AE710A"/>
    <w:rsid w:val="00AF2117"/>
    <w:rsid w:val="00AF2B20"/>
    <w:rsid w:val="00AF4448"/>
    <w:rsid w:val="00AF4504"/>
    <w:rsid w:val="00AF5BD8"/>
    <w:rsid w:val="00AF7C53"/>
    <w:rsid w:val="00AF7CAD"/>
    <w:rsid w:val="00B00BD5"/>
    <w:rsid w:val="00B00EED"/>
    <w:rsid w:val="00B010B5"/>
    <w:rsid w:val="00B02C55"/>
    <w:rsid w:val="00B030B3"/>
    <w:rsid w:val="00B032C9"/>
    <w:rsid w:val="00B0589B"/>
    <w:rsid w:val="00B06271"/>
    <w:rsid w:val="00B067E1"/>
    <w:rsid w:val="00B10EA2"/>
    <w:rsid w:val="00B11576"/>
    <w:rsid w:val="00B13177"/>
    <w:rsid w:val="00B13B34"/>
    <w:rsid w:val="00B1461F"/>
    <w:rsid w:val="00B15ED3"/>
    <w:rsid w:val="00B16447"/>
    <w:rsid w:val="00B16670"/>
    <w:rsid w:val="00B166A0"/>
    <w:rsid w:val="00B17B52"/>
    <w:rsid w:val="00B21056"/>
    <w:rsid w:val="00B22052"/>
    <w:rsid w:val="00B23019"/>
    <w:rsid w:val="00B24EF9"/>
    <w:rsid w:val="00B251F9"/>
    <w:rsid w:val="00B2603F"/>
    <w:rsid w:val="00B26DEE"/>
    <w:rsid w:val="00B27B46"/>
    <w:rsid w:val="00B27C7E"/>
    <w:rsid w:val="00B3106D"/>
    <w:rsid w:val="00B3143F"/>
    <w:rsid w:val="00B31761"/>
    <w:rsid w:val="00B31901"/>
    <w:rsid w:val="00B328C6"/>
    <w:rsid w:val="00B33282"/>
    <w:rsid w:val="00B334C2"/>
    <w:rsid w:val="00B351EC"/>
    <w:rsid w:val="00B35264"/>
    <w:rsid w:val="00B36161"/>
    <w:rsid w:val="00B368F6"/>
    <w:rsid w:val="00B377B6"/>
    <w:rsid w:val="00B40223"/>
    <w:rsid w:val="00B40703"/>
    <w:rsid w:val="00B40D3F"/>
    <w:rsid w:val="00B41291"/>
    <w:rsid w:val="00B4222E"/>
    <w:rsid w:val="00B42443"/>
    <w:rsid w:val="00B4474B"/>
    <w:rsid w:val="00B44DA1"/>
    <w:rsid w:val="00B45704"/>
    <w:rsid w:val="00B45E69"/>
    <w:rsid w:val="00B470BC"/>
    <w:rsid w:val="00B47F68"/>
    <w:rsid w:val="00B5043B"/>
    <w:rsid w:val="00B505D0"/>
    <w:rsid w:val="00B50873"/>
    <w:rsid w:val="00B51229"/>
    <w:rsid w:val="00B54C51"/>
    <w:rsid w:val="00B6035E"/>
    <w:rsid w:val="00B6041C"/>
    <w:rsid w:val="00B612F7"/>
    <w:rsid w:val="00B61D5F"/>
    <w:rsid w:val="00B65425"/>
    <w:rsid w:val="00B71205"/>
    <w:rsid w:val="00B7164D"/>
    <w:rsid w:val="00B729AB"/>
    <w:rsid w:val="00B72D33"/>
    <w:rsid w:val="00B75D12"/>
    <w:rsid w:val="00B766C4"/>
    <w:rsid w:val="00B76B11"/>
    <w:rsid w:val="00B76D35"/>
    <w:rsid w:val="00B77C80"/>
    <w:rsid w:val="00B802AA"/>
    <w:rsid w:val="00B80E7F"/>
    <w:rsid w:val="00B83437"/>
    <w:rsid w:val="00B8345D"/>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7A60"/>
    <w:rsid w:val="00BA0776"/>
    <w:rsid w:val="00BA3294"/>
    <w:rsid w:val="00BA5099"/>
    <w:rsid w:val="00BA5142"/>
    <w:rsid w:val="00BA5246"/>
    <w:rsid w:val="00BA5DC2"/>
    <w:rsid w:val="00BA5F8C"/>
    <w:rsid w:val="00BB014F"/>
    <w:rsid w:val="00BB0BD7"/>
    <w:rsid w:val="00BB1731"/>
    <w:rsid w:val="00BB228F"/>
    <w:rsid w:val="00BB2C3F"/>
    <w:rsid w:val="00BB2C81"/>
    <w:rsid w:val="00BB2FA6"/>
    <w:rsid w:val="00BB45F6"/>
    <w:rsid w:val="00BB5CB2"/>
    <w:rsid w:val="00BB7D7D"/>
    <w:rsid w:val="00BC02F6"/>
    <w:rsid w:val="00BC076E"/>
    <w:rsid w:val="00BC0F1D"/>
    <w:rsid w:val="00BC3812"/>
    <w:rsid w:val="00BC42A2"/>
    <w:rsid w:val="00BC4618"/>
    <w:rsid w:val="00BC61CF"/>
    <w:rsid w:val="00BD02ED"/>
    <w:rsid w:val="00BD08E2"/>
    <w:rsid w:val="00BD0EBC"/>
    <w:rsid w:val="00BD1977"/>
    <w:rsid w:val="00BD197F"/>
    <w:rsid w:val="00BD2488"/>
    <w:rsid w:val="00BD2CC4"/>
    <w:rsid w:val="00BD2F2C"/>
    <w:rsid w:val="00BD450C"/>
    <w:rsid w:val="00BD4D05"/>
    <w:rsid w:val="00BD5B29"/>
    <w:rsid w:val="00BD6BF5"/>
    <w:rsid w:val="00BD7C3C"/>
    <w:rsid w:val="00BE0F7A"/>
    <w:rsid w:val="00BE130D"/>
    <w:rsid w:val="00BE158F"/>
    <w:rsid w:val="00BE1F8B"/>
    <w:rsid w:val="00BE23DE"/>
    <w:rsid w:val="00BE3931"/>
    <w:rsid w:val="00BE3A38"/>
    <w:rsid w:val="00BE4EB6"/>
    <w:rsid w:val="00BE55B5"/>
    <w:rsid w:val="00BE5E79"/>
    <w:rsid w:val="00BF2513"/>
    <w:rsid w:val="00BF2D4F"/>
    <w:rsid w:val="00BF2ED2"/>
    <w:rsid w:val="00BF3BCB"/>
    <w:rsid w:val="00BF3C95"/>
    <w:rsid w:val="00BF4454"/>
    <w:rsid w:val="00BF4797"/>
    <w:rsid w:val="00BF57C8"/>
    <w:rsid w:val="00BF6013"/>
    <w:rsid w:val="00BF7AC7"/>
    <w:rsid w:val="00C01FB8"/>
    <w:rsid w:val="00C02B12"/>
    <w:rsid w:val="00C02E75"/>
    <w:rsid w:val="00C03052"/>
    <w:rsid w:val="00C0797E"/>
    <w:rsid w:val="00C127C6"/>
    <w:rsid w:val="00C13173"/>
    <w:rsid w:val="00C138D1"/>
    <w:rsid w:val="00C14899"/>
    <w:rsid w:val="00C15247"/>
    <w:rsid w:val="00C162CE"/>
    <w:rsid w:val="00C1697F"/>
    <w:rsid w:val="00C17C4F"/>
    <w:rsid w:val="00C2001D"/>
    <w:rsid w:val="00C202AE"/>
    <w:rsid w:val="00C20436"/>
    <w:rsid w:val="00C207BE"/>
    <w:rsid w:val="00C213CD"/>
    <w:rsid w:val="00C22058"/>
    <w:rsid w:val="00C2257B"/>
    <w:rsid w:val="00C2565D"/>
    <w:rsid w:val="00C25C5B"/>
    <w:rsid w:val="00C2723C"/>
    <w:rsid w:val="00C3115E"/>
    <w:rsid w:val="00C3286A"/>
    <w:rsid w:val="00C32AAB"/>
    <w:rsid w:val="00C349F2"/>
    <w:rsid w:val="00C34F7F"/>
    <w:rsid w:val="00C356B6"/>
    <w:rsid w:val="00C35A5B"/>
    <w:rsid w:val="00C35C2B"/>
    <w:rsid w:val="00C405F3"/>
    <w:rsid w:val="00C40A29"/>
    <w:rsid w:val="00C4129E"/>
    <w:rsid w:val="00C42108"/>
    <w:rsid w:val="00C4283F"/>
    <w:rsid w:val="00C43291"/>
    <w:rsid w:val="00C46F5E"/>
    <w:rsid w:val="00C4708E"/>
    <w:rsid w:val="00C50C6E"/>
    <w:rsid w:val="00C51485"/>
    <w:rsid w:val="00C522BA"/>
    <w:rsid w:val="00C52CA9"/>
    <w:rsid w:val="00C5431D"/>
    <w:rsid w:val="00C54E1F"/>
    <w:rsid w:val="00C55947"/>
    <w:rsid w:val="00C55F04"/>
    <w:rsid w:val="00C646EC"/>
    <w:rsid w:val="00C64A8A"/>
    <w:rsid w:val="00C65C7A"/>
    <w:rsid w:val="00C674D2"/>
    <w:rsid w:val="00C67861"/>
    <w:rsid w:val="00C74626"/>
    <w:rsid w:val="00C74814"/>
    <w:rsid w:val="00C75BD2"/>
    <w:rsid w:val="00C7609D"/>
    <w:rsid w:val="00C809B9"/>
    <w:rsid w:val="00C80E4E"/>
    <w:rsid w:val="00C8179B"/>
    <w:rsid w:val="00C820E4"/>
    <w:rsid w:val="00C84898"/>
    <w:rsid w:val="00C875F0"/>
    <w:rsid w:val="00C921F9"/>
    <w:rsid w:val="00C93113"/>
    <w:rsid w:val="00C953FC"/>
    <w:rsid w:val="00C95E4E"/>
    <w:rsid w:val="00C969ED"/>
    <w:rsid w:val="00C96E06"/>
    <w:rsid w:val="00C97F6C"/>
    <w:rsid w:val="00CA1F2C"/>
    <w:rsid w:val="00CA2147"/>
    <w:rsid w:val="00CA2537"/>
    <w:rsid w:val="00CA277E"/>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EEC"/>
    <w:rsid w:val="00CC4FDB"/>
    <w:rsid w:val="00CD0277"/>
    <w:rsid w:val="00CD0501"/>
    <w:rsid w:val="00CD1C08"/>
    <w:rsid w:val="00CD28B5"/>
    <w:rsid w:val="00CD3AB0"/>
    <w:rsid w:val="00CD3C69"/>
    <w:rsid w:val="00CD3E92"/>
    <w:rsid w:val="00CD6247"/>
    <w:rsid w:val="00CD69E6"/>
    <w:rsid w:val="00CD7A60"/>
    <w:rsid w:val="00CE15F1"/>
    <w:rsid w:val="00CE246A"/>
    <w:rsid w:val="00CE2669"/>
    <w:rsid w:val="00CE2B30"/>
    <w:rsid w:val="00CE3110"/>
    <w:rsid w:val="00CE4F4F"/>
    <w:rsid w:val="00CE62A8"/>
    <w:rsid w:val="00CE651C"/>
    <w:rsid w:val="00CE716D"/>
    <w:rsid w:val="00CE76B6"/>
    <w:rsid w:val="00CF12C0"/>
    <w:rsid w:val="00CF1EAD"/>
    <w:rsid w:val="00CF27C6"/>
    <w:rsid w:val="00CF78D9"/>
    <w:rsid w:val="00D01264"/>
    <w:rsid w:val="00D013C4"/>
    <w:rsid w:val="00D01FB7"/>
    <w:rsid w:val="00D02A24"/>
    <w:rsid w:val="00D03564"/>
    <w:rsid w:val="00D035D8"/>
    <w:rsid w:val="00D03E91"/>
    <w:rsid w:val="00D0496E"/>
    <w:rsid w:val="00D04C04"/>
    <w:rsid w:val="00D05AA4"/>
    <w:rsid w:val="00D06496"/>
    <w:rsid w:val="00D071F9"/>
    <w:rsid w:val="00D105FE"/>
    <w:rsid w:val="00D12D45"/>
    <w:rsid w:val="00D12EE8"/>
    <w:rsid w:val="00D1339D"/>
    <w:rsid w:val="00D1401D"/>
    <w:rsid w:val="00D14A59"/>
    <w:rsid w:val="00D15F0E"/>
    <w:rsid w:val="00D21F63"/>
    <w:rsid w:val="00D24982"/>
    <w:rsid w:val="00D24E49"/>
    <w:rsid w:val="00D24FA3"/>
    <w:rsid w:val="00D25657"/>
    <w:rsid w:val="00D25976"/>
    <w:rsid w:val="00D26686"/>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50FFE"/>
    <w:rsid w:val="00D51768"/>
    <w:rsid w:val="00D52C92"/>
    <w:rsid w:val="00D538C4"/>
    <w:rsid w:val="00D54CCA"/>
    <w:rsid w:val="00D55E79"/>
    <w:rsid w:val="00D5675D"/>
    <w:rsid w:val="00D567A7"/>
    <w:rsid w:val="00D61AA7"/>
    <w:rsid w:val="00D624BE"/>
    <w:rsid w:val="00D62D15"/>
    <w:rsid w:val="00D6366E"/>
    <w:rsid w:val="00D649B5"/>
    <w:rsid w:val="00D65D9F"/>
    <w:rsid w:val="00D65F89"/>
    <w:rsid w:val="00D66550"/>
    <w:rsid w:val="00D67F3D"/>
    <w:rsid w:val="00D70721"/>
    <w:rsid w:val="00D74510"/>
    <w:rsid w:val="00D74E6F"/>
    <w:rsid w:val="00D750F7"/>
    <w:rsid w:val="00D751C6"/>
    <w:rsid w:val="00D75B02"/>
    <w:rsid w:val="00D81144"/>
    <w:rsid w:val="00D8118D"/>
    <w:rsid w:val="00D81897"/>
    <w:rsid w:val="00D836C6"/>
    <w:rsid w:val="00D83EFB"/>
    <w:rsid w:val="00D85918"/>
    <w:rsid w:val="00D86245"/>
    <w:rsid w:val="00D877D5"/>
    <w:rsid w:val="00D90555"/>
    <w:rsid w:val="00D90BB2"/>
    <w:rsid w:val="00D9154A"/>
    <w:rsid w:val="00D928D2"/>
    <w:rsid w:val="00D93A68"/>
    <w:rsid w:val="00D94635"/>
    <w:rsid w:val="00D94E8B"/>
    <w:rsid w:val="00D95419"/>
    <w:rsid w:val="00D96675"/>
    <w:rsid w:val="00D96A12"/>
    <w:rsid w:val="00D97EC9"/>
    <w:rsid w:val="00DA0B52"/>
    <w:rsid w:val="00DA0C89"/>
    <w:rsid w:val="00DA11F2"/>
    <w:rsid w:val="00DA167B"/>
    <w:rsid w:val="00DA2032"/>
    <w:rsid w:val="00DA27ED"/>
    <w:rsid w:val="00DA29A4"/>
    <w:rsid w:val="00DA3173"/>
    <w:rsid w:val="00DA32F4"/>
    <w:rsid w:val="00DA3AF1"/>
    <w:rsid w:val="00DA4615"/>
    <w:rsid w:val="00DA59AD"/>
    <w:rsid w:val="00DA6E01"/>
    <w:rsid w:val="00DB0B75"/>
    <w:rsid w:val="00DB1A49"/>
    <w:rsid w:val="00DB1DE1"/>
    <w:rsid w:val="00DB2637"/>
    <w:rsid w:val="00DB290A"/>
    <w:rsid w:val="00DB2EA3"/>
    <w:rsid w:val="00DB4BDE"/>
    <w:rsid w:val="00DB69E8"/>
    <w:rsid w:val="00DB7E2D"/>
    <w:rsid w:val="00DC0056"/>
    <w:rsid w:val="00DC05E7"/>
    <w:rsid w:val="00DC14C8"/>
    <w:rsid w:val="00DC1FA9"/>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5595"/>
    <w:rsid w:val="00DF5EE2"/>
    <w:rsid w:val="00DF656F"/>
    <w:rsid w:val="00DF7C36"/>
    <w:rsid w:val="00DF7C39"/>
    <w:rsid w:val="00DF7DF9"/>
    <w:rsid w:val="00E0033A"/>
    <w:rsid w:val="00E05E9B"/>
    <w:rsid w:val="00E1023A"/>
    <w:rsid w:val="00E10777"/>
    <w:rsid w:val="00E11A7C"/>
    <w:rsid w:val="00E11BD4"/>
    <w:rsid w:val="00E11D66"/>
    <w:rsid w:val="00E12C05"/>
    <w:rsid w:val="00E13279"/>
    <w:rsid w:val="00E140B4"/>
    <w:rsid w:val="00E147BC"/>
    <w:rsid w:val="00E1482C"/>
    <w:rsid w:val="00E1566B"/>
    <w:rsid w:val="00E15F29"/>
    <w:rsid w:val="00E163C8"/>
    <w:rsid w:val="00E163DE"/>
    <w:rsid w:val="00E171D9"/>
    <w:rsid w:val="00E217F3"/>
    <w:rsid w:val="00E23D07"/>
    <w:rsid w:val="00E25F8C"/>
    <w:rsid w:val="00E30771"/>
    <w:rsid w:val="00E307E8"/>
    <w:rsid w:val="00E31BE1"/>
    <w:rsid w:val="00E33D92"/>
    <w:rsid w:val="00E346AA"/>
    <w:rsid w:val="00E349B7"/>
    <w:rsid w:val="00E36642"/>
    <w:rsid w:val="00E36D71"/>
    <w:rsid w:val="00E371EC"/>
    <w:rsid w:val="00E426C3"/>
    <w:rsid w:val="00E43E6E"/>
    <w:rsid w:val="00E47AA0"/>
    <w:rsid w:val="00E47D25"/>
    <w:rsid w:val="00E50AEC"/>
    <w:rsid w:val="00E513CD"/>
    <w:rsid w:val="00E5196A"/>
    <w:rsid w:val="00E51E0A"/>
    <w:rsid w:val="00E5203E"/>
    <w:rsid w:val="00E52248"/>
    <w:rsid w:val="00E525A9"/>
    <w:rsid w:val="00E5280C"/>
    <w:rsid w:val="00E534C6"/>
    <w:rsid w:val="00E53DEB"/>
    <w:rsid w:val="00E54C37"/>
    <w:rsid w:val="00E550D8"/>
    <w:rsid w:val="00E567CA"/>
    <w:rsid w:val="00E6166E"/>
    <w:rsid w:val="00E62F63"/>
    <w:rsid w:val="00E64C11"/>
    <w:rsid w:val="00E64F44"/>
    <w:rsid w:val="00E6521C"/>
    <w:rsid w:val="00E6593A"/>
    <w:rsid w:val="00E66BF5"/>
    <w:rsid w:val="00E6731E"/>
    <w:rsid w:val="00E6759C"/>
    <w:rsid w:val="00E67947"/>
    <w:rsid w:val="00E701E5"/>
    <w:rsid w:val="00E7276E"/>
    <w:rsid w:val="00E743A1"/>
    <w:rsid w:val="00E743FE"/>
    <w:rsid w:val="00E77222"/>
    <w:rsid w:val="00E77229"/>
    <w:rsid w:val="00E77AC7"/>
    <w:rsid w:val="00E800F5"/>
    <w:rsid w:val="00E801A8"/>
    <w:rsid w:val="00E802C9"/>
    <w:rsid w:val="00E80CD5"/>
    <w:rsid w:val="00E819FE"/>
    <w:rsid w:val="00E82E8A"/>
    <w:rsid w:val="00E835D6"/>
    <w:rsid w:val="00E836AB"/>
    <w:rsid w:val="00E842E7"/>
    <w:rsid w:val="00E84D36"/>
    <w:rsid w:val="00E85167"/>
    <w:rsid w:val="00E855E5"/>
    <w:rsid w:val="00E85AFA"/>
    <w:rsid w:val="00E86080"/>
    <w:rsid w:val="00E86F24"/>
    <w:rsid w:val="00E90F71"/>
    <w:rsid w:val="00E91D24"/>
    <w:rsid w:val="00E92B9D"/>
    <w:rsid w:val="00E92D94"/>
    <w:rsid w:val="00E938D3"/>
    <w:rsid w:val="00E939C8"/>
    <w:rsid w:val="00E94FDD"/>
    <w:rsid w:val="00E95F28"/>
    <w:rsid w:val="00E968CE"/>
    <w:rsid w:val="00EA0946"/>
    <w:rsid w:val="00EA103A"/>
    <w:rsid w:val="00EA2594"/>
    <w:rsid w:val="00EA2A8D"/>
    <w:rsid w:val="00EA4A15"/>
    <w:rsid w:val="00EA547F"/>
    <w:rsid w:val="00EA5E13"/>
    <w:rsid w:val="00EA68B7"/>
    <w:rsid w:val="00EA735F"/>
    <w:rsid w:val="00EB0E41"/>
    <w:rsid w:val="00EB0F5A"/>
    <w:rsid w:val="00EB114D"/>
    <w:rsid w:val="00EB2B4B"/>
    <w:rsid w:val="00EB33AF"/>
    <w:rsid w:val="00EB3A01"/>
    <w:rsid w:val="00EB3E79"/>
    <w:rsid w:val="00EB57E6"/>
    <w:rsid w:val="00EB62E8"/>
    <w:rsid w:val="00EB664E"/>
    <w:rsid w:val="00EB674B"/>
    <w:rsid w:val="00EB7539"/>
    <w:rsid w:val="00EC1934"/>
    <w:rsid w:val="00EC26AC"/>
    <w:rsid w:val="00EC27E7"/>
    <w:rsid w:val="00EC38BF"/>
    <w:rsid w:val="00EC4897"/>
    <w:rsid w:val="00EC525D"/>
    <w:rsid w:val="00EC5DD7"/>
    <w:rsid w:val="00EC666A"/>
    <w:rsid w:val="00EC70DB"/>
    <w:rsid w:val="00EC72EE"/>
    <w:rsid w:val="00EC7E19"/>
    <w:rsid w:val="00EC7E59"/>
    <w:rsid w:val="00ED0480"/>
    <w:rsid w:val="00ED1423"/>
    <w:rsid w:val="00ED1BDB"/>
    <w:rsid w:val="00ED3130"/>
    <w:rsid w:val="00ED33B7"/>
    <w:rsid w:val="00ED4246"/>
    <w:rsid w:val="00ED43B3"/>
    <w:rsid w:val="00ED4E05"/>
    <w:rsid w:val="00ED4EE4"/>
    <w:rsid w:val="00ED5B2B"/>
    <w:rsid w:val="00ED5C12"/>
    <w:rsid w:val="00ED5D3E"/>
    <w:rsid w:val="00ED6A9E"/>
    <w:rsid w:val="00ED7BDE"/>
    <w:rsid w:val="00ED7F42"/>
    <w:rsid w:val="00EE25CE"/>
    <w:rsid w:val="00EE32B8"/>
    <w:rsid w:val="00EE375C"/>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65BB"/>
    <w:rsid w:val="00F10246"/>
    <w:rsid w:val="00F10682"/>
    <w:rsid w:val="00F11611"/>
    <w:rsid w:val="00F118EA"/>
    <w:rsid w:val="00F12487"/>
    <w:rsid w:val="00F130D1"/>
    <w:rsid w:val="00F13722"/>
    <w:rsid w:val="00F147EB"/>
    <w:rsid w:val="00F15F94"/>
    <w:rsid w:val="00F16189"/>
    <w:rsid w:val="00F16BEA"/>
    <w:rsid w:val="00F173EA"/>
    <w:rsid w:val="00F20154"/>
    <w:rsid w:val="00F205E0"/>
    <w:rsid w:val="00F20B68"/>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2115"/>
    <w:rsid w:val="00F53FE3"/>
    <w:rsid w:val="00F553E8"/>
    <w:rsid w:val="00F558CA"/>
    <w:rsid w:val="00F560AD"/>
    <w:rsid w:val="00F61387"/>
    <w:rsid w:val="00F61E9A"/>
    <w:rsid w:val="00F623B5"/>
    <w:rsid w:val="00F62794"/>
    <w:rsid w:val="00F6387F"/>
    <w:rsid w:val="00F63FB7"/>
    <w:rsid w:val="00F65CC2"/>
    <w:rsid w:val="00F67505"/>
    <w:rsid w:val="00F67D50"/>
    <w:rsid w:val="00F70181"/>
    <w:rsid w:val="00F7092B"/>
    <w:rsid w:val="00F71161"/>
    <w:rsid w:val="00F71741"/>
    <w:rsid w:val="00F719D9"/>
    <w:rsid w:val="00F72A7F"/>
    <w:rsid w:val="00F72CB6"/>
    <w:rsid w:val="00F73025"/>
    <w:rsid w:val="00F73B33"/>
    <w:rsid w:val="00F742E4"/>
    <w:rsid w:val="00F75A93"/>
    <w:rsid w:val="00F75AFA"/>
    <w:rsid w:val="00F777A1"/>
    <w:rsid w:val="00F77AC3"/>
    <w:rsid w:val="00F800A6"/>
    <w:rsid w:val="00F80273"/>
    <w:rsid w:val="00F82581"/>
    <w:rsid w:val="00F8362B"/>
    <w:rsid w:val="00F83B59"/>
    <w:rsid w:val="00F84026"/>
    <w:rsid w:val="00F8478B"/>
    <w:rsid w:val="00F85902"/>
    <w:rsid w:val="00F85E72"/>
    <w:rsid w:val="00F860FE"/>
    <w:rsid w:val="00F870AF"/>
    <w:rsid w:val="00F91C7E"/>
    <w:rsid w:val="00F95A08"/>
    <w:rsid w:val="00F971D6"/>
    <w:rsid w:val="00F97CCC"/>
    <w:rsid w:val="00F97E3F"/>
    <w:rsid w:val="00FA1C9E"/>
    <w:rsid w:val="00FA3260"/>
    <w:rsid w:val="00FA38EC"/>
    <w:rsid w:val="00FA4B8C"/>
    <w:rsid w:val="00FA5A2E"/>
    <w:rsid w:val="00FA5B7F"/>
    <w:rsid w:val="00FA6D72"/>
    <w:rsid w:val="00FA7B67"/>
    <w:rsid w:val="00FB0BEE"/>
    <w:rsid w:val="00FB236D"/>
    <w:rsid w:val="00FB275C"/>
    <w:rsid w:val="00FB29C5"/>
    <w:rsid w:val="00FB3CA6"/>
    <w:rsid w:val="00FB3CFA"/>
    <w:rsid w:val="00FB4720"/>
    <w:rsid w:val="00FB5192"/>
    <w:rsid w:val="00FB7B7F"/>
    <w:rsid w:val="00FC22A8"/>
    <w:rsid w:val="00FC2528"/>
    <w:rsid w:val="00FC31CC"/>
    <w:rsid w:val="00FC3A1B"/>
    <w:rsid w:val="00FC413D"/>
    <w:rsid w:val="00FC426E"/>
    <w:rsid w:val="00FC50ED"/>
    <w:rsid w:val="00FC5E28"/>
    <w:rsid w:val="00FC5E32"/>
    <w:rsid w:val="00FC6A1D"/>
    <w:rsid w:val="00FD0E86"/>
    <w:rsid w:val="00FD1484"/>
    <w:rsid w:val="00FD1B58"/>
    <w:rsid w:val="00FD2969"/>
    <w:rsid w:val="00FD2D46"/>
    <w:rsid w:val="00FD2F22"/>
    <w:rsid w:val="00FD3033"/>
    <w:rsid w:val="00FD30E3"/>
    <w:rsid w:val="00FD4751"/>
    <w:rsid w:val="00FD4A5C"/>
    <w:rsid w:val="00FD631C"/>
    <w:rsid w:val="00FD6F0A"/>
    <w:rsid w:val="00FE0D6B"/>
    <w:rsid w:val="00FE24BD"/>
    <w:rsid w:val="00FE2C88"/>
    <w:rsid w:val="00FE358D"/>
    <w:rsid w:val="00FE3E59"/>
    <w:rsid w:val="00FE5C75"/>
    <w:rsid w:val="00FE700A"/>
    <w:rsid w:val="00FE7142"/>
    <w:rsid w:val="00FE715F"/>
    <w:rsid w:val="00FF032B"/>
    <w:rsid w:val="00FF081B"/>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842ECD"/>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3">
    <w:name w:val="heading 3"/>
    <w:basedOn w:val="Norml"/>
    <w:next w:val="Norml"/>
    <w:qFormat/>
    <w:pPr>
      <w:keepNext/>
      <w:autoSpaceDE w:val="0"/>
      <w:autoSpaceDN w:val="0"/>
      <w:adjustRightInd w:val="0"/>
      <w:jc w:val="both"/>
      <w:outlineLvl w:val="2"/>
    </w:pPr>
    <w:rPr>
      <w:b/>
      <w:bCs/>
      <w:i/>
    </w:rPr>
  </w:style>
  <w:style w:type="paragraph" w:styleId="Cmsor4">
    <w:name w:val="heading 4"/>
    <w:basedOn w:val="Norml"/>
    <w:next w:val="Norml"/>
    <w:qFormat/>
    <w:pPr>
      <w:keepNext/>
      <w:spacing w:before="240" w:after="60"/>
      <w:outlineLvl w:val="3"/>
    </w:pPr>
    <w:rPr>
      <w:b/>
      <w:bCs/>
      <w:sz w:val="28"/>
      <w:szCs w:val="28"/>
    </w:rPr>
  </w:style>
  <w:style w:type="paragraph" w:styleId="Cmsor6">
    <w:name w:val="heading 6"/>
    <w:basedOn w:val="Norml"/>
    <w:next w:val="Norml"/>
    <w:link w:val="Cmsor6Char"/>
    <w:qFormat/>
    <w:pPr>
      <w:keepNext/>
      <w:jc w:val="both"/>
      <w:outlineLvl w:val="5"/>
    </w:pPr>
    <w:rPr>
      <w:b/>
      <w:lang w:val="x-none" w:eastAsia="x-none"/>
    </w:rPr>
  </w:style>
  <w:style w:type="paragraph" w:styleId="Cmsor7">
    <w:name w:val="heading 7"/>
    <w:basedOn w:val="Norml"/>
    <w:next w:val="Norml"/>
    <w:qFormat/>
    <w:pPr>
      <w:keepNext/>
      <w:jc w:val="both"/>
      <w:outlineLvl w:val="6"/>
    </w:pPr>
    <w:rPr>
      <w:b/>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rPr>
      <w:color w:val="0000FF"/>
      <w:u w:val="single"/>
    </w:rPr>
  </w:style>
  <w:style w:type="character" w:customStyle="1" w:styleId="CharChar">
    <w:name w:val="Char Char"/>
    <w:rPr>
      <w:sz w:val="24"/>
      <w:szCs w:val="24"/>
    </w:rPr>
  </w:style>
  <w:style w:type="paragraph" w:styleId="Cm">
    <w:name w:val="Title"/>
    <w:basedOn w:val="Norml"/>
    <w:link w:val="CmChar"/>
    <w:qFormat/>
    <w:pPr>
      <w:spacing w:line="240" w:lineRule="atLeast"/>
      <w:ind w:firstLine="284"/>
      <w:jc w:val="center"/>
    </w:pPr>
    <w:rPr>
      <w:b/>
      <w:bCs/>
      <w:lang w:val="x-none" w:eastAsia="x-none"/>
    </w:rPr>
  </w:style>
  <w:style w:type="character" w:styleId="Jegyzethivatkozs">
    <w:name w:val="annotation reference"/>
    <w:uiPriority w:val="99"/>
    <w:semiHidden/>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C207BE"/>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rsid w:val="000C71D2"/>
    <w:rPr>
      <w:b/>
      <w:bCs/>
      <w:sz w:val="24"/>
      <w:szCs w:val="24"/>
    </w:rPr>
  </w:style>
  <w:style w:type="table" w:styleId="Rcsostblzat">
    <w:name w:val="Table Grid"/>
    <w:basedOn w:val="Normltblzat"/>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CC462B"/>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rsid w:val="0008239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hu/policies/eu-list-of-non-cooperative-jurisdictio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F65F1-8003-4658-B0E8-FD6F08B6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30567</Words>
  <Characters>210920</Characters>
  <Application>Microsoft Office Word</Application>
  <DocSecurity>0</DocSecurity>
  <Lines>1757</Lines>
  <Paragraphs>482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…/2007</vt:lpstr>
      <vt:lpstr>…/2007</vt:lpstr>
    </vt:vector>
  </TitlesOfParts>
  <Company/>
  <LinksUpToDate>false</LinksUpToDate>
  <CharactersWithSpaces>241005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MNB</cp:lastModifiedBy>
  <cp:revision>4</cp:revision>
  <dcterms:created xsi:type="dcterms:W3CDTF">2024-10-14T09:14:00Z</dcterms:created>
  <dcterms:modified xsi:type="dcterms:W3CDTF">2024-12-04T12:25:00Z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ies>
</file>