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279" w:rsidRPr="004628BF" w:rsidRDefault="00B334C9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4628BF">
        <w:rPr>
          <w:rFonts w:ascii="Calibri" w:hAnsi="Calibri"/>
          <w:b/>
          <w:sz w:val="22"/>
          <w:szCs w:val="22"/>
        </w:rPr>
        <w:t>03-as tábla: Nyitott pozíciók</w:t>
      </w:r>
    </w:p>
    <w:p w:rsidR="00B334C9" w:rsidRPr="004628BF" w:rsidRDefault="00B334C9">
      <w:pPr>
        <w:rPr>
          <w:rFonts w:ascii="Calibri" w:hAnsi="Calibri"/>
          <w:b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A mérleg szerinti nyitott deviza pozíciót és összetevőit a 01. és 02. állományi táblák alapján úgy kell meghatározni, hogy a következő összefüggések teljesüljenek. A hivatkozás az állományi táblák táblaszámát és oszlopainak betűjelét tartalmazza.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a) Nettó számlaállomány (tábla b oszlopa): [(01b + 01i + 02b) - (01j + 01k + 02i + 02j)]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b) Nettó bankközi kihelyezések/felvétek (tábla c oszlopa): [(01c + 01d + 02c + 02</w:t>
      </w:r>
      <w:proofErr w:type="gramStart"/>
      <w:r w:rsidRPr="004628BF">
        <w:rPr>
          <w:rFonts w:ascii="Calibri" w:hAnsi="Calibri"/>
          <w:sz w:val="22"/>
          <w:szCs w:val="22"/>
        </w:rPr>
        <w:t>d )</w:t>
      </w:r>
      <w:proofErr w:type="gramEnd"/>
      <w:r w:rsidRPr="004628BF">
        <w:rPr>
          <w:rFonts w:ascii="Calibri" w:hAnsi="Calibri"/>
          <w:sz w:val="22"/>
          <w:szCs w:val="22"/>
        </w:rPr>
        <w:t xml:space="preserve"> - (01l + 01m + 02k + 02l)]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c) Nettó egyéb kihelyezések/felvétek (tábla d oszlopa): [(01e + 01f + 02e + 02f) - (01n + 01o + 02m + 02n)]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d) Nettó egyéb eszköz/forrás, értékpapírok (tábla e oszlopa): [(01g + 01h + 02g + 02h) - (01p + 01q + 02o +02p)]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e) Mérleg szerinti nettó nyitott pozíciók (tábla f oszlopa): [03b + 03c + 03d + 03e]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  <w:r w:rsidRPr="004628BF">
        <w:rPr>
          <w:rFonts w:ascii="Calibri" w:hAnsi="Calibri"/>
          <w:sz w:val="22"/>
          <w:szCs w:val="22"/>
        </w:rPr>
        <w:t>A mérleg szerinti + mérlegen kívüli nettó nyitott pozíciók (tábla l oszlopa) a nyitott pozíciók tábla oszlopainak betűjelével leírva: [03f+03g + 03h + 03i +03j +03k]</w:t>
      </w: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 w:rsidP="00B334C9">
      <w:pPr>
        <w:ind w:right="270"/>
        <w:jc w:val="both"/>
        <w:rPr>
          <w:rFonts w:ascii="Calibri" w:hAnsi="Calibri"/>
          <w:sz w:val="22"/>
          <w:szCs w:val="22"/>
        </w:rPr>
      </w:pPr>
    </w:p>
    <w:p w:rsidR="00B334C9" w:rsidRPr="004628BF" w:rsidRDefault="00B334C9">
      <w:pPr>
        <w:rPr>
          <w:rFonts w:ascii="Calibri" w:hAnsi="Calibri"/>
          <w:sz w:val="22"/>
          <w:szCs w:val="22"/>
        </w:rPr>
      </w:pPr>
    </w:p>
    <w:sectPr w:rsidR="00B334C9" w:rsidRPr="0046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7C6" w:rsidRDefault="004D07C6" w:rsidP="004D07C6">
      <w:r>
        <w:separator/>
      </w:r>
    </w:p>
  </w:endnote>
  <w:endnote w:type="continuationSeparator" w:id="0">
    <w:p w:rsidR="004D07C6" w:rsidRDefault="004D07C6" w:rsidP="004D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7C6" w:rsidRDefault="004D07C6" w:rsidP="004D07C6">
      <w:r>
        <w:separator/>
      </w:r>
    </w:p>
  </w:footnote>
  <w:footnote w:type="continuationSeparator" w:id="0">
    <w:p w:rsidR="004D07C6" w:rsidRDefault="004D07C6" w:rsidP="004D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0A5E"/>
    <w:rsid w:val="00380A5E"/>
    <w:rsid w:val="004628BF"/>
    <w:rsid w:val="004C35D0"/>
    <w:rsid w:val="004D07C6"/>
    <w:rsid w:val="00697279"/>
    <w:rsid w:val="008E7288"/>
    <w:rsid w:val="0099727D"/>
    <w:rsid w:val="00B334C9"/>
    <w:rsid w:val="00E6027A"/>
    <w:rsid w:val="00F44358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3C28D4-2CB4-4FC5-8AA8-3555E44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03-as tábla: Nyitott pozíciók</vt:lpstr>
      <vt:lpstr>03-as tábla: Nyitott pozíciók</vt:lpstr>
    </vt:vector>
  </TitlesOfParts>
  <Company>Magyar Nemzeti Bank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03-as tábla: Nyitott pozíciók</dc:title>
  <dc:subject/>
  <dc:creator>Tunner Tünde</dc:creator>
  <cp:keywords/>
  <dc:description/>
  <cp:lastModifiedBy>Kotulicsné Szilas Marianna</cp:lastModifiedBy>
  <cp:revision>2</cp:revision>
  <dcterms:created xsi:type="dcterms:W3CDTF">2022-11-22T14:10:00Z</dcterms:created>
  <dcterms:modified xsi:type="dcterms:W3CDTF">2022-11-22T14:10:00Z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2027-11-22T14:10:19Z</vt:filetime>
  </property>
  <property fmtid="{D5CDD505-2E9C-101B-9397-08002B2CF9AE}" pid="3" name="Érvényességet beállító">
    <vt:lpwstr>kotulicsnem</vt:lpwstr>
  </property>
  <property fmtid="{D5CDD505-2E9C-101B-9397-08002B2CF9AE}" pid="4" name="Érvényességi idő első beállítása">
    <vt:filetime>2022-11-22T14:10:19Z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kotulicsnem@mnb.hu</vt:lpwstr>
  </property>
  <property fmtid="{D5CDD505-2E9C-101B-9397-08002B2CF9AE}" pid="8" name="MSIP_Label_b0d11092-50c9-4e74-84b5-b1af078dc3d0_SetDate">
    <vt:lpwstr>2022-11-22T14:10:34.9693841Z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131d77cc-a4f5-43ad-966d-4f9b5e82e3ee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</Properties>
</file>