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2BE" w:rsidRPr="006169FF" w:rsidRDefault="00F22937" w:rsidP="00EF1382">
      <w:pPr>
        <w:pStyle w:val="Cm"/>
        <w:spacing w:line="276" w:lineRule="auto"/>
        <w:rPr>
          <w:rFonts w:ascii="Arial" w:hAnsi="Arial" w:cs="Arial"/>
          <w:sz w:val="20"/>
          <w:szCs w:val="20"/>
        </w:rPr>
      </w:pPr>
      <w:r>
        <w:rPr>
          <w:rFonts w:ascii="Arial" w:hAnsi="Arial" w:cs="Arial"/>
          <w:sz w:val="20"/>
          <w:szCs w:val="20"/>
          <w:lang w:val="en"/>
        </w:rPr>
        <w:t>Decree No. 37/2019 (XI.19.)</w:t>
      </w:r>
    </w:p>
    <w:p w:rsidR="001E32BE" w:rsidRPr="006169FF" w:rsidRDefault="005E5711" w:rsidP="00EF1382">
      <w:pPr>
        <w:autoSpaceDE w:val="0"/>
        <w:autoSpaceDN w:val="0"/>
        <w:adjustRightInd w:val="0"/>
        <w:spacing w:line="276" w:lineRule="auto"/>
        <w:jc w:val="center"/>
        <w:rPr>
          <w:rFonts w:ascii="Arial" w:hAnsi="Arial" w:cs="Arial"/>
          <w:b/>
          <w:bCs/>
          <w:sz w:val="20"/>
        </w:rPr>
      </w:pPr>
      <w:r>
        <w:rPr>
          <w:rFonts w:ascii="Arial" w:hAnsi="Arial" w:cs="Arial"/>
          <w:b/>
          <w:bCs/>
          <w:sz w:val="20"/>
          <w:lang w:val="en"/>
        </w:rPr>
        <w:t>of the Governor of the Magyar Nemzeti Bank</w:t>
      </w:r>
    </w:p>
    <w:p w:rsidR="001E32BE" w:rsidRPr="006169FF" w:rsidRDefault="00F22937" w:rsidP="00EF1382">
      <w:pPr>
        <w:autoSpaceDE w:val="0"/>
        <w:autoSpaceDN w:val="0"/>
        <w:adjustRightInd w:val="0"/>
        <w:spacing w:line="276" w:lineRule="auto"/>
        <w:jc w:val="center"/>
        <w:rPr>
          <w:rFonts w:ascii="Arial" w:hAnsi="Arial" w:cs="Arial"/>
          <w:b/>
          <w:bCs/>
          <w:sz w:val="20"/>
        </w:rPr>
      </w:pPr>
      <w:r>
        <w:rPr>
          <w:rFonts w:ascii="Arial" w:hAnsi="Arial" w:cs="Arial"/>
          <w:b/>
          <w:bCs/>
          <w:sz w:val="20"/>
          <w:lang w:val="en"/>
        </w:rPr>
        <w:t>on the obligations to report data to the central bank’s information system primarily to enable the Magyar Nemzeti Bank to carry out its basic duties</w:t>
      </w:r>
    </w:p>
    <w:p w:rsidR="001E32BE" w:rsidRDefault="001E32BE" w:rsidP="00EF1382">
      <w:pPr>
        <w:autoSpaceDE w:val="0"/>
        <w:autoSpaceDN w:val="0"/>
        <w:adjustRightInd w:val="0"/>
        <w:spacing w:line="276" w:lineRule="auto"/>
        <w:jc w:val="center"/>
        <w:rPr>
          <w:rFonts w:ascii="Arial" w:hAnsi="Arial" w:cs="Arial"/>
          <w:b/>
          <w:bCs/>
          <w:sz w:val="20"/>
        </w:rPr>
      </w:pPr>
    </w:p>
    <w:p w:rsidR="008A6483" w:rsidRPr="006169FF" w:rsidRDefault="008A6483" w:rsidP="00EF1382">
      <w:pPr>
        <w:autoSpaceDE w:val="0"/>
        <w:autoSpaceDN w:val="0"/>
        <w:adjustRightInd w:val="0"/>
        <w:spacing w:line="276" w:lineRule="auto"/>
        <w:jc w:val="center"/>
        <w:rPr>
          <w:rFonts w:ascii="Arial" w:hAnsi="Arial" w:cs="Arial"/>
          <w:b/>
          <w:bCs/>
          <w:sz w:val="20"/>
        </w:rPr>
      </w:pPr>
    </w:p>
    <w:p w:rsidR="001E32BE" w:rsidRPr="006169FF" w:rsidRDefault="001E32BE" w:rsidP="00EF1382">
      <w:pPr>
        <w:autoSpaceDE w:val="0"/>
        <w:autoSpaceDN w:val="0"/>
        <w:adjustRightInd w:val="0"/>
        <w:spacing w:line="276" w:lineRule="auto"/>
        <w:jc w:val="center"/>
        <w:rPr>
          <w:rFonts w:ascii="Arial" w:hAnsi="Arial" w:cs="Arial"/>
          <w:b/>
          <w:bCs/>
          <w:sz w:val="20"/>
        </w:rPr>
      </w:pPr>
    </w:p>
    <w:p w:rsidR="0027468E" w:rsidRDefault="0027468E" w:rsidP="00E23485">
      <w:pPr>
        <w:autoSpaceDE w:val="0"/>
        <w:autoSpaceDN w:val="0"/>
        <w:adjustRightInd w:val="0"/>
        <w:spacing w:line="276" w:lineRule="auto"/>
        <w:ind w:firstLine="142"/>
        <w:rPr>
          <w:rFonts w:ascii="Arial" w:hAnsi="Arial" w:cs="Arial"/>
          <w:sz w:val="20"/>
        </w:rPr>
      </w:pPr>
      <w:r>
        <w:rPr>
          <w:rFonts w:ascii="Arial" w:hAnsi="Arial" w:cs="Arial"/>
          <w:sz w:val="20"/>
          <w:lang w:val="en"/>
        </w:rPr>
        <w:t>Acting on the basis of the authorisation granted to me by Article 171 (1) i) of Act CXXXIX of 2013 on the Magyar Nemzeti Bank and within the scope of authority conferred on me by Article 4 (6) of Act CXXXIX of 2013 on the Magyar Nemzeti Bank, I hereby decree the following:</w:t>
      </w:r>
    </w:p>
    <w:p w:rsidR="00326FD6" w:rsidRPr="008A6483" w:rsidRDefault="00326FD6" w:rsidP="00EF1382">
      <w:pPr>
        <w:autoSpaceDE w:val="0"/>
        <w:autoSpaceDN w:val="0"/>
        <w:adjustRightInd w:val="0"/>
        <w:spacing w:line="276" w:lineRule="auto"/>
        <w:ind w:firstLine="142"/>
        <w:rPr>
          <w:rFonts w:ascii="Arial" w:hAnsi="Arial" w:cs="Arial"/>
          <w:sz w:val="20"/>
        </w:rPr>
      </w:pPr>
    </w:p>
    <w:p w:rsidR="001E32BE" w:rsidRPr="006169FF" w:rsidRDefault="00F22937" w:rsidP="00EF1382">
      <w:pPr>
        <w:autoSpaceDE w:val="0"/>
        <w:autoSpaceDN w:val="0"/>
        <w:adjustRightInd w:val="0"/>
        <w:spacing w:line="276" w:lineRule="auto"/>
        <w:ind w:firstLine="142"/>
        <w:rPr>
          <w:rFonts w:ascii="Arial" w:hAnsi="Arial" w:cs="Arial"/>
          <w:sz w:val="20"/>
        </w:rPr>
      </w:pPr>
      <w:r>
        <w:rPr>
          <w:rFonts w:ascii="Arial" w:hAnsi="Arial" w:cs="Arial"/>
          <w:b/>
          <w:bCs/>
          <w:sz w:val="20"/>
          <w:lang w:val="en"/>
        </w:rPr>
        <w:t xml:space="preserve">Article 1 </w:t>
      </w:r>
      <w:r>
        <w:rPr>
          <w:rFonts w:ascii="Arial" w:hAnsi="Arial" w:cs="Arial"/>
          <w:sz w:val="20"/>
          <w:lang w:val="en"/>
        </w:rPr>
        <w:t>(1)</w:t>
      </w:r>
      <w:r>
        <w:rPr>
          <w:rFonts w:ascii="Arial" w:hAnsi="Arial" w:cs="Arial"/>
          <w:b/>
          <w:bCs/>
          <w:sz w:val="20"/>
          <w:lang w:val="en"/>
        </w:rPr>
        <w:t xml:space="preserve"> </w:t>
      </w:r>
      <w:r>
        <w:rPr>
          <w:rFonts w:ascii="Arial" w:hAnsi="Arial" w:cs="Arial"/>
          <w:sz w:val="20"/>
          <w:lang w:val="en"/>
        </w:rPr>
        <w:t>The information to be submitted to the central bank’s information system primarily to allow the Magyar Nemzeti Bank’s (hereinafter: MNB) to carry out its basic duties (hereinafter: data supplies), the range of entities required to submit data supplies (hereinafter: data suppliers) and the frequency, delivery method and deadlines of the data supplies are set out in Annex 1.</w:t>
      </w:r>
    </w:p>
    <w:p w:rsidR="001E32BE" w:rsidRPr="009B445B" w:rsidRDefault="00F22937" w:rsidP="00EF1382">
      <w:pPr>
        <w:autoSpaceDE w:val="0"/>
        <w:autoSpaceDN w:val="0"/>
        <w:adjustRightInd w:val="0"/>
        <w:spacing w:line="276" w:lineRule="auto"/>
        <w:ind w:firstLine="142"/>
        <w:rPr>
          <w:rFonts w:ascii="Arial" w:hAnsi="Arial" w:cs="Arial"/>
          <w:sz w:val="20"/>
        </w:rPr>
      </w:pPr>
      <w:r>
        <w:rPr>
          <w:rFonts w:ascii="Arial" w:hAnsi="Arial" w:cs="Arial"/>
          <w:sz w:val="20"/>
          <w:lang w:val="en"/>
        </w:rPr>
        <w:t>(2) The tables for the data supplies and the relevant completion instructions are contained in Annex 2.</w:t>
      </w:r>
    </w:p>
    <w:p w:rsidR="001E32BE" w:rsidRPr="000C1CD0" w:rsidRDefault="00F22937" w:rsidP="00EF1382">
      <w:pPr>
        <w:autoSpaceDE w:val="0"/>
        <w:autoSpaceDN w:val="0"/>
        <w:adjustRightInd w:val="0"/>
        <w:spacing w:line="276" w:lineRule="auto"/>
        <w:ind w:firstLine="142"/>
        <w:rPr>
          <w:rFonts w:ascii="Arial" w:hAnsi="Arial" w:cs="Arial"/>
          <w:sz w:val="20"/>
        </w:rPr>
      </w:pPr>
      <w:r>
        <w:rPr>
          <w:rFonts w:ascii="Arial" w:hAnsi="Arial" w:cs="Arial"/>
          <w:sz w:val="20"/>
          <w:lang w:val="en"/>
        </w:rPr>
        <w:t>(3) The technical guide required for the data supplies and referred to in Annex 3 shall be published by the MNB on this website in parallel with the entry into force of this Decree.</w:t>
      </w:r>
    </w:p>
    <w:p w:rsidR="00326FD6" w:rsidRPr="000C1CD0" w:rsidRDefault="00326FD6" w:rsidP="00EF1382">
      <w:pPr>
        <w:autoSpaceDE w:val="0"/>
        <w:autoSpaceDN w:val="0"/>
        <w:adjustRightInd w:val="0"/>
        <w:spacing w:line="276" w:lineRule="auto"/>
        <w:ind w:firstLine="142"/>
        <w:rPr>
          <w:rFonts w:ascii="Arial" w:hAnsi="Arial" w:cs="Arial"/>
          <w:sz w:val="20"/>
        </w:rPr>
      </w:pPr>
    </w:p>
    <w:p w:rsidR="001E32BE" w:rsidRPr="000C1CD0" w:rsidRDefault="0091679E" w:rsidP="00EF1382">
      <w:pPr>
        <w:autoSpaceDE w:val="0"/>
        <w:autoSpaceDN w:val="0"/>
        <w:adjustRightInd w:val="0"/>
        <w:spacing w:line="276" w:lineRule="auto"/>
        <w:ind w:firstLine="142"/>
        <w:rPr>
          <w:rFonts w:ascii="Arial" w:hAnsi="Arial" w:cs="Arial"/>
          <w:sz w:val="20"/>
        </w:rPr>
      </w:pPr>
      <w:r>
        <w:rPr>
          <w:rFonts w:ascii="Arial" w:hAnsi="Arial" w:cs="Arial"/>
          <w:b/>
          <w:bCs/>
          <w:sz w:val="20"/>
          <w:lang w:val="en"/>
        </w:rPr>
        <w:t xml:space="preserve">Article 2 </w:t>
      </w:r>
      <w:r>
        <w:rPr>
          <w:rFonts w:ascii="Arial" w:hAnsi="Arial" w:cs="Arial"/>
          <w:sz w:val="20"/>
          <w:lang w:val="en"/>
        </w:rPr>
        <w:t>This Decree shall enter into force on 1 January 2020.</w:t>
      </w:r>
    </w:p>
    <w:p w:rsidR="005C0613" w:rsidRPr="0024295A" w:rsidRDefault="005C0613" w:rsidP="00207D27">
      <w:pPr>
        <w:autoSpaceDE w:val="0"/>
        <w:autoSpaceDN w:val="0"/>
        <w:adjustRightInd w:val="0"/>
        <w:spacing w:line="276" w:lineRule="auto"/>
        <w:ind w:firstLine="142"/>
        <w:rPr>
          <w:rFonts w:ascii="Arial" w:hAnsi="Arial" w:cs="Arial"/>
          <w:b/>
          <w:sz w:val="20"/>
        </w:rPr>
      </w:pPr>
    </w:p>
    <w:p w:rsidR="0024295A" w:rsidRDefault="0091679E" w:rsidP="00207D27">
      <w:pPr>
        <w:autoSpaceDE w:val="0"/>
        <w:autoSpaceDN w:val="0"/>
        <w:adjustRightInd w:val="0"/>
        <w:spacing w:line="276" w:lineRule="auto"/>
        <w:ind w:firstLine="142"/>
        <w:rPr>
          <w:rFonts w:ascii="Arial" w:hAnsi="Arial" w:cs="Arial"/>
          <w:bCs/>
          <w:sz w:val="20"/>
        </w:rPr>
      </w:pPr>
      <w:r>
        <w:rPr>
          <w:rFonts w:ascii="Arial" w:hAnsi="Arial" w:cs="Arial"/>
          <w:b/>
          <w:bCs/>
          <w:sz w:val="20"/>
          <w:lang w:val="en"/>
        </w:rPr>
        <w:t xml:space="preserve">Article 3 </w:t>
      </w:r>
      <w:r>
        <w:rPr>
          <w:rFonts w:ascii="Arial" w:hAnsi="Arial" w:cs="Arial"/>
          <w:sz w:val="20"/>
          <w:lang w:val="en"/>
        </w:rPr>
        <w:t>(1)</w:t>
      </w:r>
      <w:r>
        <w:rPr>
          <w:rFonts w:ascii="Arial" w:hAnsi="Arial" w:cs="Arial"/>
          <w:b/>
          <w:bCs/>
          <w:sz w:val="20"/>
          <w:lang w:val="en"/>
        </w:rPr>
        <w:t xml:space="preserve"> </w:t>
      </w:r>
      <w:r>
        <w:rPr>
          <w:rFonts w:ascii="Arial" w:hAnsi="Arial" w:cs="Arial"/>
          <w:sz w:val="20"/>
          <w:lang w:val="en"/>
        </w:rPr>
        <w:t>In accordance with MNB Decree No. 38/2018. (XI. 14.) on the obligations to report data to the central bank’s information system primarily to enable the Magyar Nemzeti Bank to carry out its basic duties [hereinafter: MNB Decree No. 38/2018. (XI. 14.)], in submitting its data supplies</w:t>
      </w:r>
    </w:p>
    <w:p w:rsidR="00805549" w:rsidRDefault="00805549" w:rsidP="00207D27">
      <w:pPr>
        <w:autoSpaceDE w:val="0"/>
        <w:autoSpaceDN w:val="0"/>
        <w:adjustRightInd w:val="0"/>
        <w:spacing w:line="276" w:lineRule="auto"/>
        <w:ind w:firstLine="142"/>
        <w:rPr>
          <w:rFonts w:ascii="Arial" w:hAnsi="Arial" w:cs="Arial"/>
          <w:bCs/>
          <w:sz w:val="20"/>
        </w:rPr>
      </w:pPr>
      <w:r>
        <w:rPr>
          <w:rFonts w:ascii="Arial" w:hAnsi="Arial" w:cs="Arial"/>
          <w:sz w:val="20"/>
          <w:lang w:val="en"/>
        </w:rPr>
        <w:t>a) regarding a reporting period prior to 1 January 2020,</w:t>
      </w:r>
    </w:p>
    <w:p w:rsidR="003A5BCB" w:rsidRDefault="00976C47" w:rsidP="00207D27">
      <w:pPr>
        <w:autoSpaceDE w:val="0"/>
        <w:autoSpaceDN w:val="0"/>
        <w:adjustRightInd w:val="0"/>
        <w:spacing w:line="276" w:lineRule="auto"/>
        <w:ind w:firstLine="142"/>
        <w:rPr>
          <w:rFonts w:ascii="Arial" w:hAnsi="Arial" w:cs="Arial"/>
          <w:bCs/>
          <w:sz w:val="20"/>
        </w:rPr>
      </w:pPr>
      <w:r>
        <w:rPr>
          <w:rFonts w:ascii="Arial" w:hAnsi="Arial" w:cs="Arial"/>
          <w:sz w:val="20"/>
          <w:lang w:val="en"/>
        </w:rPr>
        <w:t>b) having MNB identification code P55 and relating to a reporting period of January 2020 – March 2020,</w:t>
      </w:r>
    </w:p>
    <w:p w:rsidR="00440C76" w:rsidRDefault="003A5BCB" w:rsidP="003E50A9">
      <w:pPr>
        <w:autoSpaceDE w:val="0"/>
        <w:autoSpaceDN w:val="0"/>
        <w:adjustRightInd w:val="0"/>
        <w:spacing w:line="276" w:lineRule="auto"/>
        <w:ind w:firstLine="142"/>
        <w:rPr>
          <w:rFonts w:ascii="Arial" w:hAnsi="Arial" w:cs="Arial"/>
          <w:bCs/>
          <w:sz w:val="20"/>
        </w:rPr>
      </w:pPr>
      <w:r>
        <w:rPr>
          <w:rFonts w:ascii="Arial" w:hAnsi="Arial" w:cs="Arial"/>
          <w:sz w:val="20"/>
          <w:lang w:val="en"/>
        </w:rPr>
        <w:t>c) having MNB identification codes P02, P04, P05, P07-P09, P27, P34, P42, P45, P62 and P63 and relating to the first quarter of 2020 as reporting period</w:t>
      </w:r>
    </w:p>
    <w:p w:rsidR="00DA4305" w:rsidRDefault="00333693" w:rsidP="003E50A9">
      <w:pPr>
        <w:autoSpaceDE w:val="0"/>
        <w:autoSpaceDN w:val="0"/>
        <w:adjustRightInd w:val="0"/>
        <w:spacing w:line="276" w:lineRule="auto"/>
        <w:rPr>
          <w:rFonts w:ascii="Arial" w:hAnsi="Arial" w:cs="Arial"/>
          <w:bCs/>
          <w:sz w:val="20"/>
        </w:rPr>
      </w:pPr>
      <w:r>
        <w:rPr>
          <w:rFonts w:ascii="Arial" w:hAnsi="Arial" w:cs="Arial"/>
          <w:sz w:val="20"/>
          <w:lang w:val="en"/>
        </w:rPr>
        <w:t>, the data supplier shall abide by the rules in MNB Decree No. 38/2018. (XI. 14.).</w:t>
      </w:r>
    </w:p>
    <w:p w:rsidR="00E963E1" w:rsidRDefault="00B26E49" w:rsidP="00E5531C">
      <w:pPr>
        <w:autoSpaceDE w:val="0"/>
        <w:autoSpaceDN w:val="0"/>
        <w:adjustRightInd w:val="0"/>
        <w:spacing w:line="276" w:lineRule="auto"/>
        <w:ind w:firstLine="142"/>
        <w:rPr>
          <w:rFonts w:ascii="Arial" w:hAnsi="Arial" w:cs="Arial"/>
          <w:bCs/>
          <w:sz w:val="20"/>
        </w:rPr>
      </w:pPr>
      <w:r>
        <w:rPr>
          <w:rFonts w:ascii="Arial" w:hAnsi="Arial" w:cs="Arial"/>
          <w:sz w:val="20"/>
          <w:lang w:val="en"/>
        </w:rPr>
        <w:t>(2) The data supplier shall submit the data supply with MNB identification code J01 as per Row 45 of the table in Section I of Annex 1 as of the status of 31 December 2019, by a deadline of 31 October 2020.</w:t>
      </w:r>
    </w:p>
    <w:p w:rsidR="00984390" w:rsidRDefault="00984390" w:rsidP="00984390">
      <w:pPr>
        <w:autoSpaceDE w:val="0"/>
        <w:autoSpaceDN w:val="0"/>
        <w:adjustRightInd w:val="0"/>
        <w:spacing w:line="276" w:lineRule="auto"/>
        <w:rPr>
          <w:rFonts w:ascii="Arial" w:hAnsi="Arial" w:cs="Arial"/>
          <w:bCs/>
          <w:sz w:val="20"/>
        </w:rPr>
      </w:pPr>
    </w:p>
    <w:p w:rsidR="00B915BF" w:rsidRDefault="00207D27" w:rsidP="002161F0">
      <w:pPr>
        <w:autoSpaceDE w:val="0"/>
        <w:autoSpaceDN w:val="0"/>
        <w:adjustRightInd w:val="0"/>
        <w:spacing w:line="276" w:lineRule="auto"/>
        <w:ind w:firstLine="142"/>
        <w:rPr>
          <w:rFonts w:ascii="Arial" w:hAnsi="Arial" w:cs="Arial"/>
          <w:bCs/>
          <w:sz w:val="20"/>
        </w:rPr>
      </w:pPr>
      <w:r>
        <w:rPr>
          <w:rFonts w:ascii="Arial" w:hAnsi="Arial" w:cs="Arial"/>
          <w:b/>
          <w:bCs/>
          <w:sz w:val="20"/>
          <w:lang w:val="en"/>
        </w:rPr>
        <w:t>Article 4</w:t>
      </w:r>
      <w:r>
        <w:rPr>
          <w:rFonts w:ascii="Arial" w:hAnsi="Arial" w:cs="Arial"/>
          <w:sz w:val="20"/>
          <w:lang w:val="en"/>
        </w:rPr>
        <w:t xml:space="preserve"> MNB Decree No. 38/2018. (XI. 14.) is repealed.</w:t>
      </w:r>
    </w:p>
    <w:p w:rsidR="003A3249" w:rsidRDefault="003A3249" w:rsidP="003A3249">
      <w:pPr>
        <w:autoSpaceDE w:val="0"/>
        <w:autoSpaceDN w:val="0"/>
        <w:adjustRightInd w:val="0"/>
        <w:spacing w:line="276" w:lineRule="auto"/>
        <w:ind w:firstLine="142"/>
        <w:jc w:val="center"/>
        <w:rPr>
          <w:rFonts w:ascii="Arial" w:hAnsi="Arial" w:cs="Arial"/>
          <w:bCs/>
          <w:sz w:val="20"/>
        </w:rPr>
      </w:pPr>
    </w:p>
    <w:p w:rsidR="00D16B46" w:rsidRDefault="00D16B46" w:rsidP="003A3249">
      <w:pPr>
        <w:autoSpaceDE w:val="0"/>
        <w:autoSpaceDN w:val="0"/>
        <w:adjustRightInd w:val="0"/>
        <w:spacing w:line="276" w:lineRule="auto"/>
        <w:ind w:firstLine="142"/>
        <w:jc w:val="center"/>
        <w:rPr>
          <w:rFonts w:ascii="Arial" w:hAnsi="Arial" w:cs="Arial"/>
          <w:bCs/>
          <w:sz w:val="20"/>
        </w:rPr>
      </w:pPr>
    </w:p>
    <w:p w:rsidR="003A3249" w:rsidRDefault="003A3249" w:rsidP="003A3249">
      <w:pPr>
        <w:autoSpaceDE w:val="0"/>
        <w:autoSpaceDN w:val="0"/>
        <w:adjustRightInd w:val="0"/>
        <w:spacing w:line="276" w:lineRule="auto"/>
        <w:ind w:firstLine="142"/>
        <w:jc w:val="center"/>
        <w:rPr>
          <w:rFonts w:ascii="Arial" w:hAnsi="Arial" w:cs="Arial"/>
          <w:bCs/>
          <w:sz w:val="20"/>
        </w:rPr>
      </w:pPr>
      <w:bookmarkStart w:id="0" w:name="_GoBack"/>
      <w:bookmarkEnd w:id="0"/>
    </w:p>
    <w:p w:rsidR="003A3249" w:rsidRDefault="003A3249" w:rsidP="003A3249">
      <w:pPr>
        <w:autoSpaceDE w:val="0"/>
        <w:autoSpaceDN w:val="0"/>
        <w:adjustRightInd w:val="0"/>
        <w:spacing w:line="276" w:lineRule="auto"/>
        <w:ind w:firstLine="142"/>
        <w:jc w:val="center"/>
        <w:rPr>
          <w:rFonts w:ascii="Arial" w:hAnsi="Arial" w:cs="Arial"/>
          <w:bCs/>
          <w:sz w:val="20"/>
        </w:rPr>
      </w:pPr>
    </w:p>
    <w:p w:rsidR="003A3249" w:rsidRDefault="003A3249" w:rsidP="003A3249">
      <w:pPr>
        <w:autoSpaceDE w:val="0"/>
        <w:autoSpaceDN w:val="0"/>
        <w:adjustRightInd w:val="0"/>
        <w:spacing w:line="276" w:lineRule="auto"/>
        <w:ind w:firstLine="142"/>
        <w:jc w:val="center"/>
        <w:rPr>
          <w:rFonts w:ascii="Arial" w:hAnsi="Arial" w:cs="Arial"/>
          <w:bCs/>
          <w:sz w:val="20"/>
        </w:rPr>
      </w:pPr>
    </w:p>
    <w:p w:rsidR="003A3249" w:rsidRDefault="003A3249" w:rsidP="003A3249">
      <w:pPr>
        <w:autoSpaceDE w:val="0"/>
        <w:autoSpaceDN w:val="0"/>
        <w:adjustRightInd w:val="0"/>
        <w:spacing w:line="276" w:lineRule="auto"/>
        <w:ind w:firstLine="142"/>
        <w:jc w:val="center"/>
        <w:rPr>
          <w:rFonts w:ascii="Arial" w:hAnsi="Arial" w:cs="Arial"/>
          <w:bCs/>
          <w:sz w:val="20"/>
        </w:rPr>
      </w:pPr>
    </w:p>
    <w:p w:rsidR="003A3249" w:rsidRDefault="003A3249" w:rsidP="003A3249">
      <w:pPr>
        <w:autoSpaceDE w:val="0"/>
        <w:autoSpaceDN w:val="0"/>
        <w:adjustRightInd w:val="0"/>
        <w:spacing w:line="276" w:lineRule="auto"/>
        <w:ind w:firstLine="142"/>
        <w:jc w:val="center"/>
        <w:rPr>
          <w:rFonts w:ascii="Arial" w:hAnsi="Arial" w:cs="Arial"/>
          <w:bCs/>
          <w:sz w:val="20"/>
        </w:rPr>
      </w:pPr>
      <w:r>
        <w:rPr>
          <w:rFonts w:ascii="Arial" w:hAnsi="Arial" w:cs="Arial"/>
          <w:sz w:val="20"/>
          <w:lang w:val="en"/>
        </w:rPr>
        <w:t xml:space="preserve">Dr. György Matolcsy </w:t>
      </w:r>
      <w:r>
        <w:rPr>
          <w:rFonts w:ascii="Arial" w:hAnsi="Arial" w:cs="Arial"/>
          <w:i/>
          <w:iCs/>
          <w:sz w:val="20"/>
          <w:lang w:val="en"/>
        </w:rPr>
        <w:t>m.p.</w:t>
      </w:r>
    </w:p>
    <w:p w:rsidR="003A3249" w:rsidRDefault="003A3249" w:rsidP="003A3249">
      <w:pPr>
        <w:autoSpaceDE w:val="0"/>
        <w:autoSpaceDN w:val="0"/>
        <w:adjustRightInd w:val="0"/>
        <w:spacing w:line="276" w:lineRule="auto"/>
        <w:ind w:firstLine="142"/>
        <w:jc w:val="center"/>
        <w:rPr>
          <w:rFonts w:ascii="Arial" w:hAnsi="Arial" w:cs="Arial"/>
          <w:bCs/>
          <w:sz w:val="20"/>
        </w:rPr>
      </w:pPr>
      <w:r>
        <w:rPr>
          <w:rFonts w:ascii="Arial" w:hAnsi="Arial" w:cs="Arial"/>
          <w:sz w:val="20"/>
          <w:lang w:val="en"/>
        </w:rPr>
        <w:t>Governor of the Magyar Nemzeti Bank</w:t>
      </w:r>
    </w:p>
    <w:p w:rsidR="003A3249" w:rsidRDefault="003A3249" w:rsidP="002161F0">
      <w:pPr>
        <w:autoSpaceDE w:val="0"/>
        <w:autoSpaceDN w:val="0"/>
        <w:adjustRightInd w:val="0"/>
        <w:spacing w:line="276" w:lineRule="auto"/>
        <w:ind w:firstLine="142"/>
        <w:rPr>
          <w:rFonts w:ascii="Arial" w:hAnsi="Arial" w:cs="Arial"/>
          <w:bCs/>
          <w:sz w:val="20"/>
        </w:rPr>
      </w:pPr>
    </w:p>
    <w:sectPr w:rsidR="003A3249" w:rsidSect="003674F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450" w:rsidRDefault="00213450">
      <w:r>
        <w:separator/>
      </w:r>
    </w:p>
  </w:endnote>
  <w:endnote w:type="continuationSeparator" w:id="0">
    <w:p w:rsidR="00213450" w:rsidRDefault="0021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450" w:rsidRDefault="00213450">
      <w:r>
        <w:separator/>
      </w:r>
    </w:p>
  </w:footnote>
  <w:footnote w:type="continuationSeparator" w:id="0">
    <w:p w:rsidR="00213450" w:rsidRDefault="002134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397"/>
    <w:rsid w:val="00007E7F"/>
    <w:rsid w:val="00014BC0"/>
    <w:rsid w:val="00015D1E"/>
    <w:rsid w:val="000205C7"/>
    <w:rsid w:val="00024217"/>
    <w:rsid w:val="00032194"/>
    <w:rsid w:val="00043AC2"/>
    <w:rsid w:val="00046B12"/>
    <w:rsid w:val="00051046"/>
    <w:rsid w:val="00053232"/>
    <w:rsid w:val="0006663C"/>
    <w:rsid w:val="0006783F"/>
    <w:rsid w:val="00077B65"/>
    <w:rsid w:val="0008059C"/>
    <w:rsid w:val="0008528B"/>
    <w:rsid w:val="00090604"/>
    <w:rsid w:val="000A039E"/>
    <w:rsid w:val="000A2A05"/>
    <w:rsid w:val="000B1865"/>
    <w:rsid w:val="000B2E3C"/>
    <w:rsid w:val="000B5DAC"/>
    <w:rsid w:val="000C1CD0"/>
    <w:rsid w:val="000C49A6"/>
    <w:rsid w:val="000E0A2F"/>
    <w:rsid w:val="000E1DCC"/>
    <w:rsid w:val="000E3E69"/>
    <w:rsid w:val="000F165D"/>
    <w:rsid w:val="000F53B8"/>
    <w:rsid w:val="00112BE5"/>
    <w:rsid w:val="00113F02"/>
    <w:rsid w:val="00114E16"/>
    <w:rsid w:val="00123903"/>
    <w:rsid w:val="001246C8"/>
    <w:rsid w:val="00126DF0"/>
    <w:rsid w:val="0013157C"/>
    <w:rsid w:val="00134748"/>
    <w:rsid w:val="00136A38"/>
    <w:rsid w:val="001435F7"/>
    <w:rsid w:val="00153062"/>
    <w:rsid w:val="001577E2"/>
    <w:rsid w:val="00161708"/>
    <w:rsid w:val="001659FC"/>
    <w:rsid w:val="00166574"/>
    <w:rsid w:val="001821CB"/>
    <w:rsid w:val="001835B6"/>
    <w:rsid w:val="001977EA"/>
    <w:rsid w:val="001A6C04"/>
    <w:rsid w:val="001B0642"/>
    <w:rsid w:val="001C0A0D"/>
    <w:rsid w:val="001D1E26"/>
    <w:rsid w:val="001E2E41"/>
    <w:rsid w:val="001E32BE"/>
    <w:rsid w:val="001E3CBE"/>
    <w:rsid w:val="002056BE"/>
    <w:rsid w:val="00207D27"/>
    <w:rsid w:val="00207F5F"/>
    <w:rsid w:val="0021003F"/>
    <w:rsid w:val="0021197B"/>
    <w:rsid w:val="00213450"/>
    <w:rsid w:val="0021550D"/>
    <w:rsid w:val="002161F0"/>
    <w:rsid w:val="002215A0"/>
    <w:rsid w:val="00222739"/>
    <w:rsid w:val="00227184"/>
    <w:rsid w:val="002301EA"/>
    <w:rsid w:val="00234394"/>
    <w:rsid w:val="002361C3"/>
    <w:rsid w:val="00240635"/>
    <w:rsid w:val="00240B5B"/>
    <w:rsid w:val="00241AD0"/>
    <w:rsid w:val="0024295A"/>
    <w:rsid w:val="00242DBA"/>
    <w:rsid w:val="0024552D"/>
    <w:rsid w:val="00246518"/>
    <w:rsid w:val="00255F56"/>
    <w:rsid w:val="00257148"/>
    <w:rsid w:val="002622F3"/>
    <w:rsid w:val="0026344A"/>
    <w:rsid w:val="00265A9B"/>
    <w:rsid w:val="0027468E"/>
    <w:rsid w:val="00276B9C"/>
    <w:rsid w:val="00292098"/>
    <w:rsid w:val="002A0B97"/>
    <w:rsid w:val="002A1870"/>
    <w:rsid w:val="002A19B6"/>
    <w:rsid w:val="002A47AD"/>
    <w:rsid w:val="002A4DDD"/>
    <w:rsid w:val="002A6783"/>
    <w:rsid w:val="002B2806"/>
    <w:rsid w:val="002B4972"/>
    <w:rsid w:val="002B56C0"/>
    <w:rsid w:val="002B6BBF"/>
    <w:rsid w:val="002C35B3"/>
    <w:rsid w:val="002C5A49"/>
    <w:rsid w:val="002D61E1"/>
    <w:rsid w:val="002F447F"/>
    <w:rsid w:val="00301D8A"/>
    <w:rsid w:val="0030478D"/>
    <w:rsid w:val="0030585A"/>
    <w:rsid w:val="0032139F"/>
    <w:rsid w:val="003221F2"/>
    <w:rsid w:val="00326622"/>
    <w:rsid w:val="00326FD6"/>
    <w:rsid w:val="00333693"/>
    <w:rsid w:val="00340DAC"/>
    <w:rsid w:val="003438A6"/>
    <w:rsid w:val="0034451D"/>
    <w:rsid w:val="00346563"/>
    <w:rsid w:val="00347EC9"/>
    <w:rsid w:val="00350A55"/>
    <w:rsid w:val="0035138F"/>
    <w:rsid w:val="00351BE2"/>
    <w:rsid w:val="003548E6"/>
    <w:rsid w:val="00354BE5"/>
    <w:rsid w:val="003670CE"/>
    <w:rsid w:val="003674F8"/>
    <w:rsid w:val="00377249"/>
    <w:rsid w:val="00381A40"/>
    <w:rsid w:val="00386630"/>
    <w:rsid w:val="00386C96"/>
    <w:rsid w:val="00387E90"/>
    <w:rsid w:val="003A1102"/>
    <w:rsid w:val="003A3249"/>
    <w:rsid w:val="003A3305"/>
    <w:rsid w:val="003A5BCB"/>
    <w:rsid w:val="003B2132"/>
    <w:rsid w:val="003B546C"/>
    <w:rsid w:val="003C36A7"/>
    <w:rsid w:val="003C67CF"/>
    <w:rsid w:val="003D117D"/>
    <w:rsid w:val="003D38E2"/>
    <w:rsid w:val="003D513F"/>
    <w:rsid w:val="003E2651"/>
    <w:rsid w:val="003E3C30"/>
    <w:rsid w:val="003E50A9"/>
    <w:rsid w:val="003F2E88"/>
    <w:rsid w:val="003F5FD8"/>
    <w:rsid w:val="00422FC0"/>
    <w:rsid w:val="00424E9B"/>
    <w:rsid w:val="0042648A"/>
    <w:rsid w:val="004274BD"/>
    <w:rsid w:val="00432CF7"/>
    <w:rsid w:val="00437EF0"/>
    <w:rsid w:val="00440C76"/>
    <w:rsid w:val="004435A1"/>
    <w:rsid w:val="0045124D"/>
    <w:rsid w:val="00454469"/>
    <w:rsid w:val="00462AD6"/>
    <w:rsid w:val="00475B21"/>
    <w:rsid w:val="00482655"/>
    <w:rsid w:val="004867F1"/>
    <w:rsid w:val="00490FD7"/>
    <w:rsid w:val="004A042E"/>
    <w:rsid w:val="004A0B72"/>
    <w:rsid w:val="004A0E2C"/>
    <w:rsid w:val="004A1536"/>
    <w:rsid w:val="004A1559"/>
    <w:rsid w:val="004A7D56"/>
    <w:rsid w:val="004B06F9"/>
    <w:rsid w:val="004B132C"/>
    <w:rsid w:val="004B2F6C"/>
    <w:rsid w:val="004B3E33"/>
    <w:rsid w:val="004B429B"/>
    <w:rsid w:val="004B79FE"/>
    <w:rsid w:val="004C1CDE"/>
    <w:rsid w:val="004C1EB1"/>
    <w:rsid w:val="004D0F17"/>
    <w:rsid w:val="004D58BD"/>
    <w:rsid w:val="004D7157"/>
    <w:rsid w:val="004F1BB6"/>
    <w:rsid w:val="004F3C97"/>
    <w:rsid w:val="00501E29"/>
    <w:rsid w:val="005028A9"/>
    <w:rsid w:val="00503EEF"/>
    <w:rsid w:val="005072B5"/>
    <w:rsid w:val="00507971"/>
    <w:rsid w:val="005147E7"/>
    <w:rsid w:val="00516429"/>
    <w:rsid w:val="005205E4"/>
    <w:rsid w:val="005224C8"/>
    <w:rsid w:val="0052277C"/>
    <w:rsid w:val="00533821"/>
    <w:rsid w:val="00535556"/>
    <w:rsid w:val="0053634E"/>
    <w:rsid w:val="00550DA9"/>
    <w:rsid w:val="005518C0"/>
    <w:rsid w:val="00553F8F"/>
    <w:rsid w:val="00566687"/>
    <w:rsid w:val="00566D20"/>
    <w:rsid w:val="00566EF0"/>
    <w:rsid w:val="00572B99"/>
    <w:rsid w:val="00576F74"/>
    <w:rsid w:val="005847FC"/>
    <w:rsid w:val="00590758"/>
    <w:rsid w:val="00594B81"/>
    <w:rsid w:val="0059641A"/>
    <w:rsid w:val="005A21F2"/>
    <w:rsid w:val="005A5C1B"/>
    <w:rsid w:val="005B4846"/>
    <w:rsid w:val="005C0613"/>
    <w:rsid w:val="005C1B17"/>
    <w:rsid w:val="005D23B8"/>
    <w:rsid w:val="005D48BA"/>
    <w:rsid w:val="005D651A"/>
    <w:rsid w:val="005D785F"/>
    <w:rsid w:val="005D7E02"/>
    <w:rsid w:val="005E432E"/>
    <w:rsid w:val="005E5711"/>
    <w:rsid w:val="005E7267"/>
    <w:rsid w:val="005F652D"/>
    <w:rsid w:val="00613554"/>
    <w:rsid w:val="00613A50"/>
    <w:rsid w:val="00614F2E"/>
    <w:rsid w:val="006169FF"/>
    <w:rsid w:val="00620F1A"/>
    <w:rsid w:val="00621AF6"/>
    <w:rsid w:val="006241E6"/>
    <w:rsid w:val="00627D9B"/>
    <w:rsid w:val="006310C1"/>
    <w:rsid w:val="006423FC"/>
    <w:rsid w:val="00651618"/>
    <w:rsid w:val="006669CA"/>
    <w:rsid w:val="00675405"/>
    <w:rsid w:val="006760DA"/>
    <w:rsid w:val="00677F45"/>
    <w:rsid w:val="00681279"/>
    <w:rsid w:val="006820D4"/>
    <w:rsid w:val="006944C9"/>
    <w:rsid w:val="006A0A41"/>
    <w:rsid w:val="006B1F0E"/>
    <w:rsid w:val="006B567E"/>
    <w:rsid w:val="006B5C22"/>
    <w:rsid w:val="006C4349"/>
    <w:rsid w:val="006C71BF"/>
    <w:rsid w:val="006D3B4B"/>
    <w:rsid w:val="006F12A7"/>
    <w:rsid w:val="006F4836"/>
    <w:rsid w:val="00700F88"/>
    <w:rsid w:val="00702165"/>
    <w:rsid w:val="00703A99"/>
    <w:rsid w:val="00706D20"/>
    <w:rsid w:val="00711A99"/>
    <w:rsid w:val="0071271C"/>
    <w:rsid w:val="00713D17"/>
    <w:rsid w:val="00716C67"/>
    <w:rsid w:val="00723C61"/>
    <w:rsid w:val="00727347"/>
    <w:rsid w:val="00745420"/>
    <w:rsid w:val="00750CC6"/>
    <w:rsid w:val="00751743"/>
    <w:rsid w:val="00764E8D"/>
    <w:rsid w:val="00766946"/>
    <w:rsid w:val="00773127"/>
    <w:rsid w:val="00773298"/>
    <w:rsid w:val="00777593"/>
    <w:rsid w:val="00781EA6"/>
    <w:rsid w:val="0079167D"/>
    <w:rsid w:val="007A257F"/>
    <w:rsid w:val="007A590D"/>
    <w:rsid w:val="007B1CEF"/>
    <w:rsid w:val="007B3354"/>
    <w:rsid w:val="007B4C12"/>
    <w:rsid w:val="007C7630"/>
    <w:rsid w:val="007D45DF"/>
    <w:rsid w:val="007D591D"/>
    <w:rsid w:val="007E090C"/>
    <w:rsid w:val="007E201C"/>
    <w:rsid w:val="007E22F8"/>
    <w:rsid w:val="007F21D2"/>
    <w:rsid w:val="007F6482"/>
    <w:rsid w:val="007F7538"/>
    <w:rsid w:val="00801EE6"/>
    <w:rsid w:val="008045AC"/>
    <w:rsid w:val="00805549"/>
    <w:rsid w:val="008103D4"/>
    <w:rsid w:val="00812C13"/>
    <w:rsid w:val="00815736"/>
    <w:rsid w:val="0082601B"/>
    <w:rsid w:val="00833624"/>
    <w:rsid w:val="00842234"/>
    <w:rsid w:val="00842C46"/>
    <w:rsid w:val="008437E1"/>
    <w:rsid w:val="00857A7B"/>
    <w:rsid w:val="00861CE5"/>
    <w:rsid w:val="0086225E"/>
    <w:rsid w:val="008629FF"/>
    <w:rsid w:val="0086458B"/>
    <w:rsid w:val="00866286"/>
    <w:rsid w:val="00867250"/>
    <w:rsid w:val="0087047E"/>
    <w:rsid w:val="008739A8"/>
    <w:rsid w:val="00876708"/>
    <w:rsid w:val="00882248"/>
    <w:rsid w:val="008940CE"/>
    <w:rsid w:val="008951DA"/>
    <w:rsid w:val="008972C1"/>
    <w:rsid w:val="008A6483"/>
    <w:rsid w:val="008A7764"/>
    <w:rsid w:val="008B4EE7"/>
    <w:rsid w:val="008C6AD3"/>
    <w:rsid w:val="008D1607"/>
    <w:rsid w:val="008D1BA0"/>
    <w:rsid w:val="008E7292"/>
    <w:rsid w:val="008F0614"/>
    <w:rsid w:val="008F3C8D"/>
    <w:rsid w:val="008F55E8"/>
    <w:rsid w:val="00901F76"/>
    <w:rsid w:val="00902818"/>
    <w:rsid w:val="009053F8"/>
    <w:rsid w:val="00915A2C"/>
    <w:rsid w:val="0091679E"/>
    <w:rsid w:val="0091721E"/>
    <w:rsid w:val="00926774"/>
    <w:rsid w:val="00927CAA"/>
    <w:rsid w:val="00932632"/>
    <w:rsid w:val="009406F7"/>
    <w:rsid w:val="00954E8D"/>
    <w:rsid w:val="00956846"/>
    <w:rsid w:val="00964670"/>
    <w:rsid w:val="00976C47"/>
    <w:rsid w:val="00981ADF"/>
    <w:rsid w:val="00984390"/>
    <w:rsid w:val="0099695F"/>
    <w:rsid w:val="00996BE0"/>
    <w:rsid w:val="009A1418"/>
    <w:rsid w:val="009A3D7B"/>
    <w:rsid w:val="009B445B"/>
    <w:rsid w:val="009C287B"/>
    <w:rsid w:val="009C2D2D"/>
    <w:rsid w:val="009C39AC"/>
    <w:rsid w:val="009C5713"/>
    <w:rsid w:val="009C6CDD"/>
    <w:rsid w:val="009D01C6"/>
    <w:rsid w:val="009D0E26"/>
    <w:rsid w:val="009D485E"/>
    <w:rsid w:val="009D5763"/>
    <w:rsid w:val="009E718B"/>
    <w:rsid w:val="009F08F1"/>
    <w:rsid w:val="00A0023C"/>
    <w:rsid w:val="00A07840"/>
    <w:rsid w:val="00A07F36"/>
    <w:rsid w:val="00A23544"/>
    <w:rsid w:val="00A23B0A"/>
    <w:rsid w:val="00A25671"/>
    <w:rsid w:val="00A25BE4"/>
    <w:rsid w:val="00A25D98"/>
    <w:rsid w:val="00A308FF"/>
    <w:rsid w:val="00A32A18"/>
    <w:rsid w:val="00A3493B"/>
    <w:rsid w:val="00A37877"/>
    <w:rsid w:val="00A42DB9"/>
    <w:rsid w:val="00A43657"/>
    <w:rsid w:val="00A47820"/>
    <w:rsid w:val="00A53765"/>
    <w:rsid w:val="00A54C96"/>
    <w:rsid w:val="00A662EB"/>
    <w:rsid w:val="00A75325"/>
    <w:rsid w:val="00A766BE"/>
    <w:rsid w:val="00A8236A"/>
    <w:rsid w:val="00A96839"/>
    <w:rsid w:val="00AA7BBB"/>
    <w:rsid w:val="00AB4766"/>
    <w:rsid w:val="00AC698E"/>
    <w:rsid w:val="00AE1137"/>
    <w:rsid w:val="00AE286C"/>
    <w:rsid w:val="00AE3AC1"/>
    <w:rsid w:val="00AF75DB"/>
    <w:rsid w:val="00AF7804"/>
    <w:rsid w:val="00B0218D"/>
    <w:rsid w:val="00B04941"/>
    <w:rsid w:val="00B1085E"/>
    <w:rsid w:val="00B26E49"/>
    <w:rsid w:val="00B31CE1"/>
    <w:rsid w:val="00B33B68"/>
    <w:rsid w:val="00B36908"/>
    <w:rsid w:val="00B540CF"/>
    <w:rsid w:val="00B571AA"/>
    <w:rsid w:val="00B579A7"/>
    <w:rsid w:val="00B608CC"/>
    <w:rsid w:val="00B807CF"/>
    <w:rsid w:val="00B82F6A"/>
    <w:rsid w:val="00B87898"/>
    <w:rsid w:val="00B915BF"/>
    <w:rsid w:val="00B93068"/>
    <w:rsid w:val="00B9712B"/>
    <w:rsid w:val="00BA735E"/>
    <w:rsid w:val="00BB38B5"/>
    <w:rsid w:val="00BB4CF7"/>
    <w:rsid w:val="00BB7CC2"/>
    <w:rsid w:val="00BC2B95"/>
    <w:rsid w:val="00BC60C6"/>
    <w:rsid w:val="00BC6FBD"/>
    <w:rsid w:val="00BD63D1"/>
    <w:rsid w:val="00BE3D63"/>
    <w:rsid w:val="00BE6EAC"/>
    <w:rsid w:val="00BF182E"/>
    <w:rsid w:val="00BF7BAF"/>
    <w:rsid w:val="00C01B09"/>
    <w:rsid w:val="00C071AD"/>
    <w:rsid w:val="00C15B3E"/>
    <w:rsid w:val="00C4225E"/>
    <w:rsid w:val="00C4525F"/>
    <w:rsid w:val="00C47372"/>
    <w:rsid w:val="00C502AC"/>
    <w:rsid w:val="00C53A73"/>
    <w:rsid w:val="00C55FBB"/>
    <w:rsid w:val="00C56926"/>
    <w:rsid w:val="00C81582"/>
    <w:rsid w:val="00C83023"/>
    <w:rsid w:val="00C85543"/>
    <w:rsid w:val="00C87689"/>
    <w:rsid w:val="00CA1B74"/>
    <w:rsid w:val="00CB558C"/>
    <w:rsid w:val="00CB6327"/>
    <w:rsid w:val="00CB672F"/>
    <w:rsid w:val="00CB7875"/>
    <w:rsid w:val="00CE2F09"/>
    <w:rsid w:val="00CE67C9"/>
    <w:rsid w:val="00CE7955"/>
    <w:rsid w:val="00CF1689"/>
    <w:rsid w:val="00CF382F"/>
    <w:rsid w:val="00D0268D"/>
    <w:rsid w:val="00D16B46"/>
    <w:rsid w:val="00D21CBB"/>
    <w:rsid w:val="00D22778"/>
    <w:rsid w:val="00D2407E"/>
    <w:rsid w:val="00D31524"/>
    <w:rsid w:val="00D369C3"/>
    <w:rsid w:val="00D454D3"/>
    <w:rsid w:val="00D53CA3"/>
    <w:rsid w:val="00D56C82"/>
    <w:rsid w:val="00D6526A"/>
    <w:rsid w:val="00D67AD9"/>
    <w:rsid w:val="00D71A4A"/>
    <w:rsid w:val="00D804C5"/>
    <w:rsid w:val="00D86F8B"/>
    <w:rsid w:val="00D96FF5"/>
    <w:rsid w:val="00DA31C1"/>
    <w:rsid w:val="00DA4305"/>
    <w:rsid w:val="00DA7DAC"/>
    <w:rsid w:val="00DB6938"/>
    <w:rsid w:val="00DC0EB3"/>
    <w:rsid w:val="00DC1AD2"/>
    <w:rsid w:val="00DD2403"/>
    <w:rsid w:val="00DE35AB"/>
    <w:rsid w:val="00DE7B68"/>
    <w:rsid w:val="00DF3A5E"/>
    <w:rsid w:val="00DF53D1"/>
    <w:rsid w:val="00DF6E56"/>
    <w:rsid w:val="00E0256D"/>
    <w:rsid w:val="00E036D3"/>
    <w:rsid w:val="00E04C65"/>
    <w:rsid w:val="00E1094A"/>
    <w:rsid w:val="00E12397"/>
    <w:rsid w:val="00E204C4"/>
    <w:rsid w:val="00E22341"/>
    <w:rsid w:val="00E22ABD"/>
    <w:rsid w:val="00E23485"/>
    <w:rsid w:val="00E31A1C"/>
    <w:rsid w:val="00E40E57"/>
    <w:rsid w:val="00E4138B"/>
    <w:rsid w:val="00E4403B"/>
    <w:rsid w:val="00E53357"/>
    <w:rsid w:val="00E53BFD"/>
    <w:rsid w:val="00E5531C"/>
    <w:rsid w:val="00E57673"/>
    <w:rsid w:val="00E63530"/>
    <w:rsid w:val="00E6669B"/>
    <w:rsid w:val="00E67EB7"/>
    <w:rsid w:val="00E81E63"/>
    <w:rsid w:val="00E92773"/>
    <w:rsid w:val="00E944FF"/>
    <w:rsid w:val="00E95FE0"/>
    <w:rsid w:val="00E963E1"/>
    <w:rsid w:val="00E96D44"/>
    <w:rsid w:val="00EA19E2"/>
    <w:rsid w:val="00EA1D8C"/>
    <w:rsid w:val="00EA7715"/>
    <w:rsid w:val="00EB1407"/>
    <w:rsid w:val="00EB534B"/>
    <w:rsid w:val="00EC5B9B"/>
    <w:rsid w:val="00ED0035"/>
    <w:rsid w:val="00ED4FB3"/>
    <w:rsid w:val="00EE02F4"/>
    <w:rsid w:val="00EE22AF"/>
    <w:rsid w:val="00EE2958"/>
    <w:rsid w:val="00EE59BF"/>
    <w:rsid w:val="00EF1382"/>
    <w:rsid w:val="00EF4C71"/>
    <w:rsid w:val="00EF6300"/>
    <w:rsid w:val="00F064CC"/>
    <w:rsid w:val="00F06DCE"/>
    <w:rsid w:val="00F07A09"/>
    <w:rsid w:val="00F206EC"/>
    <w:rsid w:val="00F22937"/>
    <w:rsid w:val="00F2582D"/>
    <w:rsid w:val="00F30CF3"/>
    <w:rsid w:val="00F328A0"/>
    <w:rsid w:val="00F32B18"/>
    <w:rsid w:val="00F45D8B"/>
    <w:rsid w:val="00F47899"/>
    <w:rsid w:val="00F53B64"/>
    <w:rsid w:val="00F56904"/>
    <w:rsid w:val="00F56E11"/>
    <w:rsid w:val="00F57794"/>
    <w:rsid w:val="00F60EB9"/>
    <w:rsid w:val="00F67626"/>
    <w:rsid w:val="00F70A24"/>
    <w:rsid w:val="00F76D7C"/>
    <w:rsid w:val="00F80C07"/>
    <w:rsid w:val="00F80F34"/>
    <w:rsid w:val="00F85907"/>
    <w:rsid w:val="00F85EF1"/>
    <w:rsid w:val="00F9246C"/>
    <w:rsid w:val="00F94FC1"/>
    <w:rsid w:val="00F9684F"/>
    <w:rsid w:val="00F97A9A"/>
    <w:rsid w:val="00FA3383"/>
    <w:rsid w:val="00FA4E51"/>
    <w:rsid w:val="00FA5A66"/>
    <w:rsid w:val="00FB687B"/>
    <w:rsid w:val="00FC12EB"/>
    <w:rsid w:val="00FC5A78"/>
    <w:rsid w:val="00FE047E"/>
    <w:rsid w:val="00FE5CE0"/>
    <w:rsid w:val="00FE6943"/>
    <w:rsid w:val="00FE6DA2"/>
    <w:rsid w:val="00FF1F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95D8881B-6F2E-4F3C-AA02-9108AB13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semiHidden/>
    <w:rsid w:val="003674F8"/>
    <w:rPr>
      <w:sz w:val="16"/>
      <w:szCs w:val="16"/>
    </w:rPr>
  </w:style>
  <w:style w:type="paragraph" w:styleId="Jegyzetszveg">
    <w:name w:val="annotation text"/>
    <w:basedOn w:val="Norml"/>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qFormat/>
    <w:rsid w:val="003674F8"/>
    <w:pPr>
      <w:autoSpaceDE w:val="0"/>
      <w:autoSpaceDN w:val="0"/>
      <w:adjustRightInd w:val="0"/>
      <w:jc w:val="center"/>
    </w:pPr>
    <w:rPr>
      <w:rFonts w:ascii="Garamond" w:hAnsi="Garamond"/>
      <w:b/>
      <w:bCs/>
      <w:szCs w:val="26"/>
    </w:rPr>
  </w:style>
  <w:style w:type="paragraph" w:styleId="Vltozat">
    <w:name w:val="Revision"/>
    <w:hidden/>
    <w:uiPriority w:val="99"/>
    <w:semiHidden/>
    <w:rsid w:val="009B445B"/>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6488">
      <w:bodyDiv w:val="1"/>
      <w:marLeft w:val="0"/>
      <w:marRight w:val="0"/>
      <w:marTop w:val="0"/>
      <w:marBottom w:val="0"/>
      <w:divBdr>
        <w:top w:val="none" w:sz="0" w:space="0" w:color="auto"/>
        <w:left w:val="none" w:sz="0" w:space="0" w:color="auto"/>
        <w:bottom w:val="none" w:sz="0" w:space="0" w:color="auto"/>
        <w:right w:val="none" w:sz="0" w:space="0" w:color="auto"/>
      </w:divBdr>
    </w:div>
    <w:div w:id="13679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4E539-7594-451A-92E7-BE3943AD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1872</Characters>
  <Application>Microsoft Office Word</Application>
  <DocSecurity>4</DocSecurity>
  <Lines>15</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dc:description/>
  <cp:lastModifiedBy>Juhász Katalin</cp:lastModifiedBy>
  <cp:revision>2</cp:revision>
  <cp:lastPrinted>2019-07-12T05:35:00Z</cp:lastPrinted>
  <dcterms:created xsi:type="dcterms:W3CDTF">2020-02-19T12:06:00Z</dcterms:created>
  <dcterms:modified xsi:type="dcterms:W3CDTF">2020-02-19T12:06:00Z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2024-07-12T05:45:22Z</vt:filetime>
  </property>
  <property fmtid="{D5CDD505-2E9C-101B-9397-08002B2CF9AE}" pid="3" name="Érvényességet beállító">
    <vt:lpwstr>gubeknei</vt:lpwstr>
  </property>
  <property fmtid="{D5CDD505-2E9C-101B-9397-08002B2CF9AE}" pid="4" name="Érvényességi idő első beállítása">
    <vt:filetime>2019-07-12T05:45:28Z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gubeknei@mnb.hu</vt:lpwstr>
  </property>
  <property fmtid="{D5CDD505-2E9C-101B-9397-08002B2CF9AE}" pid="9" name="MSIP_Label_b0d11092-50c9-4e74-84b5-b1af078dc3d0_SetDate">
    <vt:lpwstr>2019-07-12T07:45:32.7316031+02:00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