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98299" w14:textId="77777777" w:rsidR="009C2886" w:rsidRPr="001207A0" w:rsidRDefault="009C2886" w:rsidP="009C2886">
      <w:pPr>
        <w:spacing w:after="0"/>
        <w:rPr>
          <w:rFonts w:ascii="Arial" w:hAnsi="Arial" w:cs="Arial"/>
          <w:b/>
          <w:lang w:val="en-GB"/>
        </w:rPr>
      </w:pPr>
      <w:r w:rsidRPr="001207A0">
        <w:rPr>
          <w:rFonts w:ascii="Arial" w:hAnsi="Arial" w:cs="Arial"/>
          <w:b/>
          <w:bCs/>
          <w:lang w:val="en-GB"/>
        </w:rPr>
        <w:t>MNB identification code: W08</w:t>
      </w:r>
    </w:p>
    <w:p w14:paraId="3803E553" w14:textId="77777777" w:rsidR="009C2886" w:rsidRPr="001207A0" w:rsidRDefault="009C2886" w:rsidP="009C2886">
      <w:pPr>
        <w:spacing w:after="0"/>
        <w:jc w:val="center"/>
        <w:rPr>
          <w:rFonts w:ascii="Arial" w:hAnsi="Arial" w:cs="Arial"/>
          <w:b/>
          <w:lang w:val="en-GB"/>
        </w:rPr>
      </w:pPr>
    </w:p>
    <w:p w14:paraId="08816E68" w14:textId="4B8D244E" w:rsidR="009C2886" w:rsidRPr="001207A0" w:rsidRDefault="009C2886" w:rsidP="009C2886">
      <w:pPr>
        <w:spacing w:after="0"/>
        <w:jc w:val="center"/>
        <w:rPr>
          <w:rFonts w:ascii="Arial" w:hAnsi="Arial" w:cs="Arial"/>
          <w:b/>
          <w:lang w:val="en-GB"/>
        </w:rPr>
      </w:pPr>
      <w:r w:rsidRPr="001207A0">
        <w:rPr>
          <w:rFonts w:ascii="Arial" w:hAnsi="Arial" w:cs="Arial"/>
          <w:b/>
          <w:bCs/>
          <w:lang w:val="en-GB"/>
        </w:rPr>
        <w:t xml:space="preserve">Completion </w:t>
      </w:r>
      <w:r w:rsidR="002D28AD">
        <w:rPr>
          <w:rFonts w:ascii="Arial" w:hAnsi="Arial" w:cs="Arial"/>
          <w:b/>
          <w:bCs/>
          <w:lang w:val="en-GB"/>
        </w:rPr>
        <w:t>instructions</w:t>
      </w:r>
      <w:bookmarkStart w:id="0" w:name="_GoBack"/>
      <w:bookmarkEnd w:id="0"/>
    </w:p>
    <w:p w14:paraId="687549AB" w14:textId="77777777" w:rsidR="009C2886" w:rsidRPr="001207A0" w:rsidRDefault="009C2886" w:rsidP="009C2886">
      <w:pPr>
        <w:spacing w:after="0"/>
        <w:jc w:val="center"/>
        <w:rPr>
          <w:rFonts w:ascii="Arial" w:hAnsi="Arial" w:cs="Arial"/>
          <w:b/>
          <w:lang w:val="en-GB"/>
        </w:rPr>
      </w:pPr>
      <w:r w:rsidRPr="001207A0">
        <w:rPr>
          <w:rFonts w:ascii="Arial" w:hAnsi="Arial" w:cs="Arial"/>
          <w:b/>
          <w:bCs/>
          <w:lang w:val="en-GB"/>
        </w:rPr>
        <w:t>Report on operational security events</w:t>
      </w:r>
    </w:p>
    <w:p w14:paraId="769826AB" w14:textId="43E1676F" w:rsidR="009C2886" w:rsidRPr="001207A0" w:rsidRDefault="009C2886" w:rsidP="009C2886">
      <w:pPr>
        <w:spacing w:after="0"/>
        <w:rPr>
          <w:rFonts w:ascii="Arial" w:hAnsi="Arial" w:cs="Arial"/>
          <w:lang w:val="en-GB"/>
        </w:rPr>
      </w:pPr>
    </w:p>
    <w:p w14:paraId="3949E4B1" w14:textId="77777777" w:rsidR="00553718" w:rsidRPr="001207A0" w:rsidRDefault="00553718" w:rsidP="009C2886">
      <w:pPr>
        <w:spacing w:after="0"/>
        <w:rPr>
          <w:rFonts w:ascii="Arial" w:hAnsi="Arial" w:cs="Arial"/>
          <w:lang w:val="en-GB"/>
        </w:rPr>
      </w:pPr>
    </w:p>
    <w:p w14:paraId="4610707F" w14:textId="77777777" w:rsidR="009C2886" w:rsidRPr="001207A0" w:rsidRDefault="009C2886" w:rsidP="009C2886">
      <w:pPr>
        <w:pStyle w:val="Cmsor3"/>
        <w:numPr>
          <w:ilvl w:val="0"/>
          <w:numId w:val="0"/>
        </w:numPr>
        <w:spacing w:before="0" w:after="0"/>
        <w:rPr>
          <w:rFonts w:ascii="Arial" w:hAnsi="Arial" w:cs="Arial"/>
          <w:b/>
          <w:color w:val="auto"/>
          <w:szCs w:val="20"/>
          <w:lang w:val="en-GB"/>
        </w:rPr>
      </w:pPr>
      <w:r w:rsidRPr="001207A0">
        <w:rPr>
          <w:rFonts w:ascii="Arial" w:hAnsi="Arial" w:cs="Arial"/>
          <w:b/>
          <w:color w:val="auto"/>
          <w:szCs w:val="20"/>
          <w:lang w:val="en-GB"/>
        </w:rPr>
        <w:t>I. General instructions</w:t>
      </w:r>
    </w:p>
    <w:p w14:paraId="7FB89412" w14:textId="77777777" w:rsidR="009C2886" w:rsidRPr="001207A0" w:rsidRDefault="009C2886" w:rsidP="009C2886">
      <w:pPr>
        <w:pStyle w:val="Szvegtrzs"/>
        <w:tabs>
          <w:tab w:val="left" w:pos="709"/>
        </w:tabs>
        <w:rPr>
          <w:rFonts w:ascii="Arial" w:hAnsi="Arial" w:cs="Arial"/>
          <w:sz w:val="20"/>
          <w:lang w:val="en-GB"/>
        </w:rPr>
      </w:pPr>
    </w:p>
    <w:p w14:paraId="671571DE" w14:textId="77777777" w:rsidR="009C2886" w:rsidRPr="001207A0" w:rsidRDefault="009C2886" w:rsidP="009C2886">
      <w:pPr>
        <w:spacing w:after="0"/>
        <w:rPr>
          <w:rFonts w:ascii="Arial" w:hAnsi="Arial" w:cs="Arial"/>
          <w:lang w:val="en-GB"/>
        </w:rPr>
      </w:pPr>
      <w:r w:rsidRPr="001207A0">
        <w:rPr>
          <w:rFonts w:ascii="Arial" w:hAnsi="Arial" w:cs="Arial"/>
          <w:lang w:val="en-GB"/>
        </w:rPr>
        <w:t>For the purposes of the data supply obligation, operational and/or security events (hereinafter jointly: incidents) are defined as one-off events or series of events not planned by the service provider in advance that have a negative impact on the business services provided and/or the integrity, availability, validity and/or continuity of the technical support tasks necessary for providing such services appropriately, regardless of their origins (external/internal) or intentionality (intentional/unintentional), taking into consideration the operational times of the business services.</w:t>
      </w:r>
    </w:p>
    <w:p w14:paraId="3CBE5140" w14:textId="03711DED" w:rsidR="009C2886" w:rsidRPr="001207A0" w:rsidRDefault="009C2886" w:rsidP="009C2886">
      <w:pPr>
        <w:spacing w:after="0"/>
        <w:rPr>
          <w:rFonts w:ascii="Arial" w:hAnsi="Arial" w:cs="Arial"/>
          <w:lang w:val="en-GB"/>
        </w:rPr>
      </w:pPr>
      <w:r w:rsidRPr="001207A0">
        <w:rPr>
          <w:rFonts w:ascii="Arial" w:hAnsi="Arial" w:cs="Arial"/>
          <w:lang w:val="en-GB"/>
        </w:rPr>
        <w:t xml:space="preserve">When an incident is notified/detected, there are 10 minutes available to decide whether to report it. If it is impossible to make this decision within the time available, the incident shall be classified as reportable. If it transpires after an initial report has been sent but before an interim report is submitted that the incident is not a reportable incident after all, an encrypted e-mail may be sent to the address </w:t>
      </w:r>
      <w:hyperlink r:id="rId8" w:history="1">
        <w:r w:rsidRPr="001207A0">
          <w:rPr>
            <w:rStyle w:val="Hiperhivatkozs"/>
            <w:rFonts w:ascii="Arial" w:hAnsi="Arial" w:cs="Arial"/>
            <w:color w:val="auto"/>
            <w:vertAlign w:val="baseline"/>
            <w:lang w:val="en-GB"/>
          </w:rPr>
          <w:t>incidensek@mnb.hu</w:t>
        </w:r>
      </w:hyperlink>
      <w:r w:rsidRPr="001207A0">
        <w:rPr>
          <w:rFonts w:ascii="Arial" w:hAnsi="Arial" w:cs="Arial"/>
          <w:lang w:val="en-GB"/>
        </w:rPr>
        <w:t xml:space="preserve"> instead of filing the interim and closing reports; in this e-mail, the data supplier shall notify the MNB of the downgrading of the incident.</w:t>
      </w:r>
    </w:p>
    <w:p w14:paraId="6C3FEAE6" w14:textId="77777777" w:rsidR="009C2886" w:rsidRPr="001207A0" w:rsidRDefault="009C2886" w:rsidP="009C2886">
      <w:pPr>
        <w:pStyle w:val="Default"/>
        <w:jc w:val="both"/>
        <w:rPr>
          <w:rFonts w:ascii="Arial" w:hAnsi="Arial" w:cs="Arial"/>
          <w:color w:val="auto"/>
          <w:sz w:val="20"/>
          <w:szCs w:val="20"/>
          <w:lang w:val="en-GB"/>
        </w:rPr>
      </w:pPr>
    </w:p>
    <w:p w14:paraId="6B2373E9" w14:textId="77777777" w:rsidR="009C2886" w:rsidRPr="001207A0" w:rsidRDefault="009C2886" w:rsidP="009C2886">
      <w:pPr>
        <w:pStyle w:val="Default"/>
        <w:jc w:val="both"/>
        <w:rPr>
          <w:rFonts w:ascii="Arial" w:hAnsi="Arial" w:cs="Arial"/>
          <w:color w:val="auto"/>
          <w:sz w:val="20"/>
          <w:szCs w:val="20"/>
          <w:lang w:val="en-GB"/>
        </w:rPr>
      </w:pPr>
    </w:p>
    <w:p w14:paraId="1A109FAC" w14:textId="77777777" w:rsidR="00A27CEA" w:rsidRPr="001207A0" w:rsidRDefault="009C2886" w:rsidP="009C2886">
      <w:pPr>
        <w:spacing w:after="0"/>
        <w:rPr>
          <w:rFonts w:ascii="Arial" w:hAnsi="Arial" w:cs="Arial"/>
          <w:b/>
          <w:lang w:val="en-GB"/>
        </w:rPr>
      </w:pPr>
      <w:r w:rsidRPr="001207A0">
        <w:rPr>
          <w:rFonts w:ascii="Arial" w:hAnsi="Arial" w:cs="Arial"/>
          <w:b/>
          <w:bCs/>
          <w:lang w:val="en-GB"/>
        </w:rPr>
        <w:t>II. Detailed instructions for the completion of the tables</w:t>
      </w:r>
    </w:p>
    <w:p w14:paraId="2DDFFCAB" w14:textId="16ECEB6E" w:rsidR="009C2886" w:rsidRPr="001207A0" w:rsidRDefault="009C2886" w:rsidP="009C2886">
      <w:pPr>
        <w:spacing w:after="0"/>
        <w:rPr>
          <w:rFonts w:ascii="Arial" w:hAnsi="Arial" w:cs="Arial"/>
          <w:lang w:val="en-GB"/>
        </w:rPr>
      </w:pPr>
      <w:r w:rsidRPr="001207A0">
        <w:rPr>
          <w:rFonts w:ascii="Arial" w:hAnsi="Arial" w:cs="Arial"/>
          <w:lang w:val="en-GB"/>
        </w:rPr>
        <w:t>1.</w:t>
      </w:r>
      <w:r w:rsidRPr="001207A0">
        <w:rPr>
          <w:rFonts w:ascii="Arial" w:hAnsi="Arial" w:cs="Arial"/>
          <w:b/>
          <w:bCs/>
          <w:lang w:val="en-GB"/>
        </w:rPr>
        <w:t xml:space="preserve"> </w:t>
      </w:r>
      <w:r w:rsidRPr="001207A0">
        <w:rPr>
          <w:rFonts w:ascii="Arial" w:hAnsi="Arial" w:cs="Arial"/>
          <w:lang w:val="en-GB"/>
        </w:rPr>
        <w:t>The Table ‘0 – Header’ shall be filled in for every data supply. The data supplier shall complete the further data supply tables depending on the incident processing status.</w:t>
      </w:r>
    </w:p>
    <w:p w14:paraId="04ED0657" w14:textId="77777777" w:rsidR="009C2886" w:rsidRPr="001207A0" w:rsidRDefault="009C2886" w:rsidP="009C2886">
      <w:pPr>
        <w:spacing w:after="0"/>
        <w:rPr>
          <w:rFonts w:ascii="Arial" w:hAnsi="Arial" w:cs="Arial"/>
          <w:lang w:val="en-GB"/>
        </w:rPr>
      </w:pPr>
    </w:p>
    <w:p w14:paraId="1418DF65" w14:textId="77777777" w:rsidR="009C2886" w:rsidRPr="001207A0" w:rsidRDefault="009C2886" w:rsidP="009C2886">
      <w:pPr>
        <w:spacing w:after="0"/>
        <w:rPr>
          <w:rFonts w:ascii="Arial" w:hAnsi="Arial" w:cs="Arial"/>
          <w:lang w:val="en-GB"/>
        </w:rPr>
      </w:pPr>
      <w:r w:rsidRPr="001207A0">
        <w:rPr>
          <w:rFonts w:ascii="Arial" w:hAnsi="Arial" w:cs="Arial"/>
          <w:lang w:val="en-GB"/>
        </w:rPr>
        <w:t>2.</w:t>
      </w:r>
      <w:r w:rsidRPr="001207A0">
        <w:rPr>
          <w:rFonts w:ascii="Arial" w:hAnsi="Arial" w:cs="Arial"/>
          <w:b/>
          <w:bCs/>
          <w:lang w:val="en-GB"/>
        </w:rPr>
        <w:t xml:space="preserve"> </w:t>
      </w:r>
      <w:r w:rsidRPr="001207A0">
        <w:rPr>
          <w:rFonts w:ascii="Arial" w:hAnsi="Arial" w:cs="Arial"/>
          <w:lang w:val="en-GB"/>
        </w:rPr>
        <w:t>A - Initial report</w:t>
      </w:r>
    </w:p>
    <w:p w14:paraId="193EEA7A" w14:textId="77777777" w:rsidR="009C2886" w:rsidRPr="001207A0" w:rsidRDefault="009C2886" w:rsidP="009C2886">
      <w:pPr>
        <w:spacing w:after="0"/>
        <w:rPr>
          <w:rFonts w:ascii="Arial" w:hAnsi="Arial" w:cs="Arial"/>
          <w:lang w:val="en-GB"/>
        </w:rPr>
      </w:pPr>
      <w:r w:rsidRPr="001207A0">
        <w:rPr>
          <w:rFonts w:ascii="Arial" w:hAnsi="Arial" w:cs="Arial"/>
          <w:lang w:val="en-GB"/>
        </w:rPr>
        <w:t xml:space="preserve">The table containing the incident shall be sent to the MNB by encrypted e-mail to </w:t>
      </w:r>
      <w:hyperlink r:id="rId9" w:history="1">
        <w:r w:rsidRPr="001207A0">
          <w:rPr>
            <w:rStyle w:val="Hiperhivatkozs"/>
            <w:rFonts w:ascii="Arial" w:hAnsi="Arial" w:cs="Arial"/>
            <w:color w:val="auto"/>
            <w:vertAlign w:val="baseline"/>
            <w:lang w:val="en-GB"/>
          </w:rPr>
          <w:t>incidensek@mnb.hu</w:t>
        </w:r>
      </w:hyperlink>
      <w:r w:rsidRPr="001207A0">
        <w:rPr>
          <w:rFonts w:ascii="Arial" w:hAnsi="Arial" w:cs="Arial"/>
          <w:lang w:val="en-GB"/>
        </w:rPr>
        <w:t xml:space="preserve"> within 5 minutes of classifying the incident.</w:t>
      </w:r>
    </w:p>
    <w:p w14:paraId="1DB61A6C" w14:textId="77777777" w:rsidR="009C2886" w:rsidRPr="001207A0" w:rsidRDefault="009C2886" w:rsidP="009C2886">
      <w:pPr>
        <w:spacing w:after="0"/>
        <w:rPr>
          <w:rFonts w:ascii="Arial" w:hAnsi="Arial" w:cs="Arial"/>
          <w:lang w:val="en-GB"/>
        </w:rPr>
      </w:pPr>
    </w:p>
    <w:p w14:paraId="6E205B60" w14:textId="77777777" w:rsidR="009C2886" w:rsidRPr="001207A0" w:rsidRDefault="009C2886" w:rsidP="009C2886">
      <w:pPr>
        <w:spacing w:after="0"/>
        <w:rPr>
          <w:rFonts w:ascii="Arial" w:hAnsi="Arial" w:cs="Arial"/>
          <w:lang w:val="en-GB"/>
        </w:rPr>
      </w:pPr>
      <w:r w:rsidRPr="001207A0">
        <w:rPr>
          <w:rFonts w:ascii="Arial" w:hAnsi="Arial" w:cs="Arial"/>
          <w:lang w:val="en-GB"/>
        </w:rPr>
        <w:t>3.</w:t>
      </w:r>
      <w:r w:rsidRPr="001207A0">
        <w:rPr>
          <w:rFonts w:ascii="Arial" w:hAnsi="Arial" w:cs="Arial"/>
          <w:b/>
          <w:bCs/>
          <w:lang w:val="en-GB"/>
        </w:rPr>
        <w:t xml:space="preserve"> </w:t>
      </w:r>
      <w:r w:rsidRPr="001207A0">
        <w:rPr>
          <w:rFonts w:ascii="Arial" w:hAnsi="Arial" w:cs="Arial"/>
          <w:lang w:val="en-GB"/>
        </w:rPr>
        <w:t>B - Interim report</w:t>
      </w:r>
    </w:p>
    <w:p w14:paraId="64A7926C" w14:textId="77777777" w:rsidR="00A27CEA" w:rsidRPr="001207A0" w:rsidRDefault="009C2886" w:rsidP="009C2886">
      <w:pPr>
        <w:spacing w:after="0"/>
        <w:rPr>
          <w:rFonts w:ascii="Arial" w:hAnsi="Arial" w:cs="Arial"/>
          <w:lang w:val="en-GB"/>
        </w:rPr>
      </w:pPr>
      <w:r w:rsidRPr="001207A0">
        <w:rPr>
          <w:rFonts w:ascii="Arial" w:hAnsi="Arial" w:cs="Arial"/>
          <w:lang w:val="en-GB"/>
        </w:rPr>
        <w:t>This table shall be submitted to the MNB via the ERA system, first within 3 working days of the submittal of the initial report and thereafter once every week until the ‘C – Closing report’ table is sent. When submitting the first interim report, the initial report sent by encrypted e-mail shall also be uploaded into the ERA system.</w:t>
      </w:r>
    </w:p>
    <w:p w14:paraId="000094B6" w14:textId="77777777" w:rsidR="00A27CEA" w:rsidRPr="001207A0" w:rsidRDefault="009C2886" w:rsidP="009C2886">
      <w:pPr>
        <w:pStyle w:val="Listaszerbekezds"/>
        <w:numPr>
          <w:ilvl w:val="0"/>
          <w:numId w:val="0"/>
        </w:numPr>
        <w:spacing w:after="0"/>
        <w:rPr>
          <w:rFonts w:ascii="Arial" w:hAnsi="Arial" w:cs="Arial"/>
          <w:lang w:val="en-GB"/>
        </w:rPr>
      </w:pPr>
      <w:r w:rsidRPr="001207A0">
        <w:rPr>
          <w:rFonts w:ascii="Arial" w:hAnsi="Arial" w:cs="Arial"/>
          <w:lang w:val="en-GB"/>
        </w:rPr>
        <w:t>The last interim report shall be sent once regular daily operations have been restored and the data supplier’s operations have returned to normal. The data supplier may deem its operations to have returned to the usual manner once its activities and operations have returned to the service level and the conditions either defined by the data supplier or stipulated externally in an agreement on service levels concerning processing times, capacities, security requirements etc., and provided that no extraordinary measures are still in force.</w:t>
      </w:r>
    </w:p>
    <w:p w14:paraId="3E89D512" w14:textId="734A2F2C" w:rsidR="009C2886" w:rsidRPr="001207A0" w:rsidRDefault="009C2886" w:rsidP="009C2886">
      <w:pPr>
        <w:spacing w:after="0"/>
        <w:rPr>
          <w:rFonts w:ascii="Arial" w:hAnsi="Arial" w:cs="Arial"/>
          <w:lang w:val="en-GB"/>
        </w:rPr>
      </w:pPr>
    </w:p>
    <w:p w14:paraId="48BFFB04" w14:textId="77777777" w:rsidR="009C2886" w:rsidRPr="001207A0" w:rsidRDefault="009C2886" w:rsidP="009C2886">
      <w:pPr>
        <w:spacing w:after="0"/>
        <w:rPr>
          <w:rFonts w:ascii="Arial" w:hAnsi="Arial" w:cs="Arial"/>
          <w:lang w:val="en-GB"/>
        </w:rPr>
      </w:pPr>
      <w:r w:rsidRPr="001207A0">
        <w:rPr>
          <w:rFonts w:ascii="Arial" w:hAnsi="Arial" w:cs="Arial"/>
          <w:b/>
          <w:bCs/>
          <w:lang w:val="en-GB"/>
        </w:rPr>
        <w:t xml:space="preserve">4. </w:t>
      </w:r>
      <w:r w:rsidRPr="001207A0">
        <w:rPr>
          <w:rFonts w:ascii="Arial" w:hAnsi="Arial" w:cs="Arial"/>
          <w:lang w:val="en-GB"/>
        </w:rPr>
        <w:t>C – Closing report</w:t>
      </w:r>
    </w:p>
    <w:p w14:paraId="080D9C60" w14:textId="77777777" w:rsidR="009C2886" w:rsidRPr="001207A0" w:rsidRDefault="009C2886" w:rsidP="009C2886">
      <w:pPr>
        <w:spacing w:after="0"/>
        <w:rPr>
          <w:rFonts w:ascii="Arial" w:hAnsi="Arial" w:cs="Arial"/>
          <w:lang w:val="en-GB"/>
        </w:rPr>
      </w:pPr>
      <w:r w:rsidRPr="001207A0">
        <w:rPr>
          <w:rFonts w:ascii="Arial" w:hAnsi="Arial" w:cs="Arial"/>
          <w:lang w:val="en-GB"/>
        </w:rPr>
        <w:t>The data supplier shall submit the table via the ERA system within two weeks of closing the incident. In its closing report, the data supplier shall provide comprehensive information (for example actual figures rather than estimates to quantify the impact).</w:t>
      </w:r>
    </w:p>
    <w:p w14:paraId="0D34D323" w14:textId="77777777" w:rsidR="009C2886" w:rsidRPr="001207A0" w:rsidRDefault="009C2886" w:rsidP="009C2886">
      <w:pPr>
        <w:spacing w:after="0"/>
        <w:ind w:left="360"/>
        <w:rPr>
          <w:rFonts w:ascii="Arial" w:hAnsi="Arial" w:cs="Arial"/>
          <w:lang w:val="en-GB"/>
        </w:rPr>
      </w:pPr>
    </w:p>
    <w:p w14:paraId="3E94AB66" w14:textId="77777777" w:rsidR="009C2886" w:rsidRPr="001207A0" w:rsidRDefault="009C2886" w:rsidP="009C2886">
      <w:pPr>
        <w:pStyle w:val="Listaszerbekezds"/>
        <w:numPr>
          <w:ilvl w:val="0"/>
          <w:numId w:val="0"/>
        </w:numPr>
        <w:spacing w:after="0"/>
        <w:rPr>
          <w:rFonts w:ascii="Arial" w:hAnsi="Arial" w:cs="Arial"/>
          <w:lang w:val="en-GB"/>
        </w:rPr>
      </w:pPr>
      <w:r w:rsidRPr="001207A0">
        <w:rPr>
          <w:rFonts w:ascii="Arial" w:hAnsi="Arial" w:cs="Arial"/>
          <w:b/>
          <w:bCs/>
          <w:lang w:val="en-GB"/>
        </w:rPr>
        <w:t>5.</w:t>
      </w:r>
      <w:r w:rsidRPr="001207A0">
        <w:rPr>
          <w:rFonts w:ascii="Arial" w:hAnsi="Arial" w:cs="Arial"/>
          <w:lang w:val="en-GB"/>
        </w:rPr>
        <w:t xml:space="preserve"> Further data and documents to be enclosed with the report</w:t>
      </w:r>
    </w:p>
    <w:p w14:paraId="68803F0B" w14:textId="5795A2D4" w:rsidR="009C2886" w:rsidRPr="001207A0" w:rsidRDefault="009C2886" w:rsidP="009C2886">
      <w:pPr>
        <w:pStyle w:val="Listaszerbekezds"/>
        <w:numPr>
          <w:ilvl w:val="0"/>
          <w:numId w:val="0"/>
        </w:numPr>
        <w:spacing w:after="0"/>
        <w:rPr>
          <w:rFonts w:ascii="Arial" w:hAnsi="Arial" w:cs="Arial"/>
          <w:b/>
          <w:lang w:val="en-GB"/>
        </w:rPr>
      </w:pPr>
      <w:r w:rsidRPr="001207A0">
        <w:rPr>
          <w:rFonts w:ascii="Arial" w:hAnsi="Arial" w:cs="Arial"/>
          <w:lang w:val="en-GB"/>
        </w:rPr>
        <w:t>The data supplier shall enclose with the particular report all available information and documentation on the incident and its resolution that it considers important for the MNB over and above those contained in the report.</w:t>
      </w:r>
    </w:p>
    <w:p w14:paraId="5F98653B" w14:textId="77777777" w:rsidR="00B944EB" w:rsidRPr="001207A0" w:rsidRDefault="00B944EB" w:rsidP="00B944EB">
      <w:pPr>
        <w:rPr>
          <w:lang w:val="en-GB"/>
        </w:rPr>
      </w:pPr>
    </w:p>
    <w:sectPr w:rsidR="00B944EB" w:rsidRPr="001207A0" w:rsidSect="00CD6E8D">
      <w:headerReference w:type="default" r:id="rId10"/>
      <w:footerReference w:type="defaul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45D76" w14:textId="77777777" w:rsidR="00BE34C2" w:rsidRDefault="00BE34C2">
      <w:r>
        <w:separator/>
      </w:r>
    </w:p>
  </w:endnote>
  <w:endnote w:type="continuationSeparator" w:id="0">
    <w:p w14:paraId="014CE614" w14:textId="77777777" w:rsidR="00BE34C2" w:rsidRDefault="00BE3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92E31" w14:textId="77777777" w:rsidR="009E3A57" w:rsidRPr="00AC6950" w:rsidRDefault="009E3A57" w:rsidP="00AC6950">
    <w:pPr>
      <w:tabs>
        <w:tab w:val="left" w:pos="8460"/>
      </w:tabs>
      <w:rPr>
        <w:sz w:val="18"/>
        <w:szCs w:val="18"/>
      </w:rPr>
    </w:pPr>
    <w:r>
      <w:rPr>
        <w:sz w:val="18"/>
        <w:szCs w:val="18"/>
        <w:lang w:val="en"/>
      </w:rPr>
      <w:tab/>
    </w:r>
    <w:r>
      <w:rPr>
        <w:sz w:val="18"/>
        <w:szCs w:val="18"/>
        <w:lang w:val="en"/>
      </w:rPr>
      <w:fldChar w:fldCharType="begin"/>
    </w:r>
    <w:r>
      <w:rPr>
        <w:sz w:val="18"/>
        <w:szCs w:val="18"/>
        <w:lang w:val="en"/>
      </w:rPr>
      <w:instrText xml:space="preserve"> PAGE </w:instrText>
    </w:r>
    <w:r>
      <w:rPr>
        <w:sz w:val="18"/>
        <w:szCs w:val="18"/>
        <w:lang w:val="en"/>
      </w:rPr>
      <w:fldChar w:fldCharType="separate"/>
    </w:r>
    <w:r w:rsidR="001207A0">
      <w:rPr>
        <w:noProof/>
        <w:sz w:val="18"/>
        <w:szCs w:val="18"/>
        <w:lang w:val="en"/>
      </w:rPr>
      <w:t>2</w:t>
    </w:r>
    <w:r>
      <w:rPr>
        <w:sz w:val="18"/>
        <w:szCs w:val="18"/>
        <w:lang w:val="en"/>
      </w:rPr>
      <w:fldChar w:fldCharType="end"/>
    </w:r>
    <w:r>
      <w:rPr>
        <w:sz w:val="18"/>
        <w:szCs w:val="18"/>
        <w:lang w:val="en"/>
      </w:rPr>
      <w:t>/</w:t>
    </w:r>
    <w:r>
      <w:rPr>
        <w:sz w:val="18"/>
        <w:szCs w:val="18"/>
        <w:lang w:val="en"/>
      </w:rPr>
      <w:fldChar w:fldCharType="begin"/>
    </w:r>
    <w:r>
      <w:rPr>
        <w:sz w:val="18"/>
        <w:szCs w:val="18"/>
        <w:lang w:val="en"/>
      </w:rPr>
      <w:instrText xml:space="preserve"> NUMPAGES </w:instrText>
    </w:r>
    <w:r>
      <w:rPr>
        <w:sz w:val="18"/>
        <w:szCs w:val="18"/>
        <w:lang w:val="en"/>
      </w:rPr>
      <w:fldChar w:fldCharType="separate"/>
    </w:r>
    <w:r w:rsidR="001207A0">
      <w:rPr>
        <w:noProof/>
        <w:sz w:val="18"/>
        <w:szCs w:val="18"/>
        <w:lang w:val="en"/>
      </w:rPr>
      <w:t>2</w:t>
    </w:r>
    <w:r>
      <w:rPr>
        <w:sz w:val="18"/>
        <w:szCs w:val="18"/>
        <w:lang w:val="e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CA24F" w14:textId="77777777" w:rsidR="00BE34C2" w:rsidRDefault="00BE34C2">
      <w:r>
        <w:separator/>
      </w:r>
    </w:p>
  </w:footnote>
  <w:footnote w:type="continuationSeparator" w:id="0">
    <w:p w14:paraId="45F6639D" w14:textId="77777777" w:rsidR="00BE34C2" w:rsidRDefault="00BE3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0844A"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7"/>
  </w:num>
  <w:num w:numId="7">
    <w:abstractNumId w:val="3"/>
  </w:num>
  <w:num w:numId="8">
    <w:abstractNumId w:val="9"/>
  </w:num>
  <w:num w:numId="9">
    <w:abstractNumId w:val="7"/>
    <w:lvlOverride w:ilvl="0">
      <w:startOverride w:val="1"/>
    </w:lvlOverride>
  </w:num>
  <w:num w:numId="10">
    <w:abstractNumId w:val="10"/>
  </w:num>
  <w:num w:numId="11">
    <w:abstractNumId w:val="8"/>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B2E"/>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07A0"/>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28AD"/>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3718"/>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A54BA"/>
    <w:rsid w:val="006A66EB"/>
    <w:rsid w:val="006B039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36B8"/>
    <w:rsid w:val="0072398E"/>
    <w:rsid w:val="00732D87"/>
    <w:rsid w:val="00737660"/>
    <w:rsid w:val="007376E0"/>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5BD"/>
    <w:rsid w:val="008936DF"/>
    <w:rsid w:val="008A1C40"/>
    <w:rsid w:val="008B61E3"/>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90B18"/>
    <w:rsid w:val="009A4F0C"/>
    <w:rsid w:val="009B2208"/>
    <w:rsid w:val="009B7F1B"/>
    <w:rsid w:val="009C09A6"/>
    <w:rsid w:val="009C288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27CEA"/>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751D8"/>
    <w:rsid w:val="00B800CB"/>
    <w:rsid w:val="00B8074B"/>
    <w:rsid w:val="00B8101A"/>
    <w:rsid w:val="00B861AB"/>
    <w:rsid w:val="00B944EB"/>
    <w:rsid w:val="00BA2A45"/>
    <w:rsid w:val="00BB27C2"/>
    <w:rsid w:val="00BB7D50"/>
    <w:rsid w:val="00BD0575"/>
    <w:rsid w:val="00BD12AC"/>
    <w:rsid w:val="00BD29BB"/>
    <w:rsid w:val="00BD75B8"/>
    <w:rsid w:val="00BE125E"/>
    <w:rsid w:val="00BE34C2"/>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2DC0"/>
    <w:rsid w:val="00D65E8E"/>
    <w:rsid w:val="00D6703D"/>
    <w:rsid w:val="00D717DA"/>
    <w:rsid w:val="00D7659E"/>
    <w:rsid w:val="00D815CF"/>
    <w:rsid w:val="00D84BA5"/>
    <w:rsid w:val="00D946B0"/>
    <w:rsid w:val="00DA2679"/>
    <w:rsid w:val="00DA3039"/>
    <w:rsid w:val="00DA6B88"/>
    <w:rsid w:val="00DA73B6"/>
    <w:rsid w:val="00DB127D"/>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26B2E"/>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F84C8"/>
  <w15:chartTrackingRefBased/>
  <w15:docId w15:val="{8D74677B-4DBA-432F-9B6B-664B7508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D28AD"/>
    <w:pPr>
      <w:spacing w:after="150" w:line="276" w:lineRule="auto"/>
      <w:jc w:val="both"/>
    </w:pPr>
  </w:style>
  <w:style w:type="paragraph" w:styleId="Cmsor1">
    <w:name w:val="heading 1"/>
    <w:aliases w:val="Char Char, Char Char"/>
    <w:basedOn w:val="Norml"/>
    <w:next w:val="Norml"/>
    <w:link w:val="Cmsor1Char"/>
    <w:qFormat/>
    <w:rsid w:val="002D28AD"/>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2D28AD"/>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2D28AD"/>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2D28AD"/>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2D28AD"/>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2D28AD"/>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2D28A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D28A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unhideWhenUsed/>
    <w:qFormat/>
    <w:rsid w:val="002D28A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D28A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D28AD"/>
  </w:style>
  <w:style w:type="table" w:customStyle="1" w:styleId="tblzat-mtrix">
    <w:name w:val="táblázat - mátrix"/>
    <w:basedOn w:val="Normltblzat"/>
    <w:uiPriority w:val="2"/>
    <w:qFormat/>
    <w:rsid w:val="002D28AD"/>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D28A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2D28AD"/>
    <w:pPr>
      <w:numPr>
        <w:numId w:val="9"/>
      </w:numPr>
      <w:contextualSpacing/>
    </w:pPr>
  </w:style>
  <w:style w:type="character" w:styleId="Hiperhivatkozs">
    <w:name w:val="Hyperlink"/>
    <w:basedOn w:val="Vgjegyzet-hivatkozs"/>
    <w:uiPriority w:val="99"/>
    <w:rsid w:val="002D28AD"/>
    <w:rPr>
      <w:rFonts w:ascii="Calibri" w:hAnsi="Calibri"/>
      <w:color w:val="0000FF"/>
      <w:sz w:val="20"/>
      <w:u w:val="single"/>
      <w:vertAlign w:val="superscript"/>
    </w:rPr>
  </w:style>
  <w:style w:type="table" w:customStyle="1" w:styleId="tblzat-oldallces">
    <w:name w:val="táblázat - oldalléces"/>
    <w:basedOn w:val="Normltblzat"/>
    <w:uiPriority w:val="3"/>
    <w:qFormat/>
    <w:rsid w:val="002D28A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D28AD"/>
    <w:rPr>
      <w:vertAlign w:val="superscript"/>
    </w:rPr>
  </w:style>
  <w:style w:type="paragraph" w:styleId="Buborkszveg">
    <w:name w:val="Balloon Text"/>
    <w:basedOn w:val="Norml"/>
    <w:link w:val="BuborkszvegChar"/>
    <w:uiPriority w:val="99"/>
    <w:semiHidden/>
    <w:unhideWhenUsed/>
    <w:rsid w:val="002D28AD"/>
    <w:rPr>
      <w:rFonts w:ascii="Tahoma" w:hAnsi="Tahoma" w:cs="Tahoma"/>
      <w:sz w:val="16"/>
      <w:szCs w:val="16"/>
    </w:rPr>
  </w:style>
  <w:style w:type="paragraph" w:customStyle="1" w:styleId="Magyarzszveg">
    <w:name w:val="Magyarázó szöveg"/>
    <w:basedOn w:val="Norml"/>
    <w:next w:val="Norml"/>
    <w:uiPriority w:val="7"/>
    <w:rsid w:val="002D28AD"/>
    <w:rPr>
      <w:color w:val="F6A800" w:themeColor="accent5"/>
      <w:sz w:val="18"/>
    </w:rPr>
  </w:style>
  <w:style w:type="character" w:customStyle="1" w:styleId="BuborkszvegChar">
    <w:name w:val="Buborékszöveg Char"/>
    <w:basedOn w:val="Bekezdsalapbettpusa"/>
    <w:link w:val="Buborkszveg"/>
    <w:uiPriority w:val="99"/>
    <w:semiHidden/>
    <w:rsid w:val="002D28AD"/>
    <w:rPr>
      <w:rFonts w:ascii="Tahoma" w:hAnsi="Tahoma" w:cs="Tahoma"/>
      <w:sz w:val="16"/>
      <w:szCs w:val="16"/>
    </w:rPr>
  </w:style>
  <w:style w:type="paragraph" w:styleId="lfej">
    <w:name w:val="header"/>
    <w:basedOn w:val="Norml"/>
    <w:link w:val="lfejChar"/>
    <w:uiPriority w:val="99"/>
    <w:semiHidden/>
    <w:unhideWhenUsed/>
    <w:rsid w:val="002D28AD"/>
    <w:pPr>
      <w:tabs>
        <w:tab w:val="center" w:pos="4536"/>
        <w:tab w:val="right" w:pos="9072"/>
      </w:tabs>
    </w:pPr>
  </w:style>
  <w:style w:type="character" w:customStyle="1" w:styleId="lfejChar">
    <w:name w:val="Élőfej Char"/>
    <w:basedOn w:val="Bekezdsalapbettpusa"/>
    <w:link w:val="lfej"/>
    <w:uiPriority w:val="99"/>
    <w:semiHidden/>
    <w:rsid w:val="002D28AD"/>
  </w:style>
  <w:style w:type="paragraph" w:styleId="llb">
    <w:name w:val="footer"/>
    <w:basedOn w:val="Norml"/>
    <w:link w:val="llbChar"/>
    <w:uiPriority w:val="99"/>
    <w:semiHidden/>
    <w:unhideWhenUsed/>
    <w:rsid w:val="002D28AD"/>
    <w:pPr>
      <w:tabs>
        <w:tab w:val="center" w:pos="4536"/>
        <w:tab w:val="right" w:pos="9072"/>
      </w:tabs>
    </w:pPr>
  </w:style>
  <w:style w:type="character" w:customStyle="1" w:styleId="llbChar">
    <w:name w:val="Élőláb Char"/>
    <w:basedOn w:val="Bekezdsalapbettpusa"/>
    <w:link w:val="llb"/>
    <w:uiPriority w:val="99"/>
    <w:semiHidden/>
    <w:rsid w:val="002D28AD"/>
  </w:style>
  <w:style w:type="paragraph" w:customStyle="1" w:styleId="Szmozs">
    <w:name w:val="Számozás"/>
    <w:basedOn w:val="Norml"/>
    <w:uiPriority w:val="4"/>
    <w:qFormat/>
    <w:rsid w:val="002D28AD"/>
    <w:pPr>
      <w:numPr>
        <w:numId w:val="4"/>
      </w:numPr>
      <w:spacing w:before="120"/>
      <w:contextualSpacing/>
    </w:pPr>
  </w:style>
  <w:style w:type="table" w:styleId="Rcsostblzat">
    <w:name w:val="Table Grid"/>
    <w:aliases w:val="Szegély nélküli"/>
    <w:basedOn w:val="Normltblzat"/>
    <w:uiPriority w:val="59"/>
    <w:rsid w:val="002D28AD"/>
    <w:pPr>
      <w:contextualSpacing/>
    </w:pPr>
    <w:tblPr/>
    <w:tcPr>
      <w:vAlign w:val="center"/>
    </w:tcPr>
  </w:style>
  <w:style w:type="character" w:customStyle="1" w:styleId="Cmsor4Char">
    <w:name w:val="Címsor 4 Char"/>
    <w:basedOn w:val="Bekezdsalapbettpusa"/>
    <w:link w:val="Cmsor4"/>
    <w:rsid w:val="002D28AD"/>
    <w:rPr>
      <w:iCs/>
      <w:color w:val="0C2148" w:themeColor="text2"/>
      <w:szCs w:val="30"/>
    </w:rPr>
  </w:style>
  <w:style w:type="character" w:customStyle="1" w:styleId="Cmsor5Char">
    <w:name w:val="Címsor 5 Char"/>
    <w:basedOn w:val="Bekezdsalapbettpusa"/>
    <w:link w:val="Cmsor5"/>
    <w:rsid w:val="002D28AD"/>
    <w:rPr>
      <w:color w:val="0C2148" w:themeColor="text2"/>
      <w:szCs w:val="26"/>
    </w:rPr>
  </w:style>
  <w:style w:type="character" w:customStyle="1" w:styleId="Cmsor6Char">
    <w:name w:val="Címsor 6 Char"/>
    <w:basedOn w:val="Bekezdsalapbettpusa"/>
    <w:link w:val="Cmsor6"/>
    <w:rsid w:val="002D28AD"/>
    <w:rPr>
      <w:color w:val="0C2148" w:themeColor="text2"/>
    </w:rPr>
  </w:style>
  <w:style w:type="character" w:customStyle="1" w:styleId="Cmsor1Char">
    <w:name w:val="Címsor 1 Char"/>
    <w:aliases w:val="Char Char Char, Char Char Char"/>
    <w:basedOn w:val="Bekezdsalapbettpusa"/>
    <w:link w:val="Cmsor1"/>
    <w:rsid w:val="002D28AD"/>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2D28AD"/>
    <w:rPr>
      <w:b/>
      <w:color w:val="0C2148" w:themeColor="text2"/>
      <w:sz w:val="24"/>
      <w:szCs w:val="38"/>
    </w:rPr>
  </w:style>
  <w:style w:type="character" w:customStyle="1" w:styleId="Cmsor3Char">
    <w:name w:val="Címsor 3 Char"/>
    <w:basedOn w:val="Bekezdsalapbettpusa"/>
    <w:link w:val="Cmsor3"/>
    <w:rsid w:val="002D28AD"/>
    <w:rPr>
      <w:bCs/>
      <w:color w:val="0C2148" w:themeColor="text2"/>
      <w:szCs w:val="34"/>
    </w:rPr>
  </w:style>
  <w:style w:type="paragraph" w:styleId="Cm">
    <w:name w:val="Title"/>
    <w:basedOn w:val="Norml"/>
    <w:next w:val="Norml"/>
    <w:link w:val="CmChar"/>
    <w:uiPriority w:val="3"/>
    <w:qFormat/>
    <w:rsid w:val="002D28AD"/>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2D28AD"/>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2D28AD"/>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2D28AD"/>
    <w:rPr>
      <w:rFonts w:eastAsiaTheme="majorEastAsia" w:cstheme="majorBidi"/>
      <w:color w:val="404040" w:themeColor="text1" w:themeTint="BF"/>
    </w:rPr>
  </w:style>
  <w:style w:type="character" w:customStyle="1" w:styleId="Cmsor9Char">
    <w:name w:val="Címsor 9 Char"/>
    <w:basedOn w:val="Bekezdsalapbettpusa"/>
    <w:link w:val="Cmsor9"/>
    <w:uiPriority w:val="9"/>
    <w:rsid w:val="002D28AD"/>
    <w:rPr>
      <w:rFonts w:eastAsiaTheme="majorEastAsia" w:cstheme="majorBidi"/>
      <w:i/>
      <w:iCs/>
      <w:color w:val="404040" w:themeColor="text1" w:themeTint="BF"/>
    </w:rPr>
  </w:style>
  <w:style w:type="numbering" w:customStyle="1" w:styleId="Style1">
    <w:name w:val="Style1"/>
    <w:uiPriority w:val="99"/>
    <w:rsid w:val="002D28AD"/>
    <w:pPr>
      <w:numPr>
        <w:numId w:val="1"/>
      </w:numPr>
    </w:pPr>
  </w:style>
  <w:style w:type="paragraph" w:styleId="TJ7">
    <w:name w:val="toc 7"/>
    <w:basedOn w:val="Norml"/>
    <w:next w:val="Norml"/>
    <w:autoRedefine/>
    <w:uiPriority w:val="99"/>
    <w:semiHidden/>
    <w:locked/>
    <w:rsid w:val="002D28AD"/>
    <w:pPr>
      <w:spacing w:after="100"/>
      <w:ind w:left="1200"/>
    </w:pPr>
    <w:rPr>
      <w:color w:val="385623" w:themeColor="accent6" w:themeShade="80"/>
    </w:rPr>
  </w:style>
  <w:style w:type="paragraph" w:styleId="TJ8">
    <w:name w:val="toc 8"/>
    <w:basedOn w:val="Norml"/>
    <w:next w:val="Norml"/>
    <w:autoRedefine/>
    <w:uiPriority w:val="99"/>
    <w:semiHidden/>
    <w:locked/>
    <w:rsid w:val="002D28AD"/>
    <w:pPr>
      <w:spacing w:after="100"/>
      <w:ind w:left="1400"/>
    </w:pPr>
    <w:rPr>
      <w:color w:val="385623" w:themeColor="accent6" w:themeShade="80"/>
    </w:rPr>
  </w:style>
  <w:style w:type="paragraph" w:styleId="TJ9">
    <w:name w:val="toc 9"/>
    <w:basedOn w:val="Norml"/>
    <w:next w:val="Norml"/>
    <w:autoRedefine/>
    <w:uiPriority w:val="99"/>
    <w:semiHidden/>
    <w:locked/>
    <w:rsid w:val="002D28AD"/>
    <w:pPr>
      <w:spacing w:after="100"/>
      <w:ind w:left="1600"/>
    </w:pPr>
    <w:rPr>
      <w:color w:val="385623" w:themeColor="accent6" w:themeShade="80"/>
    </w:rPr>
  </w:style>
  <w:style w:type="table" w:customStyle="1" w:styleId="Calendar2">
    <w:name w:val="Calendar 2"/>
    <w:basedOn w:val="Normltblzat"/>
    <w:uiPriority w:val="99"/>
    <w:qFormat/>
    <w:rsid w:val="002D28AD"/>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D28AD"/>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2D28AD"/>
    <w:rPr>
      <w:rFonts w:eastAsiaTheme="minorEastAsia"/>
      <w:color w:val="0C2148" w:themeColor="text2"/>
      <w:sz w:val="16"/>
    </w:rPr>
  </w:style>
  <w:style w:type="character" w:styleId="Finomkiemels">
    <w:name w:val="Subtle Emphasis"/>
    <w:basedOn w:val="Bekezdsalapbettpusa"/>
    <w:uiPriority w:val="19"/>
    <w:qFormat/>
    <w:rsid w:val="002D28A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D28AD"/>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2D28A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D28AD"/>
    <w:rPr>
      <w:color w:val="385623" w:themeColor="accent6" w:themeShade="80"/>
    </w:rPr>
  </w:style>
  <w:style w:type="character" w:customStyle="1" w:styleId="VgjegyzetszvegeChar">
    <w:name w:val="Végjegyzet szövege Char"/>
    <w:basedOn w:val="Bekezdsalapbettpusa"/>
    <w:link w:val="Vgjegyzetszvege"/>
    <w:uiPriority w:val="99"/>
    <w:semiHidden/>
    <w:rsid w:val="002D28AD"/>
    <w:rPr>
      <w:color w:val="385623" w:themeColor="accent6" w:themeShade="80"/>
    </w:rPr>
  </w:style>
  <w:style w:type="table" w:customStyle="1" w:styleId="Vilgosrnykols1jellszn1">
    <w:name w:val="Világos árnyékolás – 1. jelölőszín1"/>
    <w:basedOn w:val="Normltblzat"/>
    <w:uiPriority w:val="60"/>
    <w:rsid w:val="002D28AD"/>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2D28AD"/>
    <w:pPr>
      <w:numPr>
        <w:numId w:val="5"/>
      </w:numPr>
    </w:pPr>
  </w:style>
  <w:style w:type="paragraph" w:customStyle="1" w:styleId="Tblaszvegstlus">
    <w:name w:val="Tábla szöveg stílus"/>
    <w:basedOn w:val="Norml"/>
    <w:link w:val="TblaszvegstlusChar"/>
    <w:uiPriority w:val="8"/>
    <w:qFormat/>
    <w:rsid w:val="002D28AD"/>
  </w:style>
  <w:style w:type="character" w:customStyle="1" w:styleId="ListaszerbekezdsChar">
    <w:name w:val="Listaszerű bekezdés Char"/>
    <w:basedOn w:val="Bekezdsalapbettpusa"/>
    <w:link w:val="Listaszerbekezds"/>
    <w:uiPriority w:val="4"/>
    <w:rsid w:val="002D28AD"/>
  </w:style>
  <w:style w:type="character" w:customStyle="1" w:styleId="Listaszerbekezds2Char">
    <w:name w:val="Listaszerű bekezdés 2 Char"/>
    <w:basedOn w:val="ListaszerbekezdsChar"/>
    <w:link w:val="Listaszerbekezds2"/>
    <w:uiPriority w:val="4"/>
    <w:rsid w:val="002D28AD"/>
  </w:style>
  <w:style w:type="character" w:customStyle="1" w:styleId="TblaszvegstlusChar">
    <w:name w:val="Tábla szöveg stílus Char"/>
    <w:basedOn w:val="Bekezdsalapbettpusa"/>
    <w:link w:val="Tblaszvegstlus"/>
    <w:uiPriority w:val="8"/>
    <w:rsid w:val="002D28AD"/>
  </w:style>
  <w:style w:type="character" w:styleId="Finomhivatkozs">
    <w:name w:val="Subtle Reference"/>
    <w:basedOn w:val="Bekezdsalapbettpusa"/>
    <w:uiPriority w:val="31"/>
    <w:rsid w:val="002D28AD"/>
    <w:rPr>
      <w:sz w:val="24"/>
      <w:szCs w:val="24"/>
      <w:u w:val="single"/>
    </w:rPr>
  </w:style>
  <w:style w:type="character" w:styleId="Ershivatkozs">
    <w:name w:val="Intense Reference"/>
    <w:basedOn w:val="Bekezdsalapbettpusa"/>
    <w:uiPriority w:val="32"/>
    <w:rsid w:val="002D28AD"/>
    <w:rPr>
      <w:b/>
      <w:sz w:val="24"/>
      <w:u w:val="single"/>
    </w:rPr>
  </w:style>
  <w:style w:type="paragraph" w:customStyle="1" w:styleId="Listaszerbekezds2szint">
    <w:name w:val="Listaszerű bekezdés 2. szint"/>
    <w:basedOn w:val="Listaszerbekezds"/>
    <w:link w:val="Listaszerbekezds2szintChar"/>
    <w:uiPriority w:val="4"/>
    <w:qFormat/>
    <w:rsid w:val="002D28AD"/>
    <w:pPr>
      <w:numPr>
        <w:numId w:val="8"/>
      </w:numPr>
    </w:pPr>
  </w:style>
  <w:style w:type="paragraph" w:customStyle="1" w:styleId="Listaszerbekezds3szint">
    <w:name w:val="Listaszerű bekezdés 3. szint"/>
    <w:basedOn w:val="Listaszerbekezds"/>
    <w:link w:val="Listaszerbekezds3szintChar"/>
    <w:uiPriority w:val="4"/>
    <w:qFormat/>
    <w:rsid w:val="002D28AD"/>
    <w:pPr>
      <w:numPr>
        <w:ilvl w:val="2"/>
        <w:numId w:val="10"/>
      </w:numPr>
    </w:pPr>
  </w:style>
  <w:style w:type="character" w:customStyle="1" w:styleId="Listaszerbekezds2szintChar">
    <w:name w:val="Listaszerű bekezdés 2. szint Char"/>
    <w:basedOn w:val="ListaszerbekezdsChar"/>
    <w:link w:val="Listaszerbekezds2szint"/>
    <w:uiPriority w:val="4"/>
    <w:rsid w:val="002D28AD"/>
  </w:style>
  <w:style w:type="character" w:customStyle="1" w:styleId="Listaszerbekezds3szintChar">
    <w:name w:val="Listaszerű bekezdés 3. szint Char"/>
    <w:basedOn w:val="ListaszerbekezdsChar"/>
    <w:link w:val="Listaszerbekezds3szint"/>
    <w:uiPriority w:val="4"/>
    <w:rsid w:val="002D28AD"/>
  </w:style>
  <w:style w:type="paragraph" w:styleId="Alcm">
    <w:name w:val="Subtitle"/>
    <w:basedOn w:val="Norml"/>
    <w:next w:val="Norml"/>
    <w:link w:val="AlcmChar"/>
    <w:uiPriority w:val="11"/>
    <w:rsid w:val="002D28A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D28AD"/>
    <w:rPr>
      <w:rFonts w:eastAsiaTheme="majorEastAsia" w:cstheme="majorBidi"/>
    </w:rPr>
  </w:style>
  <w:style w:type="paragraph" w:customStyle="1" w:styleId="Listabetvel">
    <w:name w:val="Lista betűvel"/>
    <w:basedOn w:val="Listaszerbekezds"/>
    <w:link w:val="ListabetvelChar"/>
    <w:uiPriority w:val="4"/>
    <w:qFormat/>
    <w:rsid w:val="002D28AD"/>
    <w:pPr>
      <w:numPr>
        <w:numId w:val="7"/>
      </w:numPr>
    </w:pPr>
  </w:style>
  <w:style w:type="character" w:customStyle="1" w:styleId="ListabetvelChar">
    <w:name w:val="Lista betűvel Char"/>
    <w:basedOn w:val="ListaszerbekezdsChar"/>
    <w:link w:val="Listabetvel"/>
    <w:uiPriority w:val="4"/>
    <w:rsid w:val="002D28AD"/>
  </w:style>
  <w:style w:type="paragraph" w:customStyle="1" w:styleId="Erskiemels1">
    <w:name w:val="Erős kiemelés1"/>
    <w:basedOn w:val="Norml"/>
    <w:link w:val="ErskiemelsChar"/>
    <w:uiPriority w:val="5"/>
    <w:qFormat/>
    <w:rsid w:val="002D28AD"/>
    <w:rPr>
      <w:b/>
      <w:i/>
    </w:rPr>
  </w:style>
  <w:style w:type="character" w:customStyle="1" w:styleId="ErskiemelsChar">
    <w:name w:val="Erős kiemelés Char"/>
    <w:basedOn w:val="Bekezdsalapbettpusa"/>
    <w:link w:val="Erskiemels1"/>
    <w:uiPriority w:val="5"/>
    <w:rsid w:val="002D28AD"/>
    <w:rPr>
      <w:b/>
      <w:i/>
    </w:rPr>
  </w:style>
  <w:style w:type="paragraph" w:customStyle="1" w:styleId="Bold">
    <w:name w:val="Bold"/>
    <w:basedOn w:val="Norml"/>
    <w:link w:val="BoldChar"/>
    <w:uiPriority w:val="6"/>
    <w:qFormat/>
    <w:rsid w:val="002D28AD"/>
    <w:rPr>
      <w:b/>
    </w:rPr>
  </w:style>
  <w:style w:type="character" w:customStyle="1" w:styleId="BoldChar">
    <w:name w:val="Bold Char"/>
    <w:basedOn w:val="Bekezdsalapbettpusa"/>
    <w:link w:val="Bold"/>
    <w:uiPriority w:val="6"/>
    <w:rsid w:val="002D28AD"/>
    <w:rPr>
      <w:b/>
    </w:rPr>
  </w:style>
  <w:style w:type="character" w:styleId="Mrltotthiperhivatkozs">
    <w:name w:val="FollowedHyperlink"/>
    <w:basedOn w:val="Bekezdsalapbettpusa"/>
    <w:uiPriority w:val="99"/>
    <w:semiHidden/>
    <w:unhideWhenUsed/>
    <w:rsid w:val="002D28AD"/>
    <w:rPr>
      <w:color w:val="954F72" w:themeColor="followedHyperlink"/>
      <w:u w:val="single"/>
    </w:rPr>
  </w:style>
  <w:style w:type="paragraph" w:styleId="Tartalomjegyzkcmsora">
    <w:name w:val="TOC Heading"/>
    <w:basedOn w:val="Cmsor1"/>
    <w:next w:val="Norml"/>
    <w:uiPriority w:val="39"/>
    <w:unhideWhenUsed/>
    <w:qFormat/>
    <w:rsid w:val="002D28A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D28AD"/>
    <w:pPr>
      <w:spacing w:after="100"/>
      <w:ind w:left="220"/>
      <w:jc w:val="left"/>
    </w:pPr>
    <w:rPr>
      <w:rFonts w:eastAsiaTheme="minorEastAsia"/>
    </w:rPr>
  </w:style>
  <w:style w:type="paragraph" w:styleId="TJ1">
    <w:name w:val="toc 1"/>
    <w:basedOn w:val="Norml"/>
    <w:next w:val="Norml"/>
    <w:autoRedefine/>
    <w:uiPriority w:val="39"/>
    <w:unhideWhenUsed/>
    <w:qFormat/>
    <w:locked/>
    <w:rsid w:val="002D28AD"/>
    <w:pPr>
      <w:spacing w:after="100"/>
      <w:jc w:val="left"/>
    </w:pPr>
    <w:rPr>
      <w:rFonts w:eastAsiaTheme="minorEastAsia"/>
    </w:rPr>
  </w:style>
  <w:style w:type="paragraph" w:styleId="TJ3">
    <w:name w:val="toc 3"/>
    <w:basedOn w:val="Norml"/>
    <w:next w:val="Norml"/>
    <w:uiPriority w:val="39"/>
    <w:unhideWhenUsed/>
    <w:qFormat/>
    <w:locked/>
    <w:rsid w:val="002D28AD"/>
    <w:pPr>
      <w:spacing w:after="100"/>
      <w:ind w:left="400"/>
    </w:pPr>
  </w:style>
  <w:style w:type="paragraph" w:customStyle="1" w:styleId="StyleTOC2Left015">
    <w:name w:val="Style TOC 2 + Left:  0.15&quot;"/>
    <w:basedOn w:val="TJ2"/>
    <w:rsid w:val="002D28AD"/>
    <w:pPr>
      <w:ind w:left="216"/>
    </w:pPr>
    <w:rPr>
      <w:rFonts w:eastAsia="Times New Roman" w:cs="Times New Roman"/>
    </w:rPr>
  </w:style>
  <w:style w:type="paragraph" w:customStyle="1" w:styleId="StyleTOC3Left031">
    <w:name w:val="Style TOC 3 + Left:  0.31&quot;"/>
    <w:basedOn w:val="TJ3"/>
    <w:rsid w:val="002D28AD"/>
    <w:pPr>
      <w:ind w:left="446"/>
    </w:pPr>
    <w:rPr>
      <w:rFonts w:eastAsia="Times New Roman" w:cs="Times New Roman"/>
    </w:rPr>
  </w:style>
  <w:style w:type="numbering" w:customStyle="1" w:styleId="Hierarchikuslista">
    <w:name w:val="Hierarchikus lista"/>
    <w:uiPriority w:val="99"/>
    <w:rsid w:val="002D28AD"/>
    <w:pPr>
      <w:numPr>
        <w:numId w:val="2"/>
      </w:numPr>
    </w:pPr>
  </w:style>
  <w:style w:type="paragraph" w:customStyle="1" w:styleId="HierarchikusLista0">
    <w:name w:val="Hierarchikus Lista"/>
    <w:basedOn w:val="Listaszerbekezds"/>
    <w:link w:val="HierarchikusListaChar"/>
    <w:qFormat/>
    <w:rsid w:val="002D28AD"/>
    <w:pPr>
      <w:numPr>
        <w:numId w:val="0"/>
      </w:numPr>
    </w:pPr>
  </w:style>
  <w:style w:type="character" w:customStyle="1" w:styleId="HierarchikusListaChar">
    <w:name w:val="Hierarchikus Lista Char"/>
    <w:basedOn w:val="ListaszerbekezdsChar"/>
    <w:link w:val="HierarchikusLista0"/>
    <w:rsid w:val="002D28AD"/>
  </w:style>
  <w:style w:type="character" w:styleId="Kiemels2">
    <w:name w:val="Strong"/>
    <w:basedOn w:val="Bekezdsalapbettpusa"/>
    <w:uiPriority w:val="22"/>
    <w:rsid w:val="002D28AD"/>
    <w:rPr>
      <w:b/>
      <w:bCs/>
    </w:rPr>
  </w:style>
  <w:style w:type="character" w:styleId="Kiemels">
    <w:name w:val="Emphasis"/>
    <w:basedOn w:val="Bekezdsalapbettpusa"/>
    <w:uiPriority w:val="6"/>
    <w:qFormat/>
    <w:rsid w:val="002D28AD"/>
    <w:rPr>
      <w:i/>
      <w:iCs/>
    </w:rPr>
  </w:style>
  <w:style w:type="paragraph" w:styleId="Nincstrkz">
    <w:name w:val="No Spacing"/>
    <w:basedOn w:val="Norml"/>
    <w:uiPriority w:val="1"/>
    <w:rsid w:val="002D28AD"/>
    <w:rPr>
      <w:szCs w:val="32"/>
    </w:rPr>
  </w:style>
  <w:style w:type="paragraph" w:styleId="Idzet">
    <w:name w:val="Quote"/>
    <w:basedOn w:val="Norml"/>
    <w:next w:val="Norml"/>
    <w:link w:val="IdzetChar"/>
    <w:uiPriority w:val="29"/>
    <w:rsid w:val="002D28AD"/>
    <w:rPr>
      <w:i/>
    </w:rPr>
  </w:style>
  <w:style w:type="character" w:customStyle="1" w:styleId="IdzetChar">
    <w:name w:val="Idézet Char"/>
    <w:basedOn w:val="Bekezdsalapbettpusa"/>
    <w:link w:val="Idzet"/>
    <w:uiPriority w:val="29"/>
    <w:rsid w:val="002D28AD"/>
    <w:rPr>
      <w:i/>
    </w:rPr>
  </w:style>
  <w:style w:type="paragraph" w:styleId="Kiemeltidzet">
    <w:name w:val="Intense Quote"/>
    <w:basedOn w:val="Norml"/>
    <w:next w:val="Norml"/>
    <w:link w:val="KiemeltidzetChar"/>
    <w:uiPriority w:val="30"/>
    <w:rsid w:val="002D28AD"/>
    <w:pPr>
      <w:ind w:left="720" w:right="720"/>
    </w:pPr>
    <w:rPr>
      <w:b/>
      <w:i/>
    </w:rPr>
  </w:style>
  <w:style w:type="character" w:customStyle="1" w:styleId="KiemeltidzetChar">
    <w:name w:val="Kiemelt idézet Char"/>
    <w:basedOn w:val="Bekezdsalapbettpusa"/>
    <w:link w:val="Kiemeltidzet"/>
    <w:uiPriority w:val="30"/>
    <w:rsid w:val="002D28AD"/>
    <w:rPr>
      <w:b/>
      <w:i/>
    </w:rPr>
  </w:style>
  <w:style w:type="character" w:styleId="Erskiemels">
    <w:name w:val="Intense Emphasis"/>
    <w:basedOn w:val="Bekezdsalapbettpusa"/>
    <w:uiPriority w:val="21"/>
    <w:rsid w:val="002D28AD"/>
    <w:rPr>
      <w:b/>
      <w:i/>
      <w:sz w:val="24"/>
      <w:szCs w:val="24"/>
      <w:u w:val="single"/>
    </w:rPr>
  </w:style>
  <w:style w:type="character" w:styleId="Knyvcme">
    <w:name w:val="Book Title"/>
    <w:basedOn w:val="Bekezdsalapbettpusa"/>
    <w:uiPriority w:val="33"/>
    <w:rsid w:val="002D28AD"/>
    <w:rPr>
      <w:rFonts w:ascii="Calibri" w:eastAsiaTheme="majorEastAsia" w:hAnsi="Calibri"/>
      <w:b/>
      <w:i/>
      <w:sz w:val="24"/>
      <w:szCs w:val="24"/>
    </w:rPr>
  </w:style>
  <w:style w:type="paragraph" w:customStyle="1" w:styleId="Szvegdobozstlus">
    <w:name w:val="Szövegdoboz stílus"/>
    <w:basedOn w:val="HierarchikusLista0"/>
    <w:qFormat/>
    <w:rsid w:val="002D28AD"/>
    <w:rPr>
      <w:b/>
      <w:i/>
      <w:color w:val="009EE0"/>
    </w:rPr>
  </w:style>
  <w:style w:type="table" w:customStyle="1" w:styleId="Rcsos">
    <w:name w:val="Rácsos"/>
    <w:basedOn w:val="Normltblzat"/>
    <w:uiPriority w:val="99"/>
    <w:rsid w:val="002D28AD"/>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2D28A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D28AD"/>
    <w:pPr>
      <w:keepNext/>
      <w:spacing w:after="40"/>
      <w:jc w:val="center"/>
    </w:pPr>
    <w:rPr>
      <w:b/>
      <w:bCs/>
      <w:color w:val="808080"/>
      <w:szCs w:val="18"/>
    </w:rPr>
  </w:style>
  <w:style w:type="paragraph" w:customStyle="1" w:styleId="ENCaption2Col">
    <w:name w:val="EN_Caption_2Col"/>
    <w:basedOn w:val="Norml"/>
    <w:next w:val="Norml"/>
    <w:uiPriority w:val="1"/>
    <w:qFormat/>
    <w:rsid w:val="002D28AD"/>
    <w:pPr>
      <w:keepNext/>
      <w:spacing w:after="40"/>
      <w:jc w:val="left"/>
    </w:pPr>
    <w:rPr>
      <w:b/>
      <w:bCs/>
      <w:color w:val="808080"/>
      <w:szCs w:val="18"/>
    </w:rPr>
  </w:style>
  <w:style w:type="paragraph" w:customStyle="1" w:styleId="ENCaptionBox">
    <w:name w:val="EN_Caption_Box"/>
    <w:basedOn w:val="Norml"/>
    <w:next w:val="Norml"/>
    <w:uiPriority w:val="1"/>
    <w:qFormat/>
    <w:rsid w:val="002D28A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D28A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D28AD"/>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2D28AD"/>
    <w:rPr>
      <w:rFonts w:eastAsiaTheme="minorEastAsia"/>
      <w:color w:val="808080"/>
      <w:sz w:val="18"/>
    </w:rPr>
  </w:style>
  <w:style w:type="paragraph" w:customStyle="1" w:styleId="ENNormal">
    <w:name w:val="EN_Normal"/>
    <w:basedOn w:val="Norml"/>
    <w:uiPriority w:val="1"/>
    <w:qFormat/>
    <w:rsid w:val="002D28AD"/>
  </w:style>
  <w:style w:type="paragraph" w:customStyle="1" w:styleId="ENNormalBox">
    <w:name w:val="EN_Normal_Box"/>
    <w:basedOn w:val="Norml"/>
    <w:uiPriority w:val="1"/>
    <w:qFormat/>
    <w:rsid w:val="002D28A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2D28AD"/>
    <w:pPr>
      <w:keepLines/>
      <w:jc w:val="center"/>
    </w:pPr>
    <w:rPr>
      <w:color w:val="808080"/>
      <w:sz w:val="18"/>
    </w:rPr>
  </w:style>
  <w:style w:type="paragraph" w:customStyle="1" w:styleId="ENNote2Col">
    <w:name w:val="EN_Note_2Col"/>
    <w:basedOn w:val="Norml"/>
    <w:next w:val="ENNormal"/>
    <w:uiPriority w:val="1"/>
    <w:qFormat/>
    <w:rsid w:val="002D28AD"/>
    <w:pPr>
      <w:keepLines/>
    </w:pPr>
    <w:rPr>
      <w:color w:val="808080"/>
      <w:sz w:val="18"/>
    </w:rPr>
  </w:style>
  <w:style w:type="paragraph" w:customStyle="1" w:styleId="ENNoteBox">
    <w:name w:val="EN_Note_Box"/>
    <w:basedOn w:val="Norml"/>
    <w:next w:val="ENNormalBox"/>
    <w:uiPriority w:val="1"/>
    <w:qFormat/>
    <w:rsid w:val="002D28A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D28AD"/>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2D28AD"/>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2D28A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D28AD"/>
    <w:pPr>
      <w:keepNext/>
      <w:spacing w:after="40"/>
      <w:jc w:val="center"/>
    </w:pPr>
    <w:rPr>
      <w:sz w:val="20"/>
    </w:rPr>
  </w:style>
  <w:style w:type="paragraph" w:customStyle="1" w:styleId="HUCaption2Col">
    <w:name w:val="HU_Caption_2Col"/>
    <w:basedOn w:val="Kpalrs"/>
    <w:next w:val="Norml"/>
    <w:uiPriority w:val="1"/>
    <w:qFormat/>
    <w:rsid w:val="002D28AD"/>
    <w:pPr>
      <w:keepNext/>
      <w:spacing w:after="40"/>
    </w:pPr>
    <w:rPr>
      <w:sz w:val="20"/>
    </w:rPr>
  </w:style>
  <w:style w:type="paragraph" w:customStyle="1" w:styleId="HUCaptionBox">
    <w:name w:val="HU_Caption_Box"/>
    <w:basedOn w:val="Kpalrs"/>
    <w:next w:val="Norml"/>
    <w:uiPriority w:val="1"/>
    <w:qFormat/>
    <w:rsid w:val="002D28A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D28A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D28AD"/>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2D28AD"/>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2D28AD"/>
    <w:rPr>
      <w:caps/>
      <w:color w:val="0C2148" w:themeColor="text2"/>
    </w:rPr>
  </w:style>
  <w:style w:type="paragraph" w:customStyle="1" w:styleId="HUFootnote">
    <w:name w:val="HU_Footnote"/>
    <w:basedOn w:val="Lbjegyzetszveg"/>
    <w:uiPriority w:val="1"/>
    <w:qFormat/>
    <w:rsid w:val="002D28AD"/>
    <w:rPr>
      <w:color w:val="808080"/>
      <w:sz w:val="18"/>
    </w:rPr>
  </w:style>
  <w:style w:type="paragraph" w:customStyle="1" w:styleId="HUNormalBox">
    <w:name w:val="HU_Normal_Box"/>
    <w:basedOn w:val="Norml"/>
    <w:uiPriority w:val="1"/>
    <w:qFormat/>
    <w:rsid w:val="002D28A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2D28AD"/>
    <w:pPr>
      <w:keepLines/>
      <w:jc w:val="center"/>
    </w:pPr>
    <w:rPr>
      <w:color w:val="808080"/>
      <w:sz w:val="18"/>
    </w:rPr>
  </w:style>
  <w:style w:type="paragraph" w:customStyle="1" w:styleId="HUNote2Col">
    <w:name w:val="HU_Note_2Col"/>
    <w:basedOn w:val="Norml"/>
    <w:next w:val="Norml"/>
    <w:uiPriority w:val="1"/>
    <w:qFormat/>
    <w:rsid w:val="002D28AD"/>
    <w:pPr>
      <w:keepLines/>
    </w:pPr>
    <w:rPr>
      <w:color w:val="808080"/>
      <w:sz w:val="18"/>
    </w:rPr>
  </w:style>
  <w:style w:type="paragraph" w:customStyle="1" w:styleId="HUNoteBox">
    <w:name w:val="HU_Note_Box"/>
    <w:basedOn w:val="Norml"/>
    <w:next w:val="HUNormalBox"/>
    <w:link w:val="HUNoteBoxChar"/>
    <w:uiPriority w:val="1"/>
    <w:qFormat/>
    <w:rsid w:val="002D28A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D28AD"/>
    <w:rPr>
      <w:color w:val="808080"/>
      <w:sz w:val="18"/>
      <w:shd w:val="clear" w:color="auto" w:fill="C6EEFF"/>
    </w:rPr>
  </w:style>
  <w:style w:type="paragraph" w:customStyle="1" w:styleId="HUSectionTitle">
    <w:name w:val="HU_Section_Title"/>
    <w:basedOn w:val="Cmsor2"/>
    <w:next w:val="Norml"/>
    <w:link w:val="HUSectionTitleChar"/>
    <w:uiPriority w:val="1"/>
    <w:rsid w:val="002D28AD"/>
    <w:pPr>
      <w:keepNext/>
    </w:pPr>
  </w:style>
  <w:style w:type="character" w:customStyle="1" w:styleId="HUSectionTitleChar">
    <w:name w:val="HU_Section_Title Char"/>
    <w:basedOn w:val="Cmsor2Char"/>
    <w:link w:val="HUSectionTitle"/>
    <w:uiPriority w:val="1"/>
    <w:rsid w:val="002D28AD"/>
    <w:rPr>
      <w:b/>
      <w:color w:val="0C2148" w:themeColor="text2"/>
      <w:sz w:val="24"/>
      <w:szCs w:val="38"/>
    </w:rPr>
  </w:style>
  <w:style w:type="paragraph" w:customStyle="1" w:styleId="HUSubsectionTitle">
    <w:name w:val="HU_Subsection_Title"/>
    <w:basedOn w:val="Cmsor3"/>
    <w:next w:val="Norml"/>
    <w:link w:val="HUSubsectionTitleChar"/>
    <w:uiPriority w:val="1"/>
    <w:rsid w:val="002D28AD"/>
    <w:pPr>
      <w:keepNext/>
      <w:ind w:left="595" w:hanging="595"/>
    </w:pPr>
  </w:style>
  <w:style w:type="character" w:customStyle="1" w:styleId="HUSubsectionTitleChar">
    <w:name w:val="HU_Subsection_Title Char"/>
    <w:basedOn w:val="Cmsor3Char"/>
    <w:link w:val="HUSubsectionTitle"/>
    <w:uiPriority w:val="1"/>
    <w:rsid w:val="002D28AD"/>
    <w:rPr>
      <w:bCs/>
      <w:color w:val="0C2148" w:themeColor="text2"/>
      <w:szCs w:val="34"/>
    </w:rPr>
  </w:style>
  <w:style w:type="paragraph" w:customStyle="1" w:styleId="Heading1Kiadvny">
    <w:name w:val="Heading 1 Kiadvány"/>
    <w:basedOn w:val="Cmsor1"/>
    <w:qFormat/>
    <w:rsid w:val="002D28AD"/>
    <w:rPr>
      <w:b w:val="0"/>
      <w:caps w:val="0"/>
      <w:sz w:val="52"/>
    </w:rPr>
  </w:style>
  <w:style w:type="paragraph" w:customStyle="1" w:styleId="Default">
    <w:name w:val="Default"/>
    <w:rsid w:val="009C2886"/>
    <w:pPr>
      <w:autoSpaceDE w:val="0"/>
      <w:autoSpaceDN w:val="0"/>
      <w:adjustRightInd w:val="0"/>
    </w:pPr>
    <w:rPr>
      <w:rFonts w:ascii="Times New Roman" w:eastAsia="Calibri" w:hAnsi="Times New Roman" w:cs="Times New Roman"/>
      <w:color w:val="000000"/>
      <w:sz w:val="24"/>
      <w:szCs w:val="24"/>
    </w:rPr>
  </w:style>
  <w:style w:type="paragraph" w:styleId="Szvegtrzs">
    <w:name w:val="Body Text"/>
    <w:basedOn w:val="Norml"/>
    <w:link w:val="SzvegtrzsChar"/>
    <w:rsid w:val="009C2886"/>
    <w:pPr>
      <w:widowControl w:val="0"/>
      <w:spacing w:after="0" w:line="240" w:lineRule="auto"/>
    </w:pPr>
    <w:rPr>
      <w:rFonts w:ascii="Times New Roman" w:eastAsia="Times New Roman" w:hAnsi="Times New Roman" w:cs="Times New Roman"/>
      <w:spacing w:val="-6"/>
      <w:sz w:val="24"/>
      <w:lang w:val="x-none" w:eastAsia="x-none"/>
    </w:rPr>
  </w:style>
  <w:style w:type="character" w:customStyle="1" w:styleId="SzvegtrzsChar">
    <w:name w:val="Szövegtörzs Char"/>
    <w:basedOn w:val="Bekezdsalapbettpusa"/>
    <w:link w:val="Szvegtrzs"/>
    <w:rsid w:val="009C2886"/>
    <w:rPr>
      <w:rFonts w:ascii="Times New Roman" w:eastAsia="Times New Roman" w:hAnsi="Times New Roman" w:cs="Times New Roman"/>
      <w:spacing w:val="-6"/>
      <w:sz w:val="24"/>
      <w:lang w:val="x-none" w:eastAsia="x-none"/>
    </w:rPr>
  </w:style>
  <w:style w:type="character" w:customStyle="1" w:styleId="HideTWBExt">
    <w:name w:val="HideTWBExt"/>
    <w:basedOn w:val="Bekezdsalapbettpusa"/>
    <w:rsid w:val="00A27CEA"/>
    <w:rPr>
      <w:rFonts w:ascii="Arial" w:hAnsi="Arial"/>
      <w:noProof/>
      <w:vanish/>
      <w:color w:val="000080"/>
      <w:sz w:val="20"/>
    </w:rPr>
  </w:style>
  <w:style w:type="paragraph" w:customStyle="1" w:styleId="Szveg">
    <w:name w:val="Szöveg"/>
    <w:basedOn w:val="Norml"/>
    <w:qFormat/>
    <w:rsid w:val="00A27CEA"/>
    <w:pPr>
      <w:spacing w:after="0" w:line="240" w:lineRule="auto"/>
    </w:pPr>
    <w:rPr>
      <w:rFonts w:ascii="Arial" w:hAnsi="Arial" w:cs="Arial"/>
      <w:sz w:val="21"/>
      <w:szCs w:val="21"/>
    </w:rPr>
  </w:style>
  <w:style w:type="paragraph" w:customStyle="1" w:styleId="Tblafej">
    <w:name w:val="Táblafej"/>
    <w:basedOn w:val="Norml"/>
    <w:qFormat/>
    <w:rsid w:val="00A27CEA"/>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A27CEA"/>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A27CEA"/>
    <w:rPr>
      <w:rFonts w:ascii="Courier New" w:hAnsi="Courier New"/>
      <w:color w:val="808080"/>
    </w:rPr>
  </w:style>
  <w:style w:type="character" w:customStyle="1" w:styleId="tw4winInternal">
    <w:name w:val="tw4winInternal"/>
    <w:rsid w:val="00A27CEA"/>
    <w:rPr>
      <w:rFonts w:ascii="Courier New" w:hAnsi="Courier New"/>
      <w:noProof/>
      <w:color w:val="FF0000"/>
    </w:rPr>
  </w:style>
  <w:style w:type="character" w:customStyle="1" w:styleId="tw4winMark">
    <w:name w:val="tw4winMark"/>
    <w:uiPriority w:val="99"/>
    <w:rsid w:val="00A27CEA"/>
    <w:rPr>
      <w:rFonts w:ascii="Courier New" w:hAnsi="Courier New"/>
      <w:vanish/>
      <w:color w:val="800080"/>
      <w:sz w:val="24"/>
      <w:vertAlign w:val="subscript"/>
    </w:rPr>
  </w:style>
  <w:style w:type="paragraph" w:customStyle="1" w:styleId="Vissza">
    <w:name w:val="Vissza"/>
    <w:basedOn w:val="Norml"/>
    <w:next w:val="Norml"/>
    <w:uiPriority w:val="99"/>
    <w:rsid w:val="00A27CEA"/>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cidensek@mnb.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cidensek@mnb.hu" TargetMode="Externa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22AF094C-BD4D-4C4B-939D-0CD07E6A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2759</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Szenthelyi Dávid</dc:creator>
  <cp:keywords/>
  <dc:description/>
  <cp:lastModifiedBy>Szenthelyi Dávid</cp:lastModifiedBy>
  <cp:revision>4</cp:revision>
  <cp:lastPrinted>1900-12-31T23:00:00Z</cp:lastPrinted>
  <dcterms:created xsi:type="dcterms:W3CDTF">2020-01-07T09:17:00Z</dcterms:created>
  <dcterms:modified xsi:type="dcterms:W3CDTF">2020-02-26T14:08:00Z</dcterms:modified>
</cp:coreProperties>
</file>