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938" w:rsidRPr="00066ADA" w:rsidRDefault="00337938" w:rsidP="00337938">
      <w:pPr>
        <w:rPr>
          <w:rFonts w:ascii="Calibri" w:hAnsi="Calibri"/>
          <w:b/>
          <w:sz w:val="22"/>
          <w:szCs w:val="22"/>
        </w:rPr>
      </w:pPr>
      <w:bookmarkStart w:id="0" w:name="_Toc122850703"/>
      <w:bookmarkStart w:id="1" w:name="_Toc125788700"/>
      <w:bookmarkStart w:id="2" w:name="_GoBack"/>
      <w:bookmarkEnd w:id="2"/>
      <w:r w:rsidRPr="00066ADA">
        <w:rPr>
          <w:rFonts w:ascii="Calibri" w:hAnsi="Calibri"/>
          <w:sz w:val="22"/>
          <w:szCs w:val="22"/>
        </w:rPr>
        <w:t xml:space="preserve">MNB azonosító: </w:t>
      </w:r>
      <w:r w:rsidRPr="00066ADA">
        <w:rPr>
          <w:rFonts w:ascii="Calibri" w:hAnsi="Calibri"/>
          <w:b/>
          <w:sz w:val="22"/>
          <w:szCs w:val="22"/>
        </w:rPr>
        <w:t>R11 és R18</w:t>
      </w:r>
    </w:p>
    <w:p w:rsidR="00337938" w:rsidRPr="00066ADA" w:rsidRDefault="00337938" w:rsidP="00337938">
      <w:pPr>
        <w:rPr>
          <w:rFonts w:ascii="Calibri" w:hAnsi="Calibri"/>
          <w:sz w:val="22"/>
          <w:szCs w:val="22"/>
        </w:rPr>
      </w:pPr>
    </w:p>
    <w:p w:rsidR="00337938" w:rsidRPr="00066ADA" w:rsidRDefault="00337938" w:rsidP="00337938">
      <w:pPr>
        <w:rPr>
          <w:rFonts w:ascii="Calibri" w:hAnsi="Calibri"/>
          <w:sz w:val="22"/>
          <w:szCs w:val="22"/>
        </w:rPr>
      </w:pPr>
    </w:p>
    <w:p w:rsidR="00337938" w:rsidRPr="00066ADA" w:rsidRDefault="00337938" w:rsidP="00337938">
      <w:pPr>
        <w:rPr>
          <w:rFonts w:ascii="Calibri" w:hAnsi="Calibri"/>
          <w:sz w:val="22"/>
          <w:szCs w:val="22"/>
        </w:rPr>
      </w:pPr>
    </w:p>
    <w:p w:rsidR="00337938" w:rsidRPr="00066ADA" w:rsidRDefault="00337938" w:rsidP="00337938">
      <w:pPr>
        <w:jc w:val="center"/>
        <w:rPr>
          <w:rFonts w:ascii="Calibri" w:hAnsi="Calibri"/>
          <w:b/>
          <w:sz w:val="22"/>
          <w:szCs w:val="22"/>
        </w:rPr>
      </w:pPr>
      <w:r w:rsidRPr="00066ADA">
        <w:rPr>
          <w:rFonts w:ascii="Calibri" w:hAnsi="Calibri"/>
          <w:b/>
          <w:sz w:val="22"/>
          <w:szCs w:val="22"/>
        </w:rPr>
        <w:t xml:space="preserve">MÓDSZERTANI SEGÉDLET </w:t>
      </w:r>
    </w:p>
    <w:p w:rsidR="00337938" w:rsidRPr="00066ADA" w:rsidRDefault="00337938" w:rsidP="00337938">
      <w:pPr>
        <w:jc w:val="center"/>
        <w:rPr>
          <w:rFonts w:ascii="Calibri" w:hAnsi="Calibri"/>
          <w:b/>
          <w:sz w:val="22"/>
          <w:szCs w:val="22"/>
        </w:rPr>
      </w:pPr>
      <w:r w:rsidRPr="00066ADA">
        <w:rPr>
          <w:rFonts w:ascii="Calibri" w:hAnsi="Calibri"/>
          <w:b/>
          <w:sz w:val="22"/>
          <w:szCs w:val="22"/>
        </w:rPr>
        <w:t xml:space="preserve">Viszonzatlan átutalások és eszmei, szellemi javak havi adatszolgáltatása </w:t>
      </w:r>
    </w:p>
    <w:p w:rsidR="00337938" w:rsidRPr="00066ADA" w:rsidRDefault="00337938" w:rsidP="00337938">
      <w:pPr>
        <w:jc w:val="center"/>
        <w:rPr>
          <w:rFonts w:ascii="Calibri" w:hAnsi="Calibri"/>
          <w:b/>
          <w:sz w:val="22"/>
          <w:szCs w:val="22"/>
        </w:rPr>
      </w:pPr>
      <w:r w:rsidRPr="00066ADA">
        <w:rPr>
          <w:rFonts w:ascii="Calibri" w:hAnsi="Calibri"/>
          <w:b/>
          <w:sz w:val="22"/>
          <w:szCs w:val="22"/>
        </w:rPr>
        <w:t>és</w:t>
      </w:r>
    </w:p>
    <w:p w:rsidR="00337938" w:rsidRPr="00066ADA" w:rsidRDefault="00337938" w:rsidP="00337938">
      <w:pPr>
        <w:jc w:val="center"/>
        <w:rPr>
          <w:rFonts w:ascii="Calibri" w:hAnsi="Calibri"/>
          <w:sz w:val="22"/>
          <w:szCs w:val="22"/>
        </w:rPr>
      </w:pPr>
      <w:r w:rsidRPr="00066ADA">
        <w:rPr>
          <w:rFonts w:ascii="Calibri" w:hAnsi="Calibri"/>
          <w:b/>
          <w:sz w:val="22"/>
          <w:szCs w:val="22"/>
        </w:rPr>
        <w:t xml:space="preserve">Viszonzatlan átutalások és eszmei, szellemi javak negyedéves adatszolgáltatása </w:t>
      </w:r>
      <w:bookmarkStart w:id="3" w:name="_Toc125943045"/>
    </w:p>
    <w:p w:rsidR="00337938" w:rsidRPr="00066ADA" w:rsidRDefault="00337938" w:rsidP="00337938">
      <w:pPr>
        <w:jc w:val="center"/>
        <w:rPr>
          <w:rFonts w:ascii="Calibri" w:hAnsi="Calibri"/>
          <w:sz w:val="22"/>
          <w:szCs w:val="22"/>
        </w:rPr>
      </w:pPr>
      <w:r w:rsidRPr="00066ADA">
        <w:rPr>
          <w:rFonts w:ascii="Calibri" w:hAnsi="Calibri"/>
          <w:sz w:val="22"/>
          <w:szCs w:val="22"/>
        </w:rPr>
        <w:t>kitöltéséhez</w:t>
      </w:r>
    </w:p>
    <w:p w:rsidR="00337938" w:rsidRPr="00066ADA" w:rsidRDefault="00337938" w:rsidP="00337938">
      <w:pPr>
        <w:jc w:val="both"/>
        <w:rPr>
          <w:rFonts w:ascii="Calibri" w:hAnsi="Calibri"/>
          <w:sz w:val="22"/>
          <w:szCs w:val="22"/>
        </w:rPr>
      </w:pPr>
    </w:p>
    <w:p w:rsidR="00337938" w:rsidRPr="00066ADA" w:rsidRDefault="00337938" w:rsidP="00337938">
      <w:pPr>
        <w:jc w:val="both"/>
        <w:rPr>
          <w:rFonts w:ascii="Calibri" w:hAnsi="Calibri"/>
          <w:sz w:val="22"/>
          <w:szCs w:val="22"/>
        </w:rPr>
      </w:pPr>
      <w:r w:rsidRPr="00066ADA">
        <w:rPr>
          <w:rFonts w:ascii="Calibri" w:hAnsi="Calibri"/>
          <w:sz w:val="22"/>
          <w:szCs w:val="22"/>
        </w:rPr>
        <w:t>I. Általános tudnivalók</w:t>
      </w:r>
      <w:bookmarkEnd w:id="3"/>
    </w:p>
    <w:p w:rsidR="00337938" w:rsidRPr="00066ADA" w:rsidRDefault="00337938" w:rsidP="00337938">
      <w:pPr>
        <w:jc w:val="center"/>
        <w:rPr>
          <w:rFonts w:ascii="Calibri" w:hAnsi="Calibri"/>
          <w:b/>
          <w:sz w:val="22"/>
          <w:szCs w:val="22"/>
        </w:rPr>
      </w:pPr>
    </w:p>
    <w:p w:rsidR="00337938" w:rsidRPr="00066ADA" w:rsidRDefault="00337938" w:rsidP="00337938">
      <w:pPr>
        <w:jc w:val="both"/>
        <w:rPr>
          <w:rFonts w:ascii="Calibri" w:hAnsi="Calibri"/>
          <w:sz w:val="22"/>
          <w:szCs w:val="22"/>
        </w:rPr>
      </w:pPr>
      <w:r w:rsidRPr="00066ADA">
        <w:rPr>
          <w:rFonts w:ascii="Calibri" w:hAnsi="Calibri"/>
          <w:sz w:val="22"/>
          <w:szCs w:val="22"/>
        </w:rPr>
        <w:t>Jelen módszertani segédlet a teljes</w:t>
      </w:r>
      <w:r w:rsidR="001D4A44" w:rsidRPr="00066ADA">
        <w:rPr>
          <w:rFonts w:ascii="Calibri" w:hAnsi="Calibri"/>
          <w:sz w:val="22"/>
          <w:szCs w:val="22"/>
        </w:rPr>
        <w:t xml:space="preserve"> </w:t>
      </w:r>
      <w:r w:rsidRPr="00066ADA">
        <w:rPr>
          <w:rFonts w:ascii="Calibri" w:hAnsi="Calibri"/>
          <w:sz w:val="22"/>
          <w:szCs w:val="22"/>
        </w:rPr>
        <w:t>körűség érdekében tartalmazza a kitöltési előírásokban megadott általános tudnivalókat is.</w:t>
      </w:r>
    </w:p>
    <w:p w:rsidR="00337938" w:rsidRPr="00066ADA" w:rsidRDefault="00337938" w:rsidP="00337938">
      <w:pPr>
        <w:jc w:val="both"/>
        <w:rPr>
          <w:rFonts w:ascii="Calibri" w:hAnsi="Calibri"/>
          <w:sz w:val="22"/>
          <w:szCs w:val="22"/>
        </w:rPr>
      </w:pPr>
    </w:p>
    <w:p w:rsidR="00337938" w:rsidRPr="00066ADA" w:rsidRDefault="00337938" w:rsidP="00337938">
      <w:pPr>
        <w:numPr>
          <w:ilvl w:val="0"/>
          <w:numId w:val="6"/>
        </w:numPr>
        <w:jc w:val="both"/>
        <w:rPr>
          <w:rFonts w:ascii="Calibri" w:hAnsi="Calibri"/>
          <w:b/>
          <w:sz w:val="22"/>
          <w:szCs w:val="22"/>
        </w:rPr>
      </w:pPr>
      <w:r w:rsidRPr="00066ADA">
        <w:rPr>
          <w:rFonts w:ascii="Calibri" w:hAnsi="Calibri"/>
          <w:b/>
          <w:sz w:val="22"/>
          <w:szCs w:val="22"/>
        </w:rPr>
        <w:t>Az adatszolgáltatásban szerepeltetendő ügyletek</w:t>
      </w:r>
    </w:p>
    <w:p w:rsidR="00337938" w:rsidRPr="00066ADA" w:rsidRDefault="00337938" w:rsidP="00337938">
      <w:pPr>
        <w:jc w:val="both"/>
        <w:rPr>
          <w:rFonts w:ascii="Calibri" w:hAnsi="Calibri"/>
          <w:b/>
          <w:sz w:val="22"/>
          <w:szCs w:val="22"/>
        </w:rPr>
      </w:pPr>
    </w:p>
    <w:p w:rsidR="00337938" w:rsidRPr="00066ADA" w:rsidRDefault="00337938" w:rsidP="00337938">
      <w:pPr>
        <w:jc w:val="both"/>
        <w:rPr>
          <w:rFonts w:ascii="Calibri" w:hAnsi="Calibri"/>
          <w:snapToGrid w:val="0"/>
          <w:sz w:val="22"/>
          <w:szCs w:val="22"/>
          <w:lang w:eastAsia="en-US"/>
        </w:rPr>
      </w:pPr>
      <w:r w:rsidRPr="00066ADA">
        <w:rPr>
          <w:rFonts w:ascii="Calibri" w:hAnsi="Calibri"/>
          <w:sz w:val="22"/>
          <w:szCs w:val="22"/>
        </w:rPr>
        <w:t xml:space="preserve">Az adatszolgáltatásban az adatszolgáltató által a tárgyidőszakban nem rezidens részére teljesített, illetve nem rezidens által a tárgyidőszakban az adatszolgáltató részére teljesített viszonzatlan folyó és tőkeátutalásokat (adókat, </w:t>
      </w:r>
      <w:proofErr w:type="gramStart"/>
      <w:r w:rsidRPr="00066ADA">
        <w:rPr>
          <w:rFonts w:ascii="Calibri" w:hAnsi="Calibri"/>
          <w:sz w:val="22"/>
          <w:szCs w:val="22"/>
        </w:rPr>
        <w:t>támogatásokat</w:t>
      </w:r>
      <w:r w:rsidR="00990164" w:rsidRPr="00066ADA">
        <w:rPr>
          <w:rFonts w:ascii="Calibri" w:hAnsi="Calibri"/>
          <w:sz w:val="22"/>
          <w:szCs w:val="22"/>
        </w:rPr>
        <w:t>,</w:t>
      </w:r>
      <w:proofErr w:type="gramEnd"/>
      <w:r w:rsidRPr="00066ADA">
        <w:rPr>
          <w:rFonts w:ascii="Calibri" w:hAnsi="Calibri"/>
          <w:sz w:val="22"/>
          <w:szCs w:val="22"/>
        </w:rPr>
        <w:t xml:space="preserve"> stb.), valamint ezek visszautalását kell szerepeltetni. </w:t>
      </w:r>
      <w:r w:rsidRPr="00066ADA">
        <w:rPr>
          <w:rFonts w:ascii="Calibri" w:hAnsi="Calibri"/>
          <w:snapToGrid w:val="0"/>
          <w:sz w:val="22"/>
          <w:szCs w:val="22"/>
          <w:lang w:eastAsia="en-US"/>
        </w:rPr>
        <w:t xml:space="preserve">Itt kell kimutatni továbbá az </w:t>
      </w:r>
      <w:r w:rsidRPr="00066ADA">
        <w:rPr>
          <w:rFonts w:ascii="Calibri" w:hAnsi="Calibri"/>
          <w:sz w:val="22"/>
          <w:szCs w:val="22"/>
        </w:rPr>
        <w:t>e</w:t>
      </w:r>
      <w:r w:rsidRPr="00066ADA">
        <w:rPr>
          <w:rFonts w:ascii="Calibri" w:hAnsi="Calibri"/>
          <w:snapToGrid w:val="0"/>
          <w:sz w:val="22"/>
          <w:szCs w:val="22"/>
          <w:lang w:eastAsia="en-US"/>
        </w:rPr>
        <w:t>szmei, szellemi javak (szabadalom, találmány, szerzői jog, franchise, védjegy, bányászati jog</w:t>
      </w:r>
      <w:r w:rsidR="00240210" w:rsidRPr="00066ADA">
        <w:rPr>
          <w:rFonts w:ascii="Calibri" w:hAnsi="Calibri"/>
          <w:snapToGrid w:val="0"/>
          <w:sz w:val="22"/>
          <w:szCs w:val="22"/>
          <w:lang w:eastAsia="en-US"/>
        </w:rPr>
        <w:t>,</w:t>
      </w:r>
      <w:r w:rsidR="00240210" w:rsidRPr="00066ADA">
        <w:rPr>
          <w:rFonts w:ascii="Calibri" w:hAnsi="Calibri" w:cs="Arial"/>
          <w:sz w:val="22"/>
          <w:szCs w:val="22"/>
        </w:rPr>
        <w:t xml:space="preserve"> számítástechnikai termékek eredeti példányai, audiovizuális termékek eredeti </w:t>
      </w:r>
      <w:proofErr w:type="gramStart"/>
      <w:r w:rsidR="00240210" w:rsidRPr="00066ADA">
        <w:rPr>
          <w:rFonts w:ascii="Calibri" w:hAnsi="Calibri" w:cs="Arial"/>
          <w:sz w:val="22"/>
          <w:szCs w:val="22"/>
        </w:rPr>
        <w:t>példányai,</w:t>
      </w:r>
      <w:proofErr w:type="gramEnd"/>
      <w:r w:rsidRPr="00066ADA">
        <w:rPr>
          <w:rFonts w:ascii="Calibri" w:hAnsi="Calibri"/>
          <w:snapToGrid w:val="0"/>
          <w:sz w:val="22"/>
          <w:szCs w:val="22"/>
          <w:lang w:eastAsia="en-US"/>
        </w:rPr>
        <w:t xml:space="preserve"> stb.) nem rezidenstől történő megszerzését, illetve nem rezidens részére történő átruházását.  </w:t>
      </w:r>
    </w:p>
    <w:p w:rsidR="00337938" w:rsidRPr="00066ADA" w:rsidRDefault="00337938" w:rsidP="00337938">
      <w:pPr>
        <w:jc w:val="both"/>
        <w:rPr>
          <w:rFonts w:ascii="Calibri" w:hAnsi="Calibri" w:cs="Garamond"/>
          <w:sz w:val="22"/>
          <w:szCs w:val="22"/>
        </w:rPr>
      </w:pPr>
    </w:p>
    <w:p w:rsidR="00337938" w:rsidRPr="00066ADA" w:rsidRDefault="00337938" w:rsidP="00337938">
      <w:pPr>
        <w:jc w:val="both"/>
        <w:rPr>
          <w:rFonts w:ascii="Calibri" w:hAnsi="Calibri"/>
          <w:sz w:val="22"/>
          <w:szCs w:val="22"/>
        </w:rPr>
      </w:pPr>
      <w:r w:rsidRPr="00066ADA">
        <w:rPr>
          <w:rFonts w:ascii="Calibri" w:hAnsi="Calibri" w:cs="Garamond"/>
          <w:sz w:val="22"/>
          <w:szCs w:val="22"/>
        </w:rPr>
        <w:t>Az adatszolgáltató külföldi fióktelepe nem rezidensnek minősül a fizetésimérleg-adatszolgáltatások szempontjából. Az adatszolgáltatónak a nem rezidens fióktelepével kapcsolatos, az előző bekezdésben leírt ügyleteit ezért e táblákban szintén jelentenie kell, nem rezidens fióktelepei más nem rezidensekkel kapcsolatos ügyletei azonban nem jelenthetőek.</w:t>
      </w:r>
    </w:p>
    <w:p w:rsidR="00337938" w:rsidRPr="00066ADA" w:rsidRDefault="00337938" w:rsidP="00337938">
      <w:pPr>
        <w:jc w:val="both"/>
        <w:rPr>
          <w:rFonts w:ascii="Calibri" w:hAnsi="Calibri"/>
          <w:b/>
          <w:sz w:val="22"/>
          <w:szCs w:val="22"/>
        </w:rPr>
      </w:pPr>
    </w:p>
    <w:p w:rsidR="00337938" w:rsidRPr="00066ADA" w:rsidRDefault="00337938" w:rsidP="00337938">
      <w:pPr>
        <w:jc w:val="both"/>
        <w:rPr>
          <w:rFonts w:ascii="Calibri" w:hAnsi="Calibri"/>
          <w:b/>
          <w:sz w:val="22"/>
          <w:szCs w:val="22"/>
        </w:rPr>
      </w:pPr>
    </w:p>
    <w:p w:rsidR="00337938" w:rsidRPr="00066ADA" w:rsidRDefault="00337938" w:rsidP="00337938">
      <w:pPr>
        <w:numPr>
          <w:ilvl w:val="0"/>
          <w:numId w:val="6"/>
        </w:numPr>
        <w:jc w:val="both"/>
        <w:rPr>
          <w:rFonts w:ascii="Calibri" w:hAnsi="Calibri"/>
          <w:b/>
          <w:sz w:val="22"/>
          <w:szCs w:val="22"/>
        </w:rPr>
      </w:pPr>
      <w:r w:rsidRPr="00066ADA">
        <w:rPr>
          <w:rFonts w:ascii="Calibri" w:hAnsi="Calibri"/>
          <w:b/>
          <w:sz w:val="22"/>
          <w:szCs w:val="22"/>
        </w:rPr>
        <w:t>Az adatok számbavétele</w:t>
      </w:r>
    </w:p>
    <w:p w:rsidR="00337938" w:rsidRPr="00066ADA" w:rsidRDefault="00337938" w:rsidP="00337938">
      <w:pPr>
        <w:rPr>
          <w:rFonts w:ascii="Calibri" w:hAnsi="Calibri"/>
          <w:sz w:val="22"/>
          <w:szCs w:val="22"/>
        </w:rPr>
      </w:pPr>
    </w:p>
    <w:bookmarkEnd w:id="0"/>
    <w:bookmarkEnd w:id="1"/>
    <w:p w:rsidR="00337938" w:rsidRPr="00066ADA" w:rsidRDefault="00337938" w:rsidP="00337938">
      <w:pPr>
        <w:jc w:val="both"/>
        <w:rPr>
          <w:rFonts w:ascii="Calibri" w:hAnsi="Calibri"/>
          <w:snapToGrid w:val="0"/>
          <w:sz w:val="22"/>
          <w:szCs w:val="22"/>
          <w:lang w:eastAsia="en-US"/>
        </w:rPr>
      </w:pPr>
      <w:r w:rsidRPr="00066ADA">
        <w:rPr>
          <w:rFonts w:ascii="Calibri" w:hAnsi="Calibri"/>
          <w:snapToGrid w:val="0"/>
          <w:sz w:val="22"/>
          <w:szCs w:val="22"/>
          <w:lang w:eastAsia="en-US"/>
        </w:rPr>
        <w:t xml:space="preserve">A tranzakciókat instrumentumonként, továbbá országonként és devizanemenként összesítve kell kimutatni. Az értékadatokat devizában, egész számra kerekítve kell megadni. </w:t>
      </w:r>
    </w:p>
    <w:p w:rsidR="00337938" w:rsidRPr="00066ADA" w:rsidRDefault="00337938" w:rsidP="00337938">
      <w:pPr>
        <w:jc w:val="both"/>
        <w:rPr>
          <w:rFonts w:ascii="Calibri" w:hAnsi="Calibri"/>
          <w:snapToGrid w:val="0"/>
          <w:sz w:val="22"/>
          <w:szCs w:val="22"/>
          <w:lang w:eastAsia="en-US"/>
        </w:rPr>
      </w:pPr>
    </w:p>
    <w:p w:rsidR="00337938" w:rsidRPr="00066ADA" w:rsidRDefault="00337938" w:rsidP="00337938">
      <w:pPr>
        <w:pStyle w:val="Heading1"/>
        <w:ind w:left="360" w:hanging="360"/>
        <w:rPr>
          <w:rFonts w:ascii="Calibri" w:hAnsi="Calibri"/>
          <w:sz w:val="22"/>
          <w:szCs w:val="22"/>
        </w:rPr>
      </w:pPr>
      <w:r w:rsidRPr="00066ADA">
        <w:rPr>
          <w:rFonts w:ascii="Calibri" w:hAnsi="Calibri"/>
          <w:sz w:val="22"/>
          <w:szCs w:val="22"/>
        </w:rPr>
        <w:t xml:space="preserve">II. </w:t>
      </w:r>
      <w:proofErr w:type="gramStart"/>
      <w:r w:rsidRPr="00066ADA">
        <w:rPr>
          <w:rFonts w:ascii="Calibri" w:hAnsi="Calibri"/>
          <w:sz w:val="22"/>
          <w:szCs w:val="22"/>
        </w:rPr>
        <w:t>A  tábla</w:t>
      </w:r>
      <w:proofErr w:type="gramEnd"/>
      <w:r w:rsidRPr="00066ADA">
        <w:rPr>
          <w:rFonts w:ascii="Calibri" w:hAnsi="Calibri"/>
          <w:sz w:val="22"/>
          <w:szCs w:val="22"/>
        </w:rPr>
        <w:t xml:space="preserve"> kitöltésével kapcsolatos részletes tudnivalók, az adatok összeállításának módja</w:t>
      </w:r>
    </w:p>
    <w:p w:rsidR="00337938" w:rsidRPr="00066ADA" w:rsidRDefault="00337938" w:rsidP="00337938">
      <w:pPr>
        <w:jc w:val="both"/>
        <w:rPr>
          <w:rFonts w:ascii="Calibri" w:hAnsi="Calibri"/>
          <w:snapToGrid w:val="0"/>
          <w:sz w:val="22"/>
          <w:szCs w:val="22"/>
          <w:lang w:eastAsia="en-US"/>
        </w:rPr>
      </w:pPr>
    </w:p>
    <w:p w:rsidR="00337938" w:rsidRPr="00066ADA" w:rsidRDefault="00337938" w:rsidP="00337938">
      <w:pPr>
        <w:jc w:val="both"/>
        <w:rPr>
          <w:rFonts w:ascii="Calibri" w:hAnsi="Calibri"/>
          <w:sz w:val="22"/>
          <w:szCs w:val="22"/>
        </w:rPr>
      </w:pPr>
      <w:r w:rsidRPr="00066ADA">
        <w:rPr>
          <w:rFonts w:ascii="Calibri" w:hAnsi="Calibri"/>
          <w:sz w:val="22"/>
          <w:szCs w:val="22"/>
        </w:rPr>
        <w:t xml:space="preserve">A VISZ tábla egyes oszlopainak tartalma: </w:t>
      </w:r>
    </w:p>
    <w:p w:rsidR="00337938" w:rsidRPr="00066ADA" w:rsidRDefault="00337938" w:rsidP="00337938">
      <w:pPr>
        <w:jc w:val="both"/>
        <w:rPr>
          <w:rFonts w:ascii="Calibri" w:hAnsi="Calibri"/>
          <w:snapToGrid w:val="0"/>
          <w:sz w:val="22"/>
          <w:szCs w:val="22"/>
          <w:lang w:eastAsia="en-US"/>
        </w:rPr>
      </w:pPr>
    </w:p>
    <w:p w:rsidR="00337938" w:rsidRPr="00066ADA" w:rsidRDefault="00337938" w:rsidP="00337938">
      <w:pPr>
        <w:tabs>
          <w:tab w:val="left" w:pos="1260"/>
        </w:tabs>
        <w:jc w:val="both"/>
        <w:rPr>
          <w:rFonts w:ascii="Calibri" w:hAnsi="Calibri"/>
          <w:sz w:val="22"/>
          <w:szCs w:val="22"/>
        </w:rPr>
      </w:pPr>
      <w:r w:rsidRPr="00066ADA">
        <w:rPr>
          <w:rFonts w:ascii="Calibri" w:hAnsi="Calibri"/>
          <w:sz w:val="22"/>
          <w:szCs w:val="22"/>
        </w:rPr>
        <w:t>„a” oszlop:</w:t>
      </w:r>
      <w:r w:rsidRPr="00066ADA">
        <w:rPr>
          <w:rFonts w:ascii="Calibri" w:hAnsi="Calibri"/>
          <w:sz w:val="22"/>
          <w:szCs w:val="22"/>
        </w:rPr>
        <w:tab/>
        <w:t xml:space="preserve">Instrumentum: A következő instrumentumkódok közül kell választani: </w:t>
      </w:r>
    </w:p>
    <w:p w:rsidR="00240210" w:rsidRPr="00066ADA" w:rsidRDefault="00240210" w:rsidP="00C40295">
      <w:pPr>
        <w:pStyle w:val="cmsor3g"/>
        <w:rPr>
          <w:rFonts w:ascii="Calibri" w:hAnsi="Calibri"/>
          <w:sz w:val="22"/>
          <w:szCs w:val="22"/>
          <w:u w:val="single"/>
        </w:rPr>
      </w:pPr>
      <w:bookmarkStart w:id="4" w:name="_Toc522592493"/>
      <w:bookmarkStart w:id="5" w:name="_Toc522592832"/>
      <w:bookmarkStart w:id="6" w:name="_Toc522605700"/>
      <w:bookmarkStart w:id="7" w:name="_Toc522610705"/>
      <w:bookmarkStart w:id="8" w:name="_Toc522613029"/>
      <w:bookmarkStart w:id="9" w:name="_Toc523210949"/>
      <w:r w:rsidRPr="00066ADA">
        <w:rPr>
          <w:rFonts w:ascii="Calibri" w:hAnsi="Calibri"/>
          <w:b/>
          <w:sz w:val="22"/>
          <w:szCs w:val="22"/>
          <w:u w:val="single"/>
        </w:rPr>
        <w:t>Transzferekre vonatkozó kódok</w:t>
      </w:r>
      <w:r w:rsidRPr="00066ADA">
        <w:rPr>
          <w:rFonts w:ascii="Calibri" w:hAnsi="Calibri"/>
          <w:sz w:val="22"/>
          <w:szCs w:val="22"/>
          <w:u w:val="single"/>
        </w:rPr>
        <w:t>:</w:t>
      </w:r>
    </w:p>
    <w:p w:rsidR="00337938" w:rsidRPr="00066ADA" w:rsidRDefault="00337938" w:rsidP="00C40295">
      <w:pPr>
        <w:pStyle w:val="cmsor3g"/>
        <w:rPr>
          <w:rFonts w:ascii="Calibri" w:hAnsi="Calibri"/>
          <w:sz w:val="22"/>
          <w:szCs w:val="22"/>
        </w:rPr>
      </w:pPr>
      <w:r w:rsidRPr="00066ADA">
        <w:rPr>
          <w:rFonts w:ascii="Calibri" w:hAnsi="Calibri"/>
          <w:sz w:val="22"/>
          <w:szCs w:val="22"/>
        </w:rPr>
        <w:t>VJA = Jövedelem- és vagyonadók</w:t>
      </w:r>
      <w:bookmarkEnd w:id="4"/>
      <w:bookmarkEnd w:id="5"/>
      <w:bookmarkEnd w:id="6"/>
      <w:bookmarkEnd w:id="7"/>
      <w:bookmarkEnd w:id="8"/>
      <w:bookmarkEnd w:id="9"/>
      <w:r w:rsidRPr="00066ADA">
        <w:rPr>
          <w:rFonts w:ascii="Calibri" w:hAnsi="Calibri"/>
          <w:sz w:val="22"/>
          <w:szCs w:val="22"/>
        </w:rPr>
        <w:t xml:space="preserve"> </w:t>
      </w:r>
    </w:p>
    <w:p w:rsidR="00337938" w:rsidRPr="00066ADA" w:rsidRDefault="00337938" w:rsidP="00337938">
      <w:pPr>
        <w:pStyle w:val="ListContinue"/>
        <w:tabs>
          <w:tab w:val="left" w:pos="900"/>
        </w:tabs>
        <w:spacing w:after="0"/>
        <w:ind w:left="900" w:hanging="360"/>
        <w:jc w:val="both"/>
        <w:rPr>
          <w:rFonts w:ascii="Calibri" w:hAnsi="Calibri"/>
          <w:sz w:val="22"/>
          <w:szCs w:val="22"/>
        </w:rPr>
      </w:pPr>
      <w:r w:rsidRPr="00066ADA">
        <w:rPr>
          <w:rFonts w:ascii="Calibri" w:hAnsi="Calibri"/>
          <w:sz w:val="22"/>
          <w:szCs w:val="22"/>
        </w:rPr>
        <w:t xml:space="preserve">A nem rezidens adóhivatalnak fizetett jövedelem- és vagyonadók körébe tartoznak: </w:t>
      </w:r>
    </w:p>
    <w:p w:rsidR="00337938" w:rsidRPr="00066ADA" w:rsidRDefault="00337938" w:rsidP="00337938">
      <w:pPr>
        <w:pStyle w:val="List2"/>
        <w:numPr>
          <w:ilvl w:val="0"/>
          <w:numId w:val="2"/>
        </w:numPr>
        <w:tabs>
          <w:tab w:val="clear" w:pos="1004"/>
          <w:tab w:val="left" w:pos="900"/>
          <w:tab w:val="num" w:pos="1440"/>
        </w:tabs>
        <w:spacing w:before="120"/>
        <w:ind w:left="900"/>
        <w:jc w:val="both"/>
        <w:rPr>
          <w:rFonts w:ascii="Calibri" w:hAnsi="Calibri"/>
          <w:sz w:val="22"/>
          <w:szCs w:val="22"/>
        </w:rPr>
      </w:pPr>
      <w:r w:rsidRPr="00066ADA">
        <w:rPr>
          <w:rFonts w:ascii="Calibri" w:hAnsi="Calibri"/>
          <w:sz w:val="22"/>
          <w:szCs w:val="22"/>
        </w:rPr>
        <w:t>a vállalatok jövedelme vagy nyeresége után fizetendő adók;</w:t>
      </w:r>
    </w:p>
    <w:p w:rsidR="00337938" w:rsidRPr="00066ADA" w:rsidRDefault="00337938" w:rsidP="00337938">
      <w:pPr>
        <w:pStyle w:val="List2"/>
        <w:numPr>
          <w:ilvl w:val="0"/>
          <w:numId w:val="2"/>
        </w:numPr>
        <w:tabs>
          <w:tab w:val="clear" w:pos="1004"/>
          <w:tab w:val="left" w:pos="900"/>
          <w:tab w:val="num" w:pos="1440"/>
        </w:tabs>
        <w:ind w:left="900"/>
        <w:jc w:val="both"/>
        <w:rPr>
          <w:rFonts w:ascii="Calibri" w:hAnsi="Calibri"/>
          <w:sz w:val="22"/>
          <w:szCs w:val="22"/>
        </w:rPr>
      </w:pPr>
      <w:r w:rsidRPr="00066ADA">
        <w:rPr>
          <w:rFonts w:ascii="Calibri" w:hAnsi="Calibri"/>
          <w:sz w:val="22"/>
          <w:szCs w:val="22"/>
        </w:rPr>
        <w:t>az eszköztartási nyereség után fizetendő adók;</w:t>
      </w:r>
    </w:p>
    <w:p w:rsidR="00337938" w:rsidRPr="00066ADA" w:rsidRDefault="00337938" w:rsidP="00337938">
      <w:pPr>
        <w:pStyle w:val="List2"/>
        <w:numPr>
          <w:ilvl w:val="0"/>
          <w:numId w:val="2"/>
        </w:numPr>
        <w:tabs>
          <w:tab w:val="clear" w:pos="1004"/>
          <w:tab w:val="left" w:pos="900"/>
          <w:tab w:val="num" w:pos="1440"/>
        </w:tabs>
        <w:ind w:left="900"/>
        <w:jc w:val="both"/>
        <w:rPr>
          <w:rFonts w:ascii="Calibri" w:hAnsi="Calibri"/>
          <w:sz w:val="22"/>
          <w:szCs w:val="22"/>
        </w:rPr>
      </w:pPr>
      <w:r w:rsidRPr="00066ADA">
        <w:rPr>
          <w:rFonts w:ascii="Calibri" w:hAnsi="Calibri"/>
          <w:sz w:val="22"/>
          <w:szCs w:val="22"/>
        </w:rPr>
        <w:lastRenderedPageBreak/>
        <w:t>a tőke után fizetendő folyó adók, amelyeket a tulajdonosok a föld vagy az épületek tulajdonjoga vagy használata, valamint nettó vagyonuk és egyéb eszközeik után időszakosan fizetnek;</w:t>
      </w:r>
    </w:p>
    <w:p w:rsidR="00337938" w:rsidRPr="00066ADA" w:rsidRDefault="00337938" w:rsidP="00337938">
      <w:pPr>
        <w:pStyle w:val="List2"/>
        <w:numPr>
          <w:ilvl w:val="0"/>
          <w:numId w:val="2"/>
        </w:numPr>
        <w:tabs>
          <w:tab w:val="clear" w:pos="1004"/>
          <w:tab w:val="left" w:pos="900"/>
          <w:tab w:val="num" w:pos="1440"/>
        </w:tabs>
        <w:ind w:left="900"/>
        <w:jc w:val="both"/>
        <w:rPr>
          <w:rFonts w:ascii="Calibri" w:hAnsi="Calibri"/>
          <w:sz w:val="22"/>
          <w:szCs w:val="22"/>
        </w:rPr>
      </w:pPr>
      <w:r w:rsidRPr="00066ADA">
        <w:rPr>
          <w:rFonts w:ascii="Calibri" w:hAnsi="Calibri"/>
          <w:sz w:val="22"/>
          <w:szCs w:val="22"/>
        </w:rPr>
        <w:t>a nemzetközi gazdasági műveletek (külföldi utazás, külföldi átutalások, külföldi befektetések stb.) után fizetendő adók, kivéve a termelők által fizetendő adókat.</w:t>
      </w:r>
    </w:p>
    <w:p w:rsidR="00337938" w:rsidRPr="00066ADA" w:rsidRDefault="00337938" w:rsidP="00C40295">
      <w:pPr>
        <w:pStyle w:val="cmsor3g"/>
        <w:rPr>
          <w:rFonts w:ascii="Calibri" w:hAnsi="Calibri"/>
          <w:sz w:val="22"/>
          <w:szCs w:val="22"/>
        </w:rPr>
      </w:pPr>
      <w:bookmarkStart w:id="10" w:name="_Toc522592515"/>
      <w:bookmarkStart w:id="11" w:name="_Toc522592854"/>
      <w:bookmarkStart w:id="12" w:name="_Toc522605722"/>
      <w:bookmarkStart w:id="13" w:name="_Toc522610727"/>
      <w:bookmarkStart w:id="14" w:name="_Toc522613051"/>
      <w:bookmarkStart w:id="15" w:name="_Toc523210971"/>
    </w:p>
    <w:p w:rsidR="00337938" w:rsidRPr="00066ADA" w:rsidRDefault="00337938" w:rsidP="00C40295">
      <w:pPr>
        <w:pStyle w:val="cmsor3g"/>
        <w:rPr>
          <w:rFonts w:ascii="Calibri" w:hAnsi="Calibri"/>
          <w:sz w:val="22"/>
          <w:szCs w:val="22"/>
        </w:rPr>
      </w:pPr>
      <w:r w:rsidRPr="00066ADA">
        <w:rPr>
          <w:rFonts w:ascii="Calibri" w:hAnsi="Calibri"/>
          <w:sz w:val="22"/>
          <w:szCs w:val="22"/>
        </w:rPr>
        <w:t>VEVA = Egyéb viszonzatlan átutalások</w:t>
      </w:r>
      <w:bookmarkEnd w:id="10"/>
      <w:bookmarkEnd w:id="11"/>
      <w:bookmarkEnd w:id="12"/>
      <w:bookmarkEnd w:id="13"/>
      <w:bookmarkEnd w:id="14"/>
      <w:bookmarkEnd w:id="15"/>
    </w:p>
    <w:p w:rsidR="00337938" w:rsidRPr="00066ADA" w:rsidRDefault="00337938" w:rsidP="00337938">
      <w:pPr>
        <w:pStyle w:val="cmsor4g"/>
        <w:rPr>
          <w:rFonts w:ascii="Calibri" w:hAnsi="Calibri"/>
          <w:sz w:val="22"/>
          <w:szCs w:val="22"/>
        </w:rPr>
      </w:pPr>
      <w:bookmarkStart w:id="16" w:name="_Toc522592518"/>
      <w:bookmarkStart w:id="17" w:name="_Toc522592857"/>
      <w:bookmarkStart w:id="18" w:name="_Toc522605725"/>
      <w:bookmarkStart w:id="19" w:name="_Toc522610730"/>
      <w:bookmarkStart w:id="20" w:name="_Toc522613054"/>
      <w:bookmarkStart w:id="21" w:name="_Toc523210974"/>
      <w:r w:rsidRPr="00066ADA">
        <w:rPr>
          <w:rFonts w:ascii="Calibri" w:hAnsi="Calibri"/>
          <w:sz w:val="22"/>
          <w:szCs w:val="22"/>
        </w:rPr>
        <w:t>Az egyéb viszonzatlan átutalások körébe tartoznak:</w:t>
      </w:r>
    </w:p>
    <w:bookmarkEnd w:id="16"/>
    <w:bookmarkEnd w:id="17"/>
    <w:bookmarkEnd w:id="18"/>
    <w:bookmarkEnd w:id="19"/>
    <w:bookmarkEnd w:id="20"/>
    <w:bookmarkEnd w:id="21"/>
    <w:p w:rsidR="00337938" w:rsidRPr="00066ADA" w:rsidRDefault="00337938" w:rsidP="00337938">
      <w:pPr>
        <w:pStyle w:val="ListContinue"/>
        <w:numPr>
          <w:ilvl w:val="0"/>
          <w:numId w:val="3"/>
        </w:numPr>
        <w:tabs>
          <w:tab w:val="clear" w:pos="1904"/>
          <w:tab w:val="num" w:pos="900"/>
        </w:tabs>
        <w:spacing w:before="120" w:after="0"/>
        <w:ind w:left="900"/>
        <w:jc w:val="both"/>
        <w:rPr>
          <w:rFonts w:ascii="Calibri" w:hAnsi="Calibri"/>
          <w:sz w:val="22"/>
          <w:szCs w:val="22"/>
        </w:rPr>
      </w:pPr>
      <w:r w:rsidRPr="00066ADA">
        <w:rPr>
          <w:rFonts w:ascii="Calibri" w:hAnsi="Calibri"/>
          <w:sz w:val="22"/>
          <w:szCs w:val="22"/>
        </w:rPr>
        <w:t>Bíróság által az adatszolgáltatóra kivetett, nem rezidensnek fizetett bírság vagy kötbér.</w:t>
      </w:r>
    </w:p>
    <w:p w:rsidR="00337938" w:rsidRPr="00066ADA" w:rsidRDefault="00337938" w:rsidP="00337938">
      <w:pPr>
        <w:pStyle w:val="ListContinue"/>
        <w:numPr>
          <w:ilvl w:val="0"/>
          <w:numId w:val="3"/>
        </w:numPr>
        <w:tabs>
          <w:tab w:val="clear" w:pos="1904"/>
          <w:tab w:val="num" w:pos="900"/>
        </w:tabs>
        <w:spacing w:after="0"/>
        <w:ind w:left="900"/>
        <w:jc w:val="both"/>
        <w:rPr>
          <w:rFonts w:ascii="Calibri" w:hAnsi="Calibri"/>
          <w:sz w:val="22"/>
          <w:szCs w:val="22"/>
        </w:rPr>
      </w:pPr>
      <w:r w:rsidRPr="00066ADA">
        <w:rPr>
          <w:rFonts w:ascii="Calibri" w:hAnsi="Calibri"/>
          <w:sz w:val="22"/>
          <w:szCs w:val="22"/>
        </w:rPr>
        <w:t>Az adatszolgáltató által nem rezidensnek fizetett vagy nem rezidenstől kapott kártérítés. A kártérítési összeg lehet bíróság által megítélt, kötelezően fizetendő vagy bíróságon kívüli megállapodásos kártérítés. (Nem kell jelenteni a nem rezidens biztosítótól kapott, biztosítási jogviszonyból származó kártérítéseket, illetve a rezidens biztosító által nem rezidensnek fizetett, biztosítási jogviszonyból származó kártérítéseket sem.)</w:t>
      </w:r>
      <w:r w:rsidRPr="00066ADA">
        <w:rPr>
          <w:rFonts w:ascii="Calibri" w:hAnsi="Calibri" w:cs="Arial"/>
          <w:sz w:val="22"/>
          <w:szCs w:val="22"/>
        </w:rPr>
        <w:t xml:space="preserve"> </w:t>
      </w:r>
    </w:p>
    <w:p w:rsidR="00337938" w:rsidRPr="00066ADA" w:rsidRDefault="00337938" w:rsidP="00337938">
      <w:pPr>
        <w:pStyle w:val="ListContinue"/>
        <w:numPr>
          <w:ilvl w:val="0"/>
          <w:numId w:val="3"/>
        </w:numPr>
        <w:tabs>
          <w:tab w:val="clear" w:pos="1904"/>
          <w:tab w:val="num" w:pos="900"/>
        </w:tabs>
        <w:spacing w:after="0"/>
        <w:ind w:left="900"/>
        <w:jc w:val="both"/>
        <w:rPr>
          <w:rFonts w:ascii="Calibri" w:hAnsi="Calibri"/>
          <w:sz w:val="22"/>
          <w:szCs w:val="22"/>
        </w:rPr>
      </w:pPr>
      <w:r w:rsidRPr="00066ADA">
        <w:rPr>
          <w:rFonts w:ascii="Calibri" w:hAnsi="Calibri"/>
          <w:sz w:val="22"/>
          <w:szCs w:val="22"/>
        </w:rPr>
        <w:t>Egyéb, máshová be nem sorolt, ellenszolgáltatás nélkül kapott vagy nyújtott, nem beruházási vagy befektetési célú támogatás (az EU-tól kapott támogatások kivételével).</w:t>
      </w:r>
      <w:bookmarkStart w:id="22" w:name="_Toc522592525"/>
      <w:bookmarkStart w:id="23" w:name="_Toc522592864"/>
      <w:bookmarkStart w:id="24" w:name="_Toc522605732"/>
      <w:bookmarkStart w:id="25" w:name="_Toc522610737"/>
      <w:bookmarkStart w:id="26" w:name="_Toc522613061"/>
      <w:bookmarkStart w:id="27" w:name="_Toc523210981"/>
    </w:p>
    <w:p w:rsidR="00337938" w:rsidRPr="00066ADA" w:rsidRDefault="00337938" w:rsidP="00337938">
      <w:pPr>
        <w:pStyle w:val="ListContinue"/>
        <w:spacing w:after="0"/>
        <w:ind w:left="0"/>
        <w:jc w:val="both"/>
        <w:rPr>
          <w:rFonts w:ascii="Calibri" w:hAnsi="Calibri"/>
          <w:sz w:val="22"/>
          <w:szCs w:val="22"/>
        </w:rPr>
      </w:pPr>
    </w:p>
    <w:p w:rsidR="00337938" w:rsidRPr="00066ADA" w:rsidRDefault="00337938" w:rsidP="00C40295">
      <w:pPr>
        <w:pStyle w:val="cmsor3g"/>
        <w:rPr>
          <w:rFonts w:ascii="Calibri" w:hAnsi="Calibri"/>
          <w:sz w:val="22"/>
          <w:szCs w:val="22"/>
        </w:rPr>
      </w:pPr>
      <w:r w:rsidRPr="00066ADA">
        <w:rPr>
          <w:rFonts w:ascii="Calibri" w:hAnsi="Calibri"/>
          <w:sz w:val="22"/>
          <w:szCs w:val="22"/>
        </w:rPr>
        <w:t>VTD = Tőkeadók</w:t>
      </w:r>
      <w:bookmarkEnd w:id="22"/>
      <w:bookmarkEnd w:id="23"/>
      <w:bookmarkEnd w:id="24"/>
      <w:bookmarkEnd w:id="25"/>
      <w:bookmarkEnd w:id="26"/>
      <w:bookmarkEnd w:id="27"/>
      <w:r w:rsidRPr="00066ADA">
        <w:rPr>
          <w:rFonts w:ascii="Calibri" w:hAnsi="Calibri"/>
          <w:sz w:val="22"/>
          <w:szCs w:val="22"/>
        </w:rPr>
        <w:t xml:space="preserve"> </w:t>
      </w:r>
    </w:p>
    <w:p w:rsidR="00337938" w:rsidRPr="00066ADA" w:rsidRDefault="00337938" w:rsidP="00337938">
      <w:pPr>
        <w:pStyle w:val="cmsor4g"/>
        <w:rPr>
          <w:rFonts w:ascii="Calibri" w:hAnsi="Calibri"/>
          <w:sz w:val="22"/>
          <w:szCs w:val="22"/>
        </w:rPr>
      </w:pPr>
      <w:r w:rsidRPr="00066ADA">
        <w:rPr>
          <w:rFonts w:ascii="Calibri" w:hAnsi="Calibri"/>
          <w:sz w:val="22"/>
          <w:szCs w:val="22"/>
        </w:rPr>
        <w:t>A nem rezidens adóhivatalnak fizetett, az adatszolgáltató tulajdonában lévő eszközök vagy vagyon után kiv</w:t>
      </w:r>
      <w:r w:rsidRPr="00066ADA">
        <w:rPr>
          <w:rFonts w:ascii="Calibri" w:hAnsi="Calibri"/>
          <w:sz w:val="22"/>
          <w:szCs w:val="22"/>
        </w:rPr>
        <w:t>e</w:t>
      </w:r>
      <w:r w:rsidRPr="00066ADA">
        <w:rPr>
          <w:rFonts w:ascii="Calibri" w:hAnsi="Calibri"/>
          <w:sz w:val="22"/>
          <w:szCs w:val="22"/>
        </w:rPr>
        <w:t>tett eseti és rendkívüli adók.</w:t>
      </w:r>
    </w:p>
    <w:p w:rsidR="00337938" w:rsidRPr="00066ADA" w:rsidRDefault="00337938" w:rsidP="00337938">
      <w:pPr>
        <w:pStyle w:val="cmsor4g"/>
        <w:rPr>
          <w:rFonts w:ascii="Calibri" w:hAnsi="Calibri"/>
          <w:sz w:val="22"/>
          <w:szCs w:val="22"/>
        </w:rPr>
      </w:pPr>
    </w:p>
    <w:p w:rsidR="00337938" w:rsidRPr="00066ADA" w:rsidRDefault="00337938" w:rsidP="00C40295">
      <w:pPr>
        <w:pStyle w:val="cmsor3g"/>
        <w:rPr>
          <w:rFonts w:ascii="Calibri" w:hAnsi="Calibri"/>
          <w:sz w:val="22"/>
          <w:szCs w:val="22"/>
        </w:rPr>
      </w:pPr>
      <w:bookmarkStart w:id="28" w:name="_Toc522592526"/>
      <w:bookmarkStart w:id="29" w:name="_Toc522592865"/>
      <w:bookmarkStart w:id="30" w:name="_Toc522605733"/>
      <w:bookmarkStart w:id="31" w:name="_Toc522610738"/>
      <w:bookmarkStart w:id="32" w:name="_Toc522613062"/>
      <w:bookmarkStart w:id="33" w:name="_Toc523210982"/>
      <w:r w:rsidRPr="00066ADA">
        <w:rPr>
          <w:rFonts w:ascii="Calibri" w:hAnsi="Calibri"/>
          <w:sz w:val="22"/>
          <w:szCs w:val="22"/>
        </w:rPr>
        <w:t>VBT = Beruházási támogatások</w:t>
      </w:r>
      <w:bookmarkEnd w:id="28"/>
      <w:bookmarkEnd w:id="29"/>
      <w:bookmarkEnd w:id="30"/>
      <w:bookmarkEnd w:id="31"/>
      <w:bookmarkEnd w:id="32"/>
      <w:bookmarkEnd w:id="33"/>
      <w:r w:rsidRPr="00066ADA">
        <w:rPr>
          <w:rFonts w:ascii="Calibri" w:hAnsi="Calibri"/>
          <w:sz w:val="22"/>
          <w:szCs w:val="22"/>
        </w:rPr>
        <w:t xml:space="preserve"> </w:t>
      </w:r>
    </w:p>
    <w:p w:rsidR="00337938" w:rsidRPr="00066ADA" w:rsidRDefault="00337938" w:rsidP="00337938">
      <w:pPr>
        <w:pStyle w:val="cmsor4g"/>
        <w:rPr>
          <w:rFonts w:ascii="Calibri" w:hAnsi="Calibri"/>
          <w:sz w:val="22"/>
          <w:szCs w:val="22"/>
        </w:rPr>
      </w:pPr>
      <w:r w:rsidRPr="00066ADA">
        <w:rPr>
          <w:rFonts w:ascii="Calibri" w:hAnsi="Calibri"/>
          <w:sz w:val="22"/>
          <w:szCs w:val="22"/>
        </w:rPr>
        <w:t xml:space="preserve">Tárgyi eszköz beszerzési költségeinek teljes vagy részleges finanszírozására, ellenszolgáltatás nélkül nem rezidenstől kapott vagy nem rezidensnek nyújtott </w:t>
      </w:r>
      <w:proofErr w:type="spellStart"/>
      <w:r w:rsidRPr="00066ADA">
        <w:rPr>
          <w:rFonts w:ascii="Calibri" w:hAnsi="Calibri"/>
          <w:sz w:val="22"/>
          <w:szCs w:val="22"/>
        </w:rPr>
        <w:t>pénzbeni</w:t>
      </w:r>
      <w:proofErr w:type="spellEnd"/>
      <w:r w:rsidRPr="00066ADA">
        <w:rPr>
          <w:rFonts w:ascii="Calibri" w:hAnsi="Calibri"/>
          <w:sz w:val="22"/>
          <w:szCs w:val="22"/>
        </w:rPr>
        <w:t xml:space="preserve"> vagy természetbeni transzf</w:t>
      </w:r>
      <w:r w:rsidRPr="00066ADA">
        <w:rPr>
          <w:rFonts w:ascii="Calibri" w:hAnsi="Calibri"/>
          <w:sz w:val="22"/>
          <w:szCs w:val="22"/>
        </w:rPr>
        <w:t>e</w:t>
      </w:r>
      <w:r w:rsidRPr="00066ADA">
        <w:rPr>
          <w:rFonts w:ascii="Calibri" w:hAnsi="Calibri"/>
          <w:sz w:val="22"/>
          <w:szCs w:val="22"/>
        </w:rPr>
        <w:t>rek.</w:t>
      </w:r>
    </w:p>
    <w:p w:rsidR="00337938" w:rsidRPr="00066ADA" w:rsidRDefault="00337938" w:rsidP="00337938">
      <w:pPr>
        <w:pStyle w:val="cmsor4g"/>
        <w:rPr>
          <w:rFonts w:ascii="Calibri" w:hAnsi="Calibri"/>
          <w:sz w:val="22"/>
          <w:szCs w:val="22"/>
        </w:rPr>
      </w:pPr>
    </w:p>
    <w:p w:rsidR="00337938" w:rsidRPr="00066ADA" w:rsidRDefault="00337938" w:rsidP="004C6147">
      <w:pPr>
        <w:ind w:left="360" w:firstLine="180"/>
        <w:rPr>
          <w:rFonts w:ascii="Calibri" w:hAnsi="Calibri"/>
          <w:sz w:val="22"/>
          <w:szCs w:val="22"/>
        </w:rPr>
      </w:pPr>
      <w:bookmarkStart w:id="34" w:name="_Toc522592527"/>
      <w:bookmarkStart w:id="35" w:name="_Toc522592866"/>
      <w:bookmarkStart w:id="36" w:name="_Toc522605734"/>
      <w:bookmarkStart w:id="37" w:name="_Toc522610739"/>
      <w:bookmarkStart w:id="38" w:name="_Toc522613063"/>
      <w:bookmarkStart w:id="39" w:name="_Toc523210983"/>
      <w:r w:rsidRPr="00066ADA">
        <w:rPr>
          <w:rFonts w:ascii="Calibri" w:hAnsi="Calibri"/>
          <w:sz w:val="22"/>
          <w:szCs w:val="22"/>
        </w:rPr>
        <w:t>VETT = Egyéb tőketranszferek</w:t>
      </w:r>
      <w:bookmarkEnd w:id="34"/>
      <w:bookmarkEnd w:id="35"/>
      <w:bookmarkEnd w:id="36"/>
      <w:bookmarkEnd w:id="37"/>
      <w:bookmarkEnd w:id="38"/>
      <w:bookmarkEnd w:id="39"/>
    </w:p>
    <w:p w:rsidR="00337938" w:rsidRPr="00066ADA" w:rsidRDefault="00337938" w:rsidP="00337938">
      <w:pPr>
        <w:ind w:left="540"/>
        <w:rPr>
          <w:rFonts w:ascii="Calibri" w:hAnsi="Calibri"/>
          <w:sz w:val="22"/>
          <w:szCs w:val="22"/>
        </w:rPr>
      </w:pPr>
      <w:r w:rsidRPr="00066ADA">
        <w:rPr>
          <w:rFonts w:ascii="Calibri" w:hAnsi="Calibri"/>
          <w:sz w:val="22"/>
          <w:szCs w:val="22"/>
        </w:rPr>
        <w:t>Az egyéb tőketranszferek körébe tartoznak:</w:t>
      </w:r>
    </w:p>
    <w:p w:rsidR="00337938" w:rsidRPr="00066ADA" w:rsidRDefault="00337938" w:rsidP="00337938">
      <w:pPr>
        <w:pStyle w:val="List2"/>
        <w:numPr>
          <w:ilvl w:val="0"/>
          <w:numId w:val="4"/>
        </w:numPr>
        <w:tabs>
          <w:tab w:val="clear" w:pos="1904"/>
          <w:tab w:val="num" w:pos="900"/>
        </w:tabs>
        <w:spacing w:before="120"/>
        <w:ind w:left="900"/>
        <w:jc w:val="both"/>
        <w:rPr>
          <w:rFonts w:ascii="Calibri" w:hAnsi="Calibri"/>
          <w:sz w:val="22"/>
          <w:szCs w:val="22"/>
        </w:rPr>
      </w:pPr>
      <w:r w:rsidRPr="00066ADA">
        <w:rPr>
          <w:rFonts w:ascii="Calibri" w:hAnsi="Calibri"/>
          <w:sz w:val="22"/>
          <w:szCs w:val="22"/>
        </w:rPr>
        <w:t>Természeti csapások (pl. árvizek), háborúk, egyéb politikai események következtében megsemmisült vagy károsodott tárgyi eszközök nem rezidens tulajdonosainak te</w:t>
      </w:r>
      <w:r w:rsidRPr="00066ADA">
        <w:rPr>
          <w:rFonts w:ascii="Calibri" w:hAnsi="Calibri"/>
          <w:sz w:val="22"/>
          <w:szCs w:val="22"/>
        </w:rPr>
        <w:t>l</w:t>
      </w:r>
      <w:r w:rsidRPr="00066ADA">
        <w:rPr>
          <w:rFonts w:ascii="Calibri" w:hAnsi="Calibri"/>
          <w:sz w:val="22"/>
          <w:szCs w:val="22"/>
        </w:rPr>
        <w:t>jesített kifizetések vagy hasonló okból az adatszolgáltató által nem rezidenstől kapott bevételek.</w:t>
      </w:r>
    </w:p>
    <w:p w:rsidR="00337938" w:rsidRPr="00066ADA" w:rsidRDefault="00337938" w:rsidP="00337938">
      <w:pPr>
        <w:pStyle w:val="List2"/>
        <w:numPr>
          <w:ilvl w:val="0"/>
          <w:numId w:val="4"/>
        </w:numPr>
        <w:tabs>
          <w:tab w:val="clear" w:pos="1904"/>
          <w:tab w:val="num" w:pos="900"/>
        </w:tabs>
        <w:ind w:left="900"/>
        <w:jc w:val="both"/>
        <w:rPr>
          <w:rFonts w:ascii="Calibri" w:hAnsi="Calibri"/>
          <w:sz w:val="22"/>
          <w:szCs w:val="22"/>
        </w:rPr>
      </w:pPr>
      <w:r w:rsidRPr="00066ADA">
        <w:rPr>
          <w:rFonts w:ascii="Calibri" w:hAnsi="Calibri"/>
          <w:sz w:val="22"/>
          <w:szCs w:val="22"/>
        </w:rPr>
        <w:t>Az adatszolgáltató és nem rezidensek közötti garancia, kezesség és egyéb pénzügyi biztosíték miatti fizetések (a kapcsolódó díjak kivételével).</w:t>
      </w:r>
    </w:p>
    <w:p w:rsidR="00337938" w:rsidRPr="00066ADA" w:rsidRDefault="00337938" w:rsidP="00337938">
      <w:pPr>
        <w:pStyle w:val="List2"/>
        <w:numPr>
          <w:ilvl w:val="0"/>
          <w:numId w:val="4"/>
        </w:numPr>
        <w:tabs>
          <w:tab w:val="clear" w:pos="1904"/>
          <w:tab w:val="num" w:pos="900"/>
        </w:tabs>
        <w:ind w:left="900"/>
        <w:jc w:val="both"/>
        <w:rPr>
          <w:rFonts w:ascii="Calibri" w:hAnsi="Calibri"/>
          <w:sz w:val="22"/>
          <w:szCs w:val="22"/>
        </w:rPr>
      </w:pPr>
      <w:r w:rsidRPr="00066ADA">
        <w:rPr>
          <w:rFonts w:ascii="Calibri" w:hAnsi="Calibri"/>
          <w:sz w:val="22"/>
          <w:szCs w:val="22"/>
        </w:rPr>
        <w:t>Biztosítási szerződések által nem fedezett nagy értékű károkra vagy súlyos balesetekre kártér</w:t>
      </w:r>
      <w:r w:rsidRPr="00066ADA">
        <w:rPr>
          <w:rFonts w:ascii="Calibri" w:hAnsi="Calibri"/>
          <w:sz w:val="22"/>
          <w:szCs w:val="22"/>
        </w:rPr>
        <w:t>í</w:t>
      </w:r>
      <w:r w:rsidRPr="00066ADA">
        <w:rPr>
          <w:rFonts w:ascii="Calibri" w:hAnsi="Calibri"/>
          <w:sz w:val="22"/>
          <w:szCs w:val="22"/>
        </w:rPr>
        <w:t>tésként nem rezidens részére kifizetett, nem rezidenstől kapott jelentősebb összegek.</w:t>
      </w:r>
    </w:p>
    <w:p w:rsidR="00337938" w:rsidRPr="00066ADA" w:rsidRDefault="00337938" w:rsidP="00337938">
      <w:pPr>
        <w:pStyle w:val="List2"/>
        <w:numPr>
          <w:ilvl w:val="0"/>
          <w:numId w:val="4"/>
        </w:numPr>
        <w:tabs>
          <w:tab w:val="clear" w:pos="1904"/>
          <w:tab w:val="num" w:pos="900"/>
        </w:tabs>
        <w:ind w:left="900"/>
        <w:jc w:val="both"/>
        <w:rPr>
          <w:rFonts w:ascii="Calibri" w:hAnsi="Calibri"/>
          <w:sz w:val="22"/>
          <w:szCs w:val="22"/>
        </w:rPr>
      </w:pPr>
      <w:r w:rsidRPr="00066ADA">
        <w:rPr>
          <w:rFonts w:ascii="Calibri" w:hAnsi="Calibri"/>
          <w:sz w:val="22"/>
          <w:szCs w:val="22"/>
        </w:rPr>
        <w:t>Egyéb, máshová be nem sorolt, ellenszolgáltatás nélkül kapott vagy nyújtott beruházási és befektetési célú támogatás (az EU-tól kapott támogatások kivételével)</w:t>
      </w:r>
      <w:r w:rsidR="00081041" w:rsidRPr="00066ADA">
        <w:rPr>
          <w:rFonts w:ascii="Calibri" w:hAnsi="Calibri"/>
          <w:sz w:val="22"/>
          <w:szCs w:val="22"/>
        </w:rPr>
        <w:t>, illetve nagy értékű örökségek</w:t>
      </w:r>
      <w:r w:rsidRPr="00066ADA">
        <w:rPr>
          <w:rFonts w:ascii="Calibri" w:hAnsi="Calibri"/>
          <w:sz w:val="22"/>
          <w:szCs w:val="22"/>
        </w:rPr>
        <w:t>.</w:t>
      </w:r>
    </w:p>
    <w:p w:rsidR="00337938" w:rsidRPr="00066ADA" w:rsidRDefault="00337938" w:rsidP="00337938">
      <w:pPr>
        <w:pStyle w:val="List2"/>
        <w:ind w:left="180" w:firstLine="0"/>
        <w:jc w:val="both"/>
        <w:rPr>
          <w:rFonts w:ascii="Calibri" w:hAnsi="Calibri"/>
          <w:sz w:val="22"/>
          <w:szCs w:val="22"/>
        </w:rPr>
      </w:pPr>
    </w:p>
    <w:p w:rsidR="00000625" w:rsidRPr="00066ADA" w:rsidRDefault="00000625" w:rsidP="00C40295">
      <w:pPr>
        <w:pStyle w:val="cmsor3g"/>
        <w:rPr>
          <w:rFonts w:ascii="Calibri" w:hAnsi="Calibri"/>
          <w:sz w:val="22"/>
          <w:szCs w:val="22"/>
          <w:u w:val="single"/>
        </w:rPr>
      </w:pPr>
      <w:r w:rsidRPr="00066ADA">
        <w:rPr>
          <w:rFonts w:ascii="Calibri" w:hAnsi="Calibri"/>
          <w:b/>
          <w:sz w:val="22"/>
          <w:szCs w:val="22"/>
          <w:u w:val="single"/>
        </w:rPr>
        <w:lastRenderedPageBreak/>
        <w:t xml:space="preserve">Nem termelt, nem pénzügyi </w:t>
      </w:r>
      <w:r w:rsidR="00547658" w:rsidRPr="00066ADA">
        <w:rPr>
          <w:rFonts w:ascii="Calibri" w:hAnsi="Calibri"/>
          <w:b/>
          <w:sz w:val="22"/>
          <w:szCs w:val="22"/>
          <w:u w:val="single"/>
        </w:rPr>
        <w:t>javakra</w:t>
      </w:r>
      <w:r w:rsidRPr="00066ADA">
        <w:rPr>
          <w:rFonts w:ascii="Calibri" w:hAnsi="Calibri"/>
          <w:b/>
          <w:sz w:val="22"/>
          <w:szCs w:val="22"/>
          <w:u w:val="single"/>
        </w:rPr>
        <w:t xml:space="preserve"> vonatkozó kódok</w:t>
      </w:r>
      <w:r w:rsidRPr="00066ADA">
        <w:rPr>
          <w:rFonts w:ascii="Calibri" w:hAnsi="Calibri"/>
          <w:sz w:val="22"/>
          <w:szCs w:val="22"/>
          <w:u w:val="single"/>
        </w:rPr>
        <w:t>:</w:t>
      </w:r>
    </w:p>
    <w:p w:rsidR="00337938" w:rsidRPr="00066ADA" w:rsidRDefault="00240210" w:rsidP="008D24B1">
      <w:pPr>
        <w:pStyle w:val="cmsor3g"/>
        <w:jc w:val="left"/>
        <w:rPr>
          <w:rFonts w:ascii="Calibri" w:hAnsi="Calibri"/>
          <w:sz w:val="22"/>
          <w:szCs w:val="22"/>
        </w:rPr>
      </w:pPr>
      <w:r w:rsidRPr="00066ADA">
        <w:rPr>
          <w:rFonts w:ascii="Calibri" w:hAnsi="Calibri"/>
          <w:sz w:val="22"/>
          <w:szCs w:val="22"/>
        </w:rPr>
        <w:t xml:space="preserve">A következő kódok a korábbi </w:t>
      </w:r>
      <w:r w:rsidR="00337938" w:rsidRPr="00066ADA">
        <w:rPr>
          <w:rFonts w:ascii="Calibri" w:hAnsi="Calibri"/>
          <w:sz w:val="22"/>
          <w:szCs w:val="22"/>
        </w:rPr>
        <w:t xml:space="preserve">ESZ = Eszmei, szellemi javak </w:t>
      </w:r>
      <w:r w:rsidRPr="00066ADA">
        <w:rPr>
          <w:rFonts w:ascii="Calibri" w:hAnsi="Calibri"/>
          <w:sz w:val="22"/>
          <w:szCs w:val="22"/>
        </w:rPr>
        <w:t>szétbontásából jöttek létre.</w:t>
      </w:r>
    </w:p>
    <w:p w:rsidR="00337938" w:rsidRPr="00066ADA" w:rsidRDefault="00337938" w:rsidP="008D24B1">
      <w:pPr>
        <w:ind w:left="540"/>
        <w:rPr>
          <w:rFonts w:ascii="Calibri" w:hAnsi="Calibri"/>
          <w:snapToGrid w:val="0"/>
          <w:sz w:val="22"/>
          <w:szCs w:val="22"/>
          <w:lang w:eastAsia="en-US"/>
        </w:rPr>
      </w:pPr>
      <w:r w:rsidRPr="00066ADA">
        <w:rPr>
          <w:rFonts w:ascii="Calibri" w:hAnsi="Calibri"/>
          <w:snapToGrid w:val="0"/>
          <w:sz w:val="22"/>
          <w:szCs w:val="22"/>
          <w:lang w:eastAsia="en-US"/>
        </w:rPr>
        <w:t xml:space="preserve">Az adatszolgáltatásban </w:t>
      </w:r>
      <w:r w:rsidR="00240210" w:rsidRPr="00066ADA">
        <w:rPr>
          <w:rFonts w:ascii="Calibri" w:hAnsi="Calibri"/>
          <w:snapToGrid w:val="0"/>
          <w:sz w:val="22"/>
          <w:szCs w:val="22"/>
          <w:lang w:eastAsia="en-US"/>
        </w:rPr>
        <w:t xml:space="preserve">kategóriánként </w:t>
      </w:r>
      <w:r w:rsidR="00142F45" w:rsidRPr="00066ADA">
        <w:rPr>
          <w:rFonts w:ascii="Calibri" w:hAnsi="Calibri"/>
          <w:snapToGrid w:val="0"/>
          <w:sz w:val="22"/>
          <w:szCs w:val="22"/>
          <w:lang w:eastAsia="en-US"/>
        </w:rPr>
        <w:t xml:space="preserve">kell jelenteni </w:t>
      </w:r>
      <w:r w:rsidRPr="00066ADA">
        <w:rPr>
          <w:rFonts w:ascii="Calibri" w:hAnsi="Calibri"/>
          <w:snapToGrid w:val="0"/>
          <w:sz w:val="22"/>
          <w:szCs w:val="22"/>
          <w:lang w:eastAsia="en-US"/>
        </w:rPr>
        <w:t>az eszmei, szellemi javak nem rezidenstől történő szerzését, illetve nem rezidens részére történő átruházását.</w:t>
      </w:r>
      <w:r w:rsidR="00421C7C" w:rsidRPr="00066ADA">
        <w:rPr>
          <w:rFonts w:ascii="Calibri" w:hAnsi="Calibri"/>
          <w:snapToGrid w:val="0"/>
          <w:sz w:val="22"/>
          <w:szCs w:val="22"/>
          <w:lang w:eastAsia="en-US"/>
        </w:rPr>
        <w:t xml:space="preserve"> Nem képezik az adatszolgáltatás részét a vagyonértékű jogok használatáért, illetve másolásáért, terjesztéséért fizetett és kapott díjak (ezeket a KSH-nak benyújtandó OSAP 1470 számú jelentésben kell szerepeltetni), továbbá az üzleti vagy cégérték.</w:t>
      </w:r>
    </w:p>
    <w:p w:rsidR="00C40295" w:rsidRPr="00066ADA" w:rsidRDefault="00C40295" w:rsidP="008D24B1">
      <w:pPr>
        <w:rPr>
          <w:rFonts w:ascii="Calibri" w:hAnsi="Calibri"/>
          <w:snapToGrid w:val="0"/>
          <w:sz w:val="22"/>
          <w:szCs w:val="22"/>
          <w:lang w:eastAsia="en-US"/>
        </w:rPr>
      </w:pPr>
    </w:p>
    <w:p w:rsidR="00C40295" w:rsidRPr="00066ADA" w:rsidRDefault="00C40295" w:rsidP="008D24B1">
      <w:pPr>
        <w:ind w:firstLine="540"/>
        <w:rPr>
          <w:rFonts w:ascii="Calibri" w:hAnsi="Calibri"/>
          <w:sz w:val="22"/>
          <w:szCs w:val="22"/>
        </w:rPr>
      </w:pPr>
      <w:r w:rsidRPr="00066ADA">
        <w:rPr>
          <w:rFonts w:ascii="Calibri" w:hAnsi="Calibri"/>
          <w:sz w:val="22"/>
          <w:szCs w:val="22"/>
        </w:rPr>
        <w:t xml:space="preserve">ESZKF = </w:t>
      </w:r>
      <w:r w:rsidR="00240210" w:rsidRPr="00066ADA">
        <w:rPr>
          <w:rFonts w:ascii="Calibri" w:hAnsi="Calibri"/>
          <w:sz w:val="22"/>
          <w:szCs w:val="22"/>
        </w:rPr>
        <w:t xml:space="preserve">K+F eredményéhez kapcsolódó jogok adásvétele </w:t>
      </w:r>
    </w:p>
    <w:p w:rsidR="00240210" w:rsidRPr="00066ADA" w:rsidRDefault="00C40295" w:rsidP="003428F1">
      <w:pPr>
        <w:ind w:left="708"/>
        <w:rPr>
          <w:rFonts w:ascii="Calibri" w:hAnsi="Calibri"/>
          <w:sz w:val="22"/>
          <w:szCs w:val="22"/>
        </w:rPr>
      </w:pPr>
      <w:r w:rsidRPr="00066ADA">
        <w:rPr>
          <w:rFonts w:ascii="Calibri" w:hAnsi="Calibri"/>
          <w:sz w:val="22"/>
          <w:szCs w:val="22"/>
        </w:rPr>
        <w:t>Ide tartoznak a s</w:t>
      </w:r>
      <w:r w:rsidR="00240210" w:rsidRPr="00066ADA">
        <w:rPr>
          <w:rFonts w:ascii="Calibri" w:hAnsi="Calibri"/>
          <w:sz w:val="22"/>
          <w:szCs w:val="22"/>
        </w:rPr>
        <w:t>zabadalmak, K+F-hez kapcsolódó copyright-ok, ipari folyamatok és dizájnok</w:t>
      </w:r>
      <w:r w:rsidRPr="00066ADA">
        <w:rPr>
          <w:rFonts w:ascii="Calibri" w:hAnsi="Calibri"/>
          <w:sz w:val="22"/>
          <w:szCs w:val="22"/>
        </w:rPr>
        <w:t>.</w:t>
      </w:r>
    </w:p>
    <w:p w:rsidR="00C40295" w:rsidRPr="00066ADA" w:rsidRDefault="00C40295" w:rsidP="008D24B1">
      <w:pPr>
        <w:ind w:left="900"/>
        <w:rPr>
          <w:rFonts w:ascii="Calibri" w:hAnsi="Calibri"/>
          <w:sz w:val="22"/>
          <w:szCs w:val="22"/>
        </w:rPr>
      </w:pPr>
    </w:p>
    <w:p w:rsidR="00C40295" w:rsidRPr="00066ADA" w:rsidRDefault="00C40295" w:rsidP="008D24B1">
      <w:pPr>
        <w:ind w:left="540"/>
        <w:rPr>
          <w:rFonts w:ascii="Calibri" w:hAnsi="Calibri"/>
          <w:sz w:val="22"/>
          <w:szCs w:val="22"/>
        </w:rPr>
      </w:pPr>
      <w:r w:rsidRPr="00066ADA">
        <w:rPr>
          <w:rFonts w:ascii="Calibri" w:hAnsi="Calibri"/>
          <w:sz w:val="22"/>
          <w:szCs w:val="22"/>
        </w:rPr>
        <w:t>ESZSZ = Számítástechnikai szoftverek és alkalmazások eredeti példányainak és tulajdonjogának adásvétele</w:t>
      </w:r>
    </w:p>
    <w:p w:rsidR="00C40295" w:rsidRPr="00066ADA" w:rsidRDefault="00C40295" w:rsidP="008D24B1">
      <w:pPr>
        <w:ind w:firstLine="540"/>
        <w:rPr>
          <w:rFonts w:ascii="Calibri" w:hAnsi="Calibri"/>
          <w:sz w:val="22"/>
          <w:szCs w:val="22"/>
        </w:rPr>
      </w:pPr>
    </w:p>
    <w:p w:rsidR="00C40295" w:rsidRPr="00066ADA" w:rsidRDefault="00C40295" w:rsidP="008D24B1">
      <w:pPr>
        <w:ind w:firstLine="540"/>
        <w:rPr>
          <w:rFonts w:ascii="Calibri" w:hAnsi="Calibri"/>
          <w:sz w:val="22"/>
          <w:szCs w:val="22"/>
        </w:rPr>
      </w:pPr>
      <w:r w:rsidRPr="00066ADA">
        <w:rPr>
          <w:rFonts w:ascii="Calibri" w:hAnsi="Calibri"/>
          <w:sz w:val="22"/>
          <w:szCs w:val="22"/>
        </w:rPr>
        <w:t>ESZAU = Audiovizuális termékekhez kapcsolódó tulajdonjogok adásvétele</w:t>
      </w:r>
    </w:p>
    <w:p w:rsidR="00C40295" w:rsidRPr="00066ADA" w:rsidRDefault="00C40295" w:rsidP="003428F1">
      <w:pPr>
        <w:ind w:left="708"/>
        <w:rPr>
          <w:rFonts w:ascii="Calibri" w:hAnsi="Calibri"/>
          <w:sz w:val="22"/>
          <w:szCs w:val="22"/>
        </w:rPr>
      </w:pPr>
      <w:r w:rsidRPr="00066ADA">
        <w:rPr>
          <w:rFonts w:ascii="Calibri" w:hAnsi="Calibri"/>
          <w:sz w:val="22"/>
          <w:szCs w:val="22"/>
        </w:rPr>
        <w:t xml:space="preserve">Ebben a kategóriában találhatóak a </w:t>
      </w:r>
      <w:r w:rsidR="008D24B1" w:rsidRPr="00066ADA">
        <w:rPr>
          <w:rFonts w:ascii="Calibri" w:hAnsi="Calibri"/>
          <w:sz w:val="22"/>
          <w:szCs w:val="22"/>
        </w:rPr>
        <w:t>rádió- és televízió-</w:t>
      </w:r>
      <w:r w:rsidRPr="00066ADA">
        <w:rPr>
          <w:rFonts w:ascii="Calibri" w:hAnsi="Calibri"/>
          <w:sz w:val="22"/>
          <w:szCs w:val="22"/>
        </w:rPr>
        <w:t>műsorok eredeti példányai, hangfelvételek, filmek.</w:t>
      </w:r>
    </w:p>
    <w:p w:rsidR="00C40295" w:rsidRPr="00066ADA" w:rsidRDefault="00C40295" w:rsidP="008D24B1">
      <w:pPr>
        <w:ind w:firstLine="540"/>
        <w:rPr>
          <w:rFonts w:ascii="Calibri" w:hAnsi="Calibri"/>
          <w:sz w:val="22"/>
          <w:szCs w:val="22"/>
        </w:rPr>
      </w:pPr>
    </w:p>
    <w:p w:rsidR="008D24B1" w:rsidRPr="00066ADA" w:rsidRDefault="00C40295" w:rsidP="008D24B1">
      <w:pPr>
        <w:ind w:firstLine="540"/>
        <w:rPr>
          <w:rFonts w:ascii="Calibri" w:hAnsi="Calibri"/>
          <w:sz w:val="22"/>
          <w:szCs w:val="22"/>
        </w:rPr>
      </w:pPr>
      <w:r w:rsidRPr="00066ADA">
        <w:rPr>
          <w:rFonts w:ascii="Calibri" w:hAnsi="Calibri"/>
          <w:sz w:val="22"/>
          <w:szCs w:val="22"/>
        </w:rPr>
        <w:t>ESZFR =</w:t>
      </w:r>
      <w:r w:rsidR="008D24B1" w:rsidRPr="00066ADA">
        <w:rPr>
          <w:rFonts w:ascii="Calibri" w:hAnsi="Calibri"/>
          <w:sz w:val="22"/>
          <w:szCs w:val="22"/>
        </w:rPr>
        <w:t xml:space="preserve"> Franchise és hasonló jogok adásvétele</w:t>
      </w:r>
    </w:p>
    <w:p w:rsidR="008D24B1" w:rsidRPr="00066ADA" w:rsidRDefault="008D24B1" w:rsidP="003428F1">
      <w:pPr>
        <w:ind w:firstLine="708"/>
        <w:rPr>
          <w:rFonts w:ascii="Calibri" w:hAnsi="Calibri"/>
          <w:sz w:val="22"/>
          <w:szCs w:val="22"/>
        </w:rPr>
      </w:pPr>
      <w:r w:rsidRPr="00066ADA">
        <w:rPr>
          <w:rFonts w:ascii="Calibri" w:hAnsi="Calibri"/>
          <w:sz w:val="22"/>
          <w:szCs w:val="22"/>
        </w:rPr>
        <w:t xml:space="preserve">A franchise és hasonló jogok közé tartoznak a védjegyek, márkanevek, logók, </w:t>
      </w:r>
      <w:proofErr w:type="spellStart"/>
      <w:r w:rsidRPr="00066ADA">
        <w:rPr>
          <w:rFonts w:ascii="Calibri" w:hAnsi="Calibri"/>
          <w:sz w:val="22"/>
          <w:szCs w:val="22"/>
        </w:rPr>
        <w:t>domain</w:t>
      </w:r>
      <w:proofErr w:type="spellEnd"/>
      <w:r w:rsidRPr="00066ADA">
        <w:rPr>
          <w:rFonts w:ascii="Calibri" w:hAnsi="Calibri"/>
          <w:sz w:val="22"/>
          <w:szCs w:val="22"/>
        </w:rPr>
        <w:t xml:space="preserve"> nevek.</w:t>
      </w:r>
    </w:p>
    <w:p w:rsidR="00C40295" w:rsidRPr="00066ADA" w:rsidRDefault="00C40295" w:rsidP="008D24B1">
      <w:pPr>
        <w:ind w:firstLine="540"/>
        <w:rPr>
          <w:rFonts w:ascii="Calibri" w:hAnsi="Calibri"/>
          <w:sz w:val="22"/>
          <w:szCs w:val="22"/>
        </w:rPr>
      </w:pPr>
    </w:p>
    <w:p w:rsidR="008D24B1" w:rsidRPr="00066ADA" w:rsidRDefault="00C40295" w:rsidP="00E74D7A">
      <w:pPr>
        <w:ind w:firstLine="540"/>
        <w:rPr>
          <w:rFonts w:ascii="Calibri" w:hAnsi="Calibri"/>
          <w:sz w:val="22"/>
          <w:szCs w:val="22"/>
        </w:rPr>
      </w:pPr>
      <w:r w:rsidRPr="00066ADA">
        <w:rPr>
          <w:rFonts w:ascii="Calibri" w:hAnsi="Calibri"/>
          <w:sz w:val="22"/>
          <w:szCs w:val="22"/>
        </w:rPr>
        <w:t>ESZKV =</w:t>
      </w:r>
      <w:r w:rsidR="008D24B1" w:rsidRPr="00066ADA">
        <w:rPr>
          <w:rFonts w:ascii="Calibri" w:hAnsi="Calibri"/>
          <w:sz w:val="22"/>
          <w:szCs w:val="22"/>
        </w:rPr>
        <w:t xml:space="preserve"> Egyéb jogok adásvétele</w:t>
      </w:r>
    </w:p>
    <w:p w:rsidR="008D24B1" w:rsidRPr="00066ADA" w:rsidRDefault="008D24B1" w:rsidP="003428F1">
      <w:pPr>
        <w:ind w:firstLine="708"/>
        <w:jc w:val="both"/>
        <w:rPr>
          <w:rFonts w:ascii="Calibri" w:hAnsi="Calibri"/>
          <w:sz w:val="22"/>
          <w:szCs w:val="22"/>
        </w:rPr>
      </w:pPr>
      <w:r w:rsidRPr="00066ADA">
        <w:rPr>
          <w:rFonts w:ascii="Calibri" w:hAnsi="Calibri"/>
          <w:sz w:val="22"/>
          <w:szCs w:val="22"/>
        </w:rPr>
        <w:t xml:space="preserve">Az egyéb jogok adásvétele közé tartoznak az emissziós kvóták és bányászati jogok. </w:t>
      </w:r>
    </w:p>
    <w:p w:rsidR="00240210" w:rsidRDefault="00240210" w:rsidP="00337938">
      <w:pPr>
        <w:ind w:left="540"/>
        <w:jc w:val="both"/>
        <w:rPr>
          <w:rFonts w:ascii="Calibri" w:hAnsi="Calibri"/>
          <w:sz w:val="22"/>
          <w:szCs w:val="22"/>
        </w:rPr>
      </w:pPr>
    </w:p>
    <w:p w:rsidR="00273231" w:rsidRPr="00273231" w:rsidRDefault="00273231" w:rsidP="00273231">
      <w:pPr>
        <w:ind w:firstLine="540"/>
        <w:jc w:val="both"/>
        <w:rPr>
          <w:rFonts w:ascii="Calibri" w:hAnsi="Calibri"/>
          <w:sz w:val="22"/>
          <w:szCs w:val="22"/>
        </w:rPr>
      </w:pPr>
      <w:proofErr w:type="spellStart"/>
      <w:r w:rsidRPr="00273231">
        <w:rPr>
          <w:rFonts w:ascii="Calibri" w:hAnsi="Calibri"/>
          <w:sz w:val="22"/>
          <w:szCs w:val="22"/>
        </w:rPr>
        <w:t>ESZHA</w:t>
      </w:r>
      <w:proofErr w:type="spellEnd"/>
      <w:r w:rsidRPr="00273231">
        <w:rPr>
          <w:rFonts w:ascii="Calibri" w:hAnsi="Calibri"/>
          <w:sz w:val="22"/>
          <w:szCs w:val="22"/>
        </w:rPr>
        <w:t xml:space="preserve"> = Egyéb szellemi termékek adásvétele </w:t>
      </w:r>
    </w:p>
    <w:p w:rsidR="00273231" w:rsidRPr="00273231" w:rsidRDefault="00273231" w:rsidP="00273231">
      <w:pPr>
        <w:ind w:left="708"/>
        <w:jc w:val="both"/>
        <w:rPr>
          <w:rFonts w:ascii="Calibri" w:hAnsi="Calibri"/>
          <w:sz w:val="22"/>
          <w:szCs w:val="22"/>
        </w:rPr>
      </w:pPr>
      <w:r w:rsidRPr="00273231">
        <w:rPr>
          <w:rFonts w:ascii="Calibri" w:hAnsi="Calibri"/>
          <w:sz w:val="22"/>
          <w:szCs w:val="22"/>
        </w:rPr>
        <w:t>Ebben a kategóriában szerepel mindazon szellemi termékek adásvétele, amelyek nem tartoznak a </w:t>
      </w:r>
      <w:proofErr w:type="spellStart"/>
      <w:r w:rsidRPr="00273231">
        <w:rPr>
          <w:rFonts w:ascii="Calibri" w:hAnsi="Calibri"/>
          <w:sz w:val="22"/>
          <w:szCs w:val="22"/>
        </w:rPr>
        <w:t>K+F</w:t>
      </w:r>
      <w:proofErr w:type="spellEnd"/>
      <w:r w:rsidRPr="00273231">
        <w:rPr>
          <w:rFonts w:ascii="Calibri" w:hAnsi="Calibri"/>
          <w:sz w:val="22"/>
          <w:szCs w:val="22"/>
        </w:rPr>
        <w:t>, számítástechnikai szoftverek vagy az audiovizuális termékek közé (például terjesztési jogok vásárlása).</w:t>
      </w:r>
    </w:p>
    <w:p w:rsidR="00273231" w:rsidRDefault="00273231" w:rsidP="00337938">
      <w:pPr>
        <w:ind w:left="540"/>
        <w:jc w:val="both"/>
        <w:rPr>
          <w:rFonts w:ascii="Calibri" w:hAnsi="Calibri"/>
          <w:sz w:val="22"/>
          <w:szCs w:val="22"/>
        </w:rPr>
      </w:pPr>
    </w:p>
    <w:p w:rsidR="00337938" w:rsidRPr="00066ADA" w:rsidRDefault="00337938" w:rsidP="00337938">
      <w:pPr>
        <w:tabs>
          <w:tab w:val="left" w:pos="1260"/>
        </w:tabs>
        <w:jc w:val="both"/>
        <w:rPr>
          <w:rFonts w:ascii="Calibri" w:hAnsi="Calibri"/>
          <w:sz w:val="22"/>
          <w:szCs w:val="22"/>
        </w:rPr>
      </w:pPr>
    </w:p>
    <w:p w:rsidR="00337938" w:rsidRPr="00066ADA" w:rsidRDefault="00337938" w:rsidP="00337938">
      <w:pPr>
        <w:tabs>
          <w:tab w:val="left" w:pos="1260"/>
        </w:tabs>
        <w:jc w:val="both"/>
        <w:rPr>
          <w:rFonts w:ascii="Calibri" w:hAnsi="Calibri"/>
          <w:sz w:val="22"/>
          <w:szCs w:val="22"/>
        </w:rPr>
      </w:pPr>
      <w:r w:rsidRPr="00066ADA">
        <w:rPr>
          <w:rFonts w:ascii="Calibri" w:hAnsi="Calibri"/>
          <w:sz w:val="22"/>
          <w:szCs w:val="22"/>
        </w:rPr>
        <w:t>„c” oszlop:</w:t>
      </w:r>
      <w:r w:rsidRPr="00066ADA">
        <w:rPr>
          <w:rFonts w:ascii="Calibri" w:hAnsi="Calibri"/>
          <w:sz w:val="22"/>
          <w:szCs w:val="22"/>
        </w:rPr>
        <w:tab/>
        <w:t>Devizanem ISO kódja</w:t>
      </w:r>
    </w:p>
    <w:p w:rsidR="00337938" w:rsidRPr="00066ADA" w:rsidRDefault="00337938" w:rsidP="00337938">
      <w:pPr>
        <w:tabs>
          <w:tab w:val="left" w:pos="540"/>
        </w:tabs>
        <w:ind w:left="540" w:hanging="540"/>
        <w:jc w:val="both"/>
        <w:rPr>
          <w:rFonts w:ascii="Calibri" w:hAnsi="Calibri"/>
          <w:sz w:val="22"/>
          <w:szCs w:val="22"/>
        </w:rPr>
      </w:pPr>
      <w:r w:rsidRPr="00066ADA">
        <w:rPr>
          <w:rFonts w:ascii="Calibri" w:hAnsi="Calibri"/>
          <w:sz w:val="22"/>
          <w:szCs w:val="22"/>
        </w:rPr>
        <w:tab/>
        <w:t>A fizetés devizanemének, illetve az eszmei szellemi javak szerződés szerinti értéke devizanemének ISO kódja</w:t>
      </w:r>
    </w:p>
    <w:p w:rsidR="00337938" w:rsidRPr="00066ADA" w:rsidRDefault="00337938" w:rsidP="00337938">
      <w:pPr>
        <w:tabs>
          <w:tab w:val="left" w:pos="1260"/>
        </w:tabs>
        <w:jc w:val="both"/>
        <w:rPr>
          <w:rFonts w:ascii="Calibri" w:hAnsi="Calibri"/>
          <w:sz w:val="22"/>
          <w:szCs w:val="22"/>
        </w:rPr>
      </w:pPr>
    </w:p>
    <w:p w:rsidR="00337938" w:rsidRPr="00066ADA" w:rsidRDefault="00337938" w:rsidP="00337938">
      <w:pPr>
        <w:tabs>
          <w:tab w:val="left" w:pos="1260"/>
        </w:tabs>
        <w:jc w:val="both"/>
        <w:rPr>
          <w:rFonts w:ascii="Calibri" w:hAnsi="Calibri"/>
          <w:sz w:val="22"/>
          <w:szCs w:val="22"/>
        </w:rPr>
      </w:pPr>
      <w:r w:rsidRPr="00066ADA">
        <w:rPr>
          <w:rFonts w:ascii="Calibri" w:hAnsi="Calibri"/>
          <w:sz w:val="22"/>
          <w:szCs w:val="22"/>
        </w:rPr>
        <w:t>„d” és „e” oszlopok: Bevétel tranzakciók, Kiadás tranzakciók</w:t>
      </w:r>
    </w:p>
    <w:p w:rsidR="00337938" w:rsidRPr="00066ADA" w:rsidRDefault="00337938" w:rsidP="00337938">
      <w:pPr>
        <w:tabs>
          <w:tab w:val="left" w:pos="540"/>
        </w:tabs>
        <w:ind w:left="540" w:hanging="540"/>
        <w:jc w:val="both"/>
        <w:rPr>
          <w:rFonts w:ascii="Calibri" w:hAnsi="Calibri"/>
          <w:sz w:val="22"/>
          <w:szCs w:val="22"/>
        </w:rPr>
      </w:pPr>
      <w:r w:rsidRPr="00066ADA">
        <w:rPr>
          <w:rFonts w:ascii="Calibri" w:hAnsi="Calibri"/>
          <w:sz w:val="22"/>
          <w:szCs w:val="22"/>
        </w:rPr>
        <w:tab/>
        <w:t>Nem rezidens által a tárgyidőszakban az adatszolgáltató részére teljesített viszonzatlan folyó és tőkeátutalásokat bevételként, az adatszolgáltató által a tárgyidőszakban nem rezidens részére teljesített folyó és tőkeátutalásokat kiadásként, pozitív előjellel kell jelenteni. Amennyiben egy korábban kapott, illetve fizetett viszonzatlan átutalás visszautalására kerül sor, azt a bevételek, illetve kiadások között - az eredeti utalással megegyező oszlopban - negatív előjellel kell jelenteni.</w:t>
      </w:r>
    </w:p>
    <w:p w:rsidR="00337938" w:rsidRPr="00066ADA" w:rsidRDefault="00337938" w:rsidP="00337938">
      <w:pPr>
        <w:tabs>
          <w:tab w:val="left" w:pos="540"/>
        </w:tabs>
        <w:ind w:left="540" w:hanging="540"/>
        <w:jc w:val="both"/>
        <w:rPr>
          <w:rFonts w:ascii="Calibri" w:hAnsi="Calibri"/>
          <w:sz w:val="22"/>
          <w:szCs w:val="22"/>
        </w:rPr>
      </w:pPr>
      <w:r w:rsidRPr="00066ADA">
        <w:rPr>
          <w:rFonts w:ascii="Calibri" w:hAnsi="Calibri"/>
          <w:sz w:val="22"/>
          <w:szCs w:val="22"/>
        </w:rPr>
        <w:tab/>
      </w:r>
    </w:p>
    <w:p w:rsidR="00337938" w:rsidRPr="00066ADA" w:rsidRDefault="00337938" w:rsidP="00337938">
      <w:pPr>
        <w:tabs>
          <w:tab w:val="left" w:pos="540"/>
        </w:tabs>
        <w:ind w:left="540" w:hanging="540"/>
        <w:jc w:val="both"/>
        <w:rPr>
          <w:rFonts w:ascii="Calibri" w:hAnsi="Calibri"/>
          <w:sz w:val="22"/>
          <w:szCs w:val="22"/>
        </w:rPr>
      </w:pPr>
      <w:r w:rsidRPr="00066ADA">
        <w:rPr>
          <w:rFonts w:ascii="Calibri" w:hAnsi="Calibri"/>
          <w:sz w:val="22"/>
          <w:szCs w:val="22"/>
        </w:rPr>
        <w:tab/>
        <w:t xml:space="preserve">Eszmei, szellemi javak esetében bevételként, kiadásként jelentendő  </w:t>
      </w:r>
    </w:p>
    <w:p w:rsidR="00337938" w:rsidRPr="00066ADA" w:rsidRDefault="00337938" w:rsidP="00337938">
      <w:pPr>
        <w:numPr>
          <w:ilvl w:val="0"/>
          <w:numId w:val="4"/>
        </w:numPr>
        <w:tabs>
          <w:tab w:val="clear" w:pos="1904"/>
          <w:tab w:val="left" w:pos="540"/>
          <w:tab w:val="num" w:pos="900"/>
        </w:tabs>
        <w:ind w:left="900"/>
        <w:jc w:val="both"/>
        <w:rPr>
          <w:rFonts w:ascii="Calibri" w:hAnsi="Calibri"/>
          <w:snapToGrid w:val="0"/>
          <w:sz w:val="22"/>
          <w:szCs w:val="22"/>
          <w:lang w:eastAsia="en-US"/>
        </w:rPr>
      </w:pPr>
      <w:r w:rsidRPr="00066ADA">
        <w:rPr>
          <w:rFonts w:ascii="Calibri" w:hAnsi="Calibri"/>
          <w:snapToGrid w:val="0"/>
          <w:sz w:val="22"/>
          <w:szCs w:val="22"/>
          <w:lang w:eastAsia="en-US"/>
        </w:rPr>
        <w:t xml:space="preserve">adásvétel esetén a tárgyidőszakban pénzügyileg rendezett ellenérték, </w:t>
      </w:r>
    </w:p>
    <w:p w:rsidR="00337938" w:rsidRPr="00066ADA" w:rsidRDefault="00337938" w:rsidP="00337938">
      <w:pPr>
        <w:numPr>
          <w:ilvl w:val="0"/>
          <w:numId w:val="4"/>
        </w:numPr>
        <w:tabs>
          <w:tab w:val="clear" w:pos="1904"/>
          <w:tab w:val="left" w:pos="540"/>
          <w:tab w:val="num" w:pos="900"/>
        </w:tabs>
        <w:ind w:left="900"/>
        <w:jc w:val="both"/>
        <w:rPr>
          <w:rFonts w:ascii="Calibri" w:hAnsi="Calibri"/>
          <w:snapToGrid w:val="0"/>
          <w:sz w:val="22"/>
          <w:szCs w:val="22"/>
          <w:lang w:eastAsia="en-US"/>
        </w:rPr>
      </w:pPr>
      <w:r w:rsidRPr="00066ADA">
        <w:rPr>
          <w:rFonts w:ascii="Calibri" w:hAnsi="Calibri"/>
          <w:snapToGrid w:val="0"/>
          <w:sz w:val="22"/>
          <w:szCs w:val="22"/>
          <w:lang w:eastAsia="en-US"/>
        </w:rPr>
        <w:t xml:space="preserve">apport esetén a tárgyidőszakban rendelkezésre bocsátott apport alapítói okiratban szereplő értéke, </w:t>
      </w:r>
    </w:p>
    <w:p w:rsidR="00337938" w:rsidRPr="00066ADA" w:rsidRDefault="00337938" w:rsidP="00337938">
      <w:pPr>
        <w:numPr>
          <w:ilvl w:val="0"/>
          <w:numId w:val="4"/>
        </w:numPr>
        <w:tabs>
          <w:tab w:val="clear" w:pos="1904"/>
          <w:tab w:val="left" w:pos="540"/>
          <w:tab w:val="num" w:pos="900"/>
        </w:tabs>
        <w:ind w:left="900"/>
        <w:jc w:val="both"/>
        <w:rPr>
          <w:rFonts w:ascii="Calibri" w:hAnsi="Calibri"/>
          <w:snapToGrid w:val="0"/>
          <w:sz w:val="22"/>
          <w:szCs w:val="22"/>
          <w:lang w:eastAsia="en-US"/>
        </w:rPr>
      </w:pPr>
      <w:r w:rsidRPr="00066ADA">
        <w:rPr>
          <w:rFonts w:ascii="Calibri" w:hAnsi="Calibri"/>
          <w:snapToGrid w:val="0"/>
          <w:sz w:val="22"/>
          <w:szCs w:val="22"/>
          <w:lang w:eastAsia="en-US"/>
        </w:rPr>
        <w:t xml:space="preserve">térítés nélküli átvétel, illetve átadás esetén a számviteli nyilvántartások szerinti bekerülési érték, illetve kivezetett könyv szerinti érték. </w:t>
      </w:r>
    </w:p>
    <w:p w:rsidR="00337938" w:rsidRPr="00066ADA" w:rsidRDefault="00337938" w:rsidP="00337938">
      <w:pPr>
        <w:jc w:val="both"/>
        <w:rPr>
          <w:rFonts w:ascii="Calibri" w:hAnsi="Calibri"/>
          <w:snapToGrid w:val="0"/>
          <w:sz w:val="22"/>
          <w:szCs w:val="22"/>
          <w:lang w:eastAsia="en-US"/>
        </w:rPr>
      </w:pPr>
      <w:r w:rsidRPr="00066ADA">
        <w:rPr>
          <w:rFonts w:ascii="Calibri" w:hAnsi="Calibri"/>
          <w:snapToGrid w:val="0"/>
          <w:sz w:val="22"/>
          <w:szCs w:val="22"/>
          <w:lang w:eastAsia="en-US"/>
        </w:rPr>
        <w:tab/>
      </w:r>
    </w:p>
    <w:p w:rsidR="00337938" w:rsidRPr="00066ADA" w:rsidRDefault="00337938" w:rsidP="00337938">
      <w:pPr>
        <w:rPr>
          <w:rFonts w:ascii="Calibri" w:hAnsi="Calibri"/>
          <w:sz w:val="22"/>
          <w:szCs w:val="22"/>
        </w:rPr>
      </w:pPr>
    </w:p>
    <w:p w:rsidR="007D2D0F" w:rsidRPr="00066ADA" w:rsidRDefault="007D2D0F">
      <w:pPr>
        <w:rPr>
          <w:rFonts w:ascii="Calibri" w:hAnsi="Calibri"/>
          <w:sz w:val="22"/>
          <w:szCs w:val="22"/>
        </w:rPr>
      </w:pPr>
    </w:p>
    <w:sectPr w:rsidR="007D2D0F" w:rsidRPr="00066AD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557" w:rsidRDefault="001D2557">
      <w:r>
        <w:separator/>
      </w:r>
    </w:p>
  </w:endnote>
  <w:endnote w:type="continuationSeparator" w:id="0">
    <w:p w:rsidR="001D2557" w:rsidRDefault="001D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8F1" w:rsidRDefault="003428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28F1" w:rsidRDefault="003428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8F1" w:rsidRDefault="003428F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557" w:rsidRDefault="001D2557">
      <w:r>
        <w:separator/>
      </w:r>
    </w:p>
  </w:footnote>
  <w:footnote w:type="continuationSeparator" w:id="0">
    <w:p w:rsidR="001D2557" w:rsidRDefault="001D2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55E80"/>
    <w:multiLevelType w:val="hybridMultilevel"/>
    <w:tmpl w:val="49B6531E"/>
    <w:lvl w:ilvl="0" w:tplc="7EF4EC30">
      <w:start w:val="2"/>
      <w:numFmt w:val="bullet"/>
      <w:lvlText w:val="-"/>
      <w:lvlJc w:val="left"/>
      <w:pPr>
        <w:tabs>
          <w:tab w:val="num" w:pos="1904"/>
        </w:tabs>
        <w:ind w:left="190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CED0E87"/>
    <w:multiLevelType w:val="hybridMultilevel"/>
    <w:tmpl w:val="F528860E"/>
    <w:lvl w:ilvl="0" w:tplc="7B34FC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411210"/>
    <w:multiLevelType w:val="hybridMultilevel"/>
    <w:tmpl w:val="51603048"/>
    <w:lvl w:ilvl="0" w:tplc="FF02B8DC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3" w15:restartNumberingAfterBreak="0">
    <w:nsid w:val="288F3D4B"/>
    <w:multiLevelType w:val="hybridMultilevel"/>
    <w:tmpl w:val="FBFA57BC"/>
    <w:lvl w:ilvl="0" w:tplc="AA90F9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3D400B0"/>
    <w:multiLevelType w:val="hybridMultilevel"/>
    <w:tmpl w:val="2CAE54F6"/>
    <w:lvl w:ilvl="0" w:tplc="7EF4EC30">
      <w:start w:val="2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5" w15:restartNumberingAfterBreak="0">
    <w:nsid w:val="4EE27064"/>
    <w:multiLevelType w:val="hybridMultilevel"/>
    <w:tmpl w:val="03507044"/>
    <w:lvl w:ilvl="0" w:tplc="7EF4EC30">
      <w:start w:val="2"/>
      <w:numFmt w:val="bullet"/>
      <w:lvlText w:val="-"/>
      <w:lvlJc w:val="left"/>
      <w:pPr>
        <w:tabs>
          <w:tab w:val="num" w:pos="1904"/>
        </w:tabs>
        <w:ind w:left="190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5F9407AB"/>
    <w:multiLevelType w:val="hybridMultilevel"/>
    <w:tmpl w:val="AEFEB688"/>
    <w:lvl w:ilvl="0" w:tplc="7EF4EC30">
      <w:start w:val="2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00A7"/>
    <w:rsid w:val="00000625"/>
    <w:rsid w:val="000164FB"/>
    <w:rsid w:val="00066ADA"/>
    <w:rsid w:val="00081041"/>
    <w:rsid w:val="00142F45"/>
    <w:rsid w:val="001C59BD"/>
    <w:rsid w:val="001D2557"/>
    <w:rsid w:val="001D4A44"/>
    <w:rsid w:val="00240210"/>
    <w:rsid w:val="002562BD"/>
    <w:rsid w:val="00273231"/>
    <w:rsid w:val="00337938"/>
    <w:rsid w:val="003428F1"/>
    <w:rsid w:val="0036267E"/>
    <w:rsid w:val="00421BF2"/>
    <w:rsid w:val="00421C7C"/>
    <w:rsid w:val="004C6147"/>
    <w:rsid w:val="00547658"/>
    <w:rsid w:val="005E00A7"/>
    <w:rsid w:val="005E3D6B"/>
    <w:rsid w:val="005F12A4"/>
    <w:rsid w:val="006217C1"/>
    <w:rsid w:val="00630B1D"/>
    <w:rsid w:val="00646D98"/>
    <w:rsid w:val="00647CC2"/>
    <w:rsid w:val="007135D6"/>
    <w:rsid w:val="007C1131"/>
    <w:rsid w:val="007D2D0F"/>
    <w:rsid w:val="0084055E"/>
    <w:rsid w:val="008A6791"/>
    <w:rsid w:val="008D24B1"/>
    <w:rsid w:val="00990164"/>
    <w:rsid w:val="00A73E81"/>
    <w:rsid w:val="00A8400C"/>
    <w:rsid w:val="00AB6320"/>
    <w:rsid w:val="00AE0FF2"/>
    <w:rsid w:val="00AF6E46"/>
    <w:rsid w:val="00C40295"/>
    <w:rsid w:val="00C564F5"/>
    <w:rsid w:val="00C56A1C"/>
    <w:rsid w:val="00CE6982"/>
    <w:rsid w:val="00D45C03"/>
    <w:rsid w:val="00D644CA"/>
    <w:rsid w:val="00D67204"/>
    <w:rsid w:val="00DA2DCD"/>
    <w:rsid w:val="00E054D1"/>
    <w:rsid w:val="00E14FD2"/>
    <w:rsid w:val="00E74D7A"/>
    <w:rsid w:val="00EC7392"/>
    <w:rsid w:val="00F2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95B4D2D-1E88-4692-AEB3-9E1C9863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7938"/>
  </w:style>
  <w:style w:type="paragraph" w:styleId="Heading1">
    <w:name w:val="heading 1"/>
    <w:basedOn w:val="Normal"/>
    <w:next w:val="Normal"/>
    <w:qFormat/>
    <w:rsid w:val="003379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3379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379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337938"/>
    <w:pPr>
      <w:tabs>
        <w:tab w:val="center" w:pos="4536"/>
        <w:tab w:val="right" w:pos="9072"/>
      </w:tabs>
    </w:pPr>
  </w:style>
  <w:style w:type="paragraph" w:styleId="List">
    <w:name w:val="List"/>
    <w:basedOn w:val="Normal"/>
    <w:rsid w:val="00337938"/>
    <w:pPr>
      <w:ind w:left="283" w:hanging="283"/>
    </w:pPr>
    <w:rPr>
      <w:sz w:val="24"/>
    </w:rPr>
  </w:style>
  <w:style w:type="paragraph" w:styleId="List2">
    <w:name w:val="List 2"/>
    <w:basedOn w:val="Normal"/>
    <w:rsid w:val="00337938"/>
    <w:pPr>
      <w:ind w:left="709" w:hanging="709"/>
    </w:pPr>
    <w:rPr>
      <w:sz w:val="24"/>
    </w:rPr>
  </w:style>
  <w:style w:type="paragraph" w:styleId="List3">
    <w:name w:val="List 3"/>
    <w:basedOn w:val="Normal"/>
    <w:rsid w:val="00337938"/>
    <w:pPr>
      <w:ind w:left="993" w:hanging="284"/>
    </w:pPr>
    <w:rPr>
      <w:sz w:val="24"/>
    </w:rPr>
  </w:style>
  <w:style w:type="paragraph" w:styleId="ListContinue">
    <w:name w:val="List Continue"/>
    <w:basedOn w:val="Normal"/>
    <w:rsid w:val="00337938"/>
    <w:pPr>
      <w:spacing w:after="120"/>
      <w:ind w:left="283"/>
    </w:pPr>
    <w:rPr>
      <w:sz w:val="24"/>
    </w:rPr>
  </w:style>
  <w:style w:type="paragraph" w:customStyle="1" w:styleId="cmsor3g">
    <w:name w:val="címsor3g"/>
    <w:basedOn w:val="Heading3"/>
    <w:autoRedefine/>
    <w:rsid w:val="00C40295"/>
    <w:pPr>
      <w:spacing w:before="280" w:after="0"/>
      <w:ind w:left="540"/>
      <w:jc w:val="both"/>
    </w:pPr>
    <w:rPr>
      <w:rFonts w:ascii="Trebuchet MS" w:hAnsi="Trebuchet MS"/>
      <w:b w:val="0"/>
      <w:bCs w:val="0"/>
      <w:sz w:val="20"/>
      <w:szCs w:val="20"/>
    </w:rPr>
  </w:style>
  <w:style w:type="paragraph" w:customStyle="1" w:styleId="cmsor4g">
    <w:name w:val="címsor4g"/>
    <w:basedOn w:val="Heading4"/>
    <w:autoRedefine/>
    <w:rsid w:val="00337938"/>
    <w:pPr>
      <w:spacing w:before="120" w:after="0"/>
      <w:ind w:left="540"/>
      <w:jc w:val="both"/>
    </w:pPr>
    <w:rPr>
      <w:b w:val="0"/>
      <w:bCs w:val="0"/>
      <w:sz w:val="24"/>
      <w:szCs w:val="20"/>
    </w:rPr>
  </w:style>
  <w:style w:type="character" w:styleId="PageNumber">
    <w:name w:val="page number"/>
    <w:basedOn w:val="DefaultParagraphFont"/>
    <w:rsid w:val="00337938"/>
  </w:style>
  <w:style w:type="paragraph" w:styleId="BalloonText">
    <w:name w:val="Balloon Text"/>
    <w:basedOn w:val="Normal"/>
    <w:link w:val="BalloonTextChar"/>
    <w:uiPriority w:val="99"/>
    <w:semiHidden/>
    <w:unhideWhenUsed/>
    <w:rsid w:val="00621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21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1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883</Words>
  <Characters>6100</Characters>
  <Application>Microsoft Office Word</Application>
  <DocSecurity>0</DocSecurity>
  <Lines>50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MNB azonosító: R11 és R18</vt:lpstr>
      <vt:lpstr>MNB azonosító: R11 és R18</vt:lpstr>
    </vt:vector>
  </TitlesOfParts>
  <Company>Magyar Nemzeti Bank</Company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MNB azonosító: R11 és R18</dc:title>
  <dc:subject/>
  <dc:creator>Horvátthné Fedor Katalin</dc:creator>
  <cp:keywords/>
  <dc:description/>
  <cp:lastModifiedBy>STA</cp:lastModifiedBy>
  <cp:revision>2</cp:revision>
  <dcterms:created xsi:type="dcterms:W3CDTF">2022-11-22T14:44:00Z</dcterms:created>
  <dcterms:modified xsi:type="dcterms:W3CDTF">2022-11-22T14:44:00Z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2027-11-22T14:44:34Z</vt:filetime>
  </property>
  <property fmtid="{D5CDD505-2E9C-101B-9397-08002B2CF9AE}" pid="3" name="Érvényességet beállító">
    <vt:lpwstr>kotulicsnem</vt:lpwstr>
  </property>
  <property fmtid="{D5CDD505-2E9C-101B-9397-08002B2CF9AE}" pid="4" name="Érvényességi idő első beállítása">
    <vt:filetime>2022-11-22T14:44:34Z</vt:filetime>
  </property>
  <property fmtid="{D5CDD505-2E9C-101B-9397-08002B2CF9AE}" pid="5" name="MSIP_Label_b0d11092-50c9-4e74-84b5-b1af078dc3d0_Enabled">
    <vt:lpwstr>True</vt:lpwstr>
  </property>
  <property fmtid="{D5CDD505-2E9C-101B-9397-08002B2CF9AE}" pid="6" name="MSIP_Label_b0d11092-50c9-4e74-84b5-b1af078dc3d0_SiteId">
    <vt:lpwstr>97c01ef8-0264-4eef-9c08-fb4a9ba1c0db</vt:lpwstr>
  </property>
  <property fmtid="{D5CDD505-2E9C-101B-9397-08002B2CF9AE}" pid="7" name="MSIP_Label_b0d11092-50c9-4e74-84b5-b1af078dc3d0_Owner">
    <vt:lpwstr>kotulicsnem@mnb.hu</vt:lpwstr>
  </property>
  <property fmtid="{D5CDD505-2E9C-101B-9397-08002B2CF9AE}" pid="8" name="MSIP_Label_b0d11092-50c9-4e74-84b5-b1af078dc3d0_SetDate">
    <vt:lpwstr>2022-11-22T14:44:51.2226975Z</vt:lpwstr>
  </property>
  <property fmtid="{D5CDD505-2E9C-101B-9397-08002B2CF9AE}" pid="9" name="MSIP_Label_b0d11092-50c9-4e74-84b5-b1af078dc3d0_Name">
    <vt:lpwstr>Protected</vt:lpwstr>
  </property>
  <property fmtid="{D5CDD505-2E9C-101B-9397-08002B2CF9AE}" pid="10" name="MSIP_Label_b0d11092-50c9-4e74-84b5-b1af078dc3d0_Application">
    <vt:lpwstr>Microsoft Azure Information Protection</vt:lpwstr>
  </property>
  <property fmtid="{D5CDD505-2E9C-101B-9397-08002B2CF9AE}" pid="11" name="MSIP_Label_b0d11092-50c9-4e74-84b5-b1af078dc3d0_ActionId">
    <vt:lpwstr>9571771f-0955-4280-bf71-4cf1f6beb7e9</vt:lpwstr>
  </property>
  <property fmtid="{D5CDD505-2E9C-101B-9397-08002B2CF9AE}" pid="12" name="MSIP_Label_b0d11092-50c9-4e74-84b5-b1af078dc3d0_Extended_MSFT_Method">
    <vt:lpwstr>Automatic</vt:lpwstr>
  </property>
  <property fmtid="{D5CDD505-2E9C-101B-9397-08002B2CF9AE}" pid="13" name="Sensitivity">
    <vt:lpwstr>Protected</vt:lpwstr>
  </property>
</Properties>
</file>